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39396" w14:textId="0BD064ED" w:rsidR="00C42096" w:rsidRPr="0051232E" w:rsidRDefault="00F229AF" w:rsidP="00F937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51232E">
        <w:rPr>
          <w:rFonts w:ascii="PT Astra Serif" w:eastAsia="Times New Roman" w:hAnsi="PT Astra Serif" w:cs="Times New Roman"/>
          <w:b/>
          <w:caps/>
          <w:kern w:val="2"/>
          <w:sz w:val="28"/>
          <w:szCs w:val="28"/>
        </w:rPr>
        <w:t>ИНФОРМАЦИЯ</w:t>
      </w:r>
    </w:p>
    <w:p w14:paraId="3B7048A3" w14:textId="50803ED1" w:rsidR="00C42096" w:rsidRPr="0051232E" w:rsidRDefault="00C42096" w:rsidP="00F937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51232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по результатам контрольного мероприятия </w:t>
      </w:r>
    </w:p>
    <w:p w14:paraId="5D9F74F9" w14:textId="77777777" w:rsidR="00C42096" w:rsidRPr="0051232E" w:rsidRDefault="00C42096" w:rsidP="00F9376D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51232E">
        <w:rPr>
          <w:rFonts w:ascii="PT Astra Serif" w:hAnsi="PT Astra Serif" w:cs="Tahoma"/>
          <w:b/>
          <w:bCs/>
          <w:sz w:val="28"/>
          <w:szCs w:val="28"/>
        </w:rPr>
        <w:t>«</w:t>
      </w:r>
      <w:r w:rsidRPr="0051232E"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  <w:t xml:space="preserve">Проверка отдельных вопросов законности и результативности использования средств областного бюджета, направленных на реализацию мероприятий по </w:t>
      </w:r>
      <w:r w:rsidRPr="0051232E">
        <w:rPr>
          <w:rFonts w:ascii="PT Astra Serif" w:hAnsi="PT Astra Serif"/>
          <w:b/>
          <w:bCs/>
          <w:sz w:val="28"/>
          <w:szCs w:val="28"/>
        </w:rPr>
        <w:t>реабилитации участников СВО в 2024-2025 гг</w:t>
      </w:r>
      <w:r w:rsidRPr="0051232E">
        <w:rPr>
          <w:rFonts w:ascii="PT Astra Serif" w:hAnsi="PT Astra Serif" w:cs="Tahoma"/>
          <w:b/>
          <w:bCs/>
          <w:sz w:val="28"/>
          <w:szCs w:val="28"/>
        </w:rPr>
        <w:t>.»</w:t>
      </w:r>
      <w:r w:rsidRPr="0051232E"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  <w:t>.</w:t>
      </w:r>
    </w:p>
    <w:p w14:paraId="3ECE6C9F" w14:textId="77777777" w:rsidR="004D6F86" w:rsidRPr="0051232E" w:rsidRDefault="004D6F86" w:rsidP="00F9376D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362CC23B" w14:textId="3B4A2D4C" w:rsidR="00C42096" w:rsidRPr="0051232E" w:rsidRDefault="00C42096" w:rsidP="00F9376D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1232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Основание для проведения проверки</w:t>
      </w:r>
      <w:r w:rsidRPr="0051232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: Закон Ульяновской области от 10.10.2008 №170-ЗО «О Счётной палате Ульяновской области», пункт 2.7 плана деятельности Счётной палаты Ульяновской области на 2026 год, утверждённого решением Коллегии Счётной палаты Ульяновской области </w:t>
      </w:r>
      <w:r w:rsidRPr="0051232E">
        <w:rPr>
          <w:rFonts w:ascii="PT Astra Serif" w:hAnsi="PT Astra Serif"/>
          <w:sz w:val="28"/>
          <w:szCs w:val="28"/>
        </w:rPr>
        <w:t>от 30.12.2025 №73/2025</w:t>
      </w:r>
      <w:r w:rsidRPr="0051232E">
        <w:rPr>
          <w:rFonts w:ascii="PT Astra Serif" w:eastAsia="Times New Roman" w:hAnsi="PT Astra Serif" w:cs="Times New Roman"/>
          <w:sz w:val="28"/>
          <w:szCs w:val="28"/>
          <w:lang w:eastAsia="ru-RU"/>
        </w:rPr>
        <w:t>, удостоверение на право проведения контрольного мероприятия.</w:t>
      </w:r>
    </w:p>
    <w:p w14:paraId="6E2416E4" w14:textId="77777777" w:rsidR="00C42096" w:rsidRPr="0051232E" w:rsidRDefault="00C42096" w:rsidP="00F9376D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1232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Цели контрольного мероприятия:</w:t>
      </w:r>
      <w:r w:rsidRPr="0051232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14:paraId="798F1146" w14:textId="77777777" w:rsidR="00C42096" w:rsidRPr="0051232E" w:rsidRDefault="00C42096" w:rsidP="00F9376D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1232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Проверить правомерность и результативность расходования средств </w:t>
      </w:r>
      <w:r w:rsidRPr="0051232E">
        <w:rPr>
          <w:rFonts w:ascii="PT Astra Serif" w:eastAsia="Times New Roman" w:hAnsi="PT Astra Serif" w:cs="Tahoma"/>
          <w:sz w:val="28"/>
          <w:szCs w:val="28"/>
          <w:lang w:eastAsia="ru-RU"/>
        </w:rPr>
        <w:t xml:space="preserve">областного бюджета, направленных на реализацию мероприятий по </w:t>
      </w:r>
      <w:r w:rsidRPr="0051232E">
        <w:rPr>
          <w:rFonts w:ascii="PT Astra Serif" w:hAnsi="PT Astra Serif"/>
          <w:sz w:val="28"/>
          <w:szCs w:val="28"/>
        </w:rPr>
        <w:t>реабилитации участников СВО в 2024-2025 годах.</w:t>
      </w:r>
    </w:p>
    <w:p w14:paraId="0096B2BA" w14:textId="77777777" w:rsidR="00C42096" w:rsidRPr="007E412C" w:rsidRDefault="00C42096" w:rsidP="00F9376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E412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Предмет контрольного мероприятия: </w:t>
      </w:r>
      <w:bookmarkStart w:id="0" w:name="_Hlk151626696"/>
      <w:r w:rsidRPr="007E412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средства областного бюджета, внебюджетные средства. </w:t>
      </w:r>
    </w:p>
    <w:bookmarkEnd w:id="0"/>
    <w:p w14:paraId="30534CA2" w14:textId="43E5E599" w:rsidR="00C42096" w:rsidRPr="007E412C" w:rsidRDefault="00C42096" w:rsidP="00F9376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7E412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Объекты контрольного мероприятия</w:t>
      </w:r>
      <w:r w:rsidRPr="007E412C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: </w:t>
      </w:r>
      <w:bookmarkStart w:id="1" w:name="_Hlk151626724"/>
      <w:r w:rsidRPr="007E412C">
        <w:rPr>
          <w:rFonts w:ascii="PT Astra Serif" w:hAnsi="PT Astra Serif"/>
          <w:sz w:val="28"/>
          <w:szCs w:val="28"/>
        </w:rPr>
        <w:t xml:space="preserve">Министерство социального развития Ульяновской области, Министерство здравоохранения Ульяновской области,  </w:t>
      </w:r>
      <w:bookmarkStart w:id="2" w:name="_Hlk233617626"/>
      <w:bookmarkStart w:id="3" w:name="_Hlk233616465"/>
      <w:r w:rsidRPr="007E412C">
        <w:rPr>
          <w:rFonts w:ascii="PT Astra Serif" w:hAnsi="PT Astra Serif"/>
          <w:sz w:val="28"/>
          <w:szCs w:val="28"/>
        </w:rPr>
        <w:t xml:space="preserve">Областное государственное казённое учреждение социальной защиты населения Ульяновской области (далее – ОГКУСЗН Ульяновской области), </w:t>
      </w:r>
      <w:r w:rsidRPr="007E412C">
        <w:rPr>
          <w:rFonts w:ascii="PT Astra Serif" w:hAnsi="PT Astra Serif"/>
          <w:kern w:val="2"/>
          <w:sz w:val="28"/>
          <w:szCs w:val="28"/>
        </w:rPr>
        <w:t>Ульяновское областное государственное казённое учреждение социальной защиты населения «Единый областной центр социальных выплат»</w:t>
      </w:r>
      <w:bookmarkEnd w:id="2"/>
      <w:r w:rsidRPr="007E412C">
        <w:rPr>
          <w:rFonts w:ascii="PT Astra Serif" w:hAnsi="PT Astra Serif"/>
          <w:kern w:val="2"/>
          <w:sz w:val="28"/>
          <w:szCs w:val="28"/>
        </w:rPr>
        <w:t xml:space="preserve"> (далее - УОГКУСЗН «ЕОЦСВ»), </w:t>
      </w:r>
      <w:bookmarkStart w:id="4" w:name="_Hlk234238109"/>
      <w:r w:rsidRPr="007E412C">
        <w:rPr>
          <w:rFonts w:ascii="PT Astra Serif" w:hAnsi="PT Astra Serif"/>
          <w:kern w:val="2"/>
          <w:sz w:val="28"/>
          <w:szCs w:val="28"/>
        </w:rPr>
        <w:t>ОГАУСО «Социально-реабилитационный центр им. Е.М.</w:t>
      </w:r>
      <w:r w:rsidR="000B717F" w:rsidRPr="007E412C">
        <w:rPr>
          <w:rFonts w:ascii="PT Astra Serif" w:hAnsi="PT Astra Serif"/>
          <w:kern w:val="2"/>
          <w:sz w:val="28"/>
          <w:szCs w:val="28"/>
        </w:rPr>
        <w:t xml:space="preserve"> </w:t>
      </w:r>
      <w:r w:rsidRPr="007E412C">
        <w:rPr>
          <w:rFonts w:ascii="PT Astra Serif" w:hAnsi="PT Astra Serif"/>
          <w:kern w:val="2"/>
          <w:sz w:val="28"/>
          <w:szCs w:val="28"/>
        </w:rPr>
        <w:t>Чучкалова»</w:t>
      </w:r>
      <w:bookmarkEnd w:id="4"/>
      <w:r w:rsidRPr="007E412C">
        <w:rPr>
          <w:rFonts w:ascii="PT Astra Serif" w:hAnsi="PT Astra Serif"/>
          <w:kern w:val="2"/>
          <w:sz w:val="28"/>
          <w:szCs w:val="28"/>
        </w:rPr>
        <w:t xml:space="preserve"> (далее – Центр им. Е.М.</w:t>
      </w:r>
      <w:r w:rsidR="000B717F" w:rsidRPr="007E412C">
        <w:rPr>
          <w:rFonts w:ascii="PT Astra Serif" w:hAnsi="PT Astra Serif"/>
          <w:kern w:val="2"/>
          <w:sz w:val="28"/>
          <w:szCs w:val="28"/>
        </w:rPr>
        <w:t xml:space="preserve"> </w:t>
      </w:r>
      <w:r w:rsidRPr="007E412C">
        <w:rPr>
          <w:rFonts w:ascii="PT Astra Serif" w:hAnsi="PT Astra Serif"/>
          <w:kern w:val="2"/>
          <w:sz w:val="28"/>
          <w:szCs w:val="28"/>
        </w:rPr>
        <w:t xml:space="preserve">Чучкалова), ОГАУСО «Социально-реабилитационный центр «Сосновый бор» в р. п. Вешкайма» (далее – Центр «Сосновый бор»), ОГАУСО «Социально-оздоровительный центр граждан пожилого возраста и инвалидов «Волжские просторы» в г. Новоульяновске» </w:t>
      </w:r>
      <w:bookmarkEnd w:id="3"/>
      <w:r w:rsidRPr="007E412C">
        <w:rPr>
          <w:rFonts w:ascii="PT Astra Serif" w:hAnsi="PT Astra Serif"/>
          <w:kern w:val="2"/>
          <w:sz w:val="28"/>
          <w:szCs w:val="28"/>
        </w:rPr>
        <w:t>(далее – Центр «Волжские просторы»)</w:t>
      </w:r>
      <w:r w:rsidRPr="007E412C">
        <w:rPr>
          <w:rFonts w:ascii="PT Astra Serif" w:eastAsia="Times New Roman" w:hAnsi="PT Astra Serif" w:cs="Arial"/>
          <w:sz w:val="28"/>
          <w:szCs w:val="28"/>
          <w:lang w:eastAsia="ru-RU"/>
        </w:rPr>
        <w:t>.</w:t>
      </w:r>
      <w:bookmarkEnd w:id="1"/>
    </w:p>
    <w:p w14:paraId="06AFAC23" w14:textId="77777777" w:rsidR="00C42096" w:rsidRPr="007E412C" w:rsidRDefault="00C42096" w:rsidP="00F9376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E412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Проверяемый период: 2024-2025 годы</w:t>
      </w:r>
      <w:r w:rsidRPr="007E412C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.</w:t>
      </w:r>
    </w:p>
    <w:p w14:paraId="3444E648" w14:textId="6690CCAD" w:rsidR="00B13002" w:rsidRPr="007E412C" w:rsidRDefault="00C42096" w:rsidP="00E152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hAnsi="PT Astra Serif" w:cs="Times New Roman"/>
          <w:b/>
          <w:sz w:val="28"/>
          <w:szCs w:val="28"/>
        </w:rPr>
      </w:pPr>
      <w:r w:rsidRPr="007E412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Срок проведения проверки:</w:t>
      </w:r>
      <w:r w:rsidRPr="007E412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подготовительный и основной этапы </w:t>
      </w:r>
      <w:r w:rsidRPr="007E412C">
        <w:rPr>
          <w:rFonts w:ascii="PT Astra Serif" w:hAnsi="PT Astra Serif"/>
          <w:sz w:val="28"/>
          <w:szCs w:val="28"/>
        </w:rPr>
        <w:t xml:space="preserve">с 26 марта 2026 года по </w:t>
      </w:r>
      <w:r w:rsidR="00835D23" w:rsidRPr="007E412C">
        <w:rPr>
          <w:rFonts w:ascii="PT Astra Serif" w:hAnsi="PT Astra Serif"/>
          <w:sz w:val="28"/>
          <w:szCs w:val="28"/>
        </w:rPr>
        <w:t>2</w:t>
      </w:r>
      <w:r w:rsidR="00A265DB" w:rsidRPr="007E412C">
        <w:rPr>
          <w:rFonts w:ascii="PT Astra Serif" w:hAnsi="PT Astra Serif"/>
          <w:sz w:val="28"/>
          <w:szCs w:val="28"/>
        </w:rPr>
        <w:t>4</w:t>
      </w:r>
      <w:r w:rsidRPr="007E412C">
        <w:rPr>
          <w:rFonts w:ascii="PT Astra Serif" w:hAnsi="PT Astra Serif"/>
          <w:sz w:val="28"/>
          <w:szCs w:val="28"/>
        </w:rPr>
        <w:t xml:space="preserve"> </w:t>
      </w:r>
      <w:r w:rsidR="00A07709" w:rsidRPr="007E412C">
        <w:rPr>
          <w:rFonts w:ascii="PT Astra Serif" w:hAnsi="PT Astra Serif"/>
          <w:sz w:val="28"/>
          <w:szCs w:val="28"/>
        </w:rPr>
        <w:t xml:space="preserve">июня </w:t>
      </w:r>
      <w:r w:rsidRPr="007E412C">
        <w:rPr>
          <w:rFonts w:ascii="PT Astra Serif" w:hAnsi="PT Astra Serif"/>
          <w:sz w:val="28"/>
          <w:szCs w:val="28"/>
        </w:rPr>
        <w:t>2026 года</w:t>
      </w:r>
      <w:r w:rsidRPr="007E412C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14:paraId="34E5336D" w14:textId="73C6D675" w:rsidR="0044096D" w:rsidRDefault="0044096D" w:rsidP="00E15209">
      <w:pPr>
        <w:spacing w:after="0" w:line="240" w:lineRule="auto"/>
        <w:ind w:firstLine="709"/>
        <w:jc w:val="both"/>
        <w:rPr>
          <w:rFonts w:ascii="PT Astra Serif" w:hAnsi="PT Astra Serif"/>
          <w:kern w:val="2"/>
          <w:sz w:val="28"/>
          <w:szCs w:val="28"/>
          <w14:ligatures w14:val="standardContextual"/>
        </w:rPr>
      </w:pPr>
      <w:r w:rsidRPr="007E412C">
        <w:rPr>
          <w:rFonts w:ascii="PT Astra Serif" w:hAnsi="PT Astra Serif"/>
          <w:b/>
          <w:kern w:val="2"/>
          <w:sz w:val="28"/>
          <w:szCs w:val="28"/>
          <w14:ligatures w14:val="standardContextual"/>
        </w:rPr>
        <w:t xml:space="preserve">Объем проверенных средств – </w:t>
      </w:r>
      <w:r w:rsidR="00EB32C4" w:rsidRPr="007E412C">
        <w:rPr>
          <w:rFonts w:ascii="PT Astra Serif" w:hAnsi="PT Astra Serif"/>
          <w:bCs/>
          <w:kern w:val="2"/>
          <w:sz w:val="28"/>
          <w:szCs w:val="28"/>
          <w14:ligatures w14:val="standardContextual"/>
        </w:rPr>
        <w:t>389</w:t>
      </w:r>
      <w:r w:rsidR="0051232E" w:rsidRPr="007E412C">
        <w:rPr>
          <w:rFonts w:ascii="PT Astra Serif" w:hAnsi="PT Astra Serif"/>
          <w:bCs/>
          <w:kern w:val="2"/>
          <w:sz w:val="28"/>
          <w:szCs w:val="28"/>
          <w14:ligatures w14:val="standardContextual"/>
        </w:rPr>
        <w:t> </w:t>
      </w:r>
      <w:r w:rsidR="00EB32C4" w:rsidRPr="007E412C">
        <w:rPr>
          <w:rFonts w:ascii="PT Astra Serif" w:hAnsi="PT Astra Serif"/>
          <w:bCs/>
          <w:kern w:val="2"/>
          <w:sz w:val="28"/>
          <w:szCs w:val="28"/>
          <w14:ligatures w14:val="standardContextual"/>
        </w:rPr>
        <w:t xml:space="preserve">224,1 </w:t>
      </w:r>
      <w:r w:rsidRPr="007E412C">
        <w:rPr>
          <w:rFonts w:ascii="PT Astra Serif" w:hAnsi="PT Astra Serif"/>
          <w:bCs/>
          <w:kern w:val="2"/>
          <w:sz w:val="28"/>
          <w:szCs w:val="28"/>
          <w14:ligatures w14:val="standardContextual"/>
        </w:rPr>
        <w:t>тыс. рублей</w:t>
      </w:r>
      <w:r w:rsidR="000626FC" w:rsidRPr="007E412C">
        <w:rPr>
          <w:rFonts w:ascii="PT Astra Serif" w:hAnsi="PT Astra Serif"/>
          <w:kern w:val="2"/>
          <w:sz w:val="28"/>
          <w:szCs w:val="28"/>
          <w14:ligatures w14:val="standardContextual"/>
        </w:rPr>
        <w:t>.</w:t>
      </w:r>
    </w:p>
    <w:p w14:paraId="09DEB978" w14:textId="77777777" w:rsidR="007E412C" w:rsidRDefault="007E412C" w:rsidP="00E15209">
      <w:pPr>
        <w:spacing w:after="0" w:line="240" w:lineRule="auto"/>
        <w:ind w:firstLine="709"/>
        <w:jc w:val="both"/>
        <w:rPr>
          <w:rFonts w:ascii="PT Astra Serif" w:hAnsi="PT Astra Serif"/>
          <w:kern w:val="2"/>
          <w:sz w:val="28"/>
          <w:szCs w:val="28"/>
          <w14:ligatures w14:val="standardContextual"/>
        </w:rPr>
      </w:pPr>
    </w:p>
    <w:p w14:paraId="6AD09863" w14:textId="56C5F9C3" w:rsidR="007E412C" w:rsidRPr="005A12EF" w:rsidRDefault="007E412C" w:rsidP="00A6212F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iCs/>
          <w:sz w:val="28"/>
          <w:szCs w:val="28"/>
        </w:rPr>
      </w:pPr>
      <w:r w:rsidRPr="005A12EF">
        <w:rPr>
          <w:rFonts w:ascii="PT Astra Serif" w:hAnsi="PT Astra Serif" w:cs="Times New Roman"/>
          <w:b/>
          <w:bCs/>
          <w:iCs/>
          <w:sz w:val="28"/>
          <w:szCs w:val="28"/>
        </w:rPr>
        <w:t xml:space="preserve">Выводы </w:t>
      </w:r>
      <w:r w:rsidR="005A12EF" w:rsidRPr="005A12EF">
        <w:rPr>
          <w:rFonts w:ascii="PT Astra Serif" w:hAnsi="PT Astra Serif" w:cs="Times New Roman"/>
          <w:b/>
          <w:bCs/>
          <w:iCs/>
          <w:sz w:val="28"/>
          <w:szCs w:val="28"/>
        </w:rPr>
        <w:t xml:space="preserve">Счётной палаты Ульяновской области </w:t>
      </w:r>
      <w:r w:rsidRPr="005A12EF">
        <w:rPr>
          <w:rFonts w:ascii="PT Astra Serif" w:hAnsi="PT Astra Serif" w:cs="Times New Roman"/>
          <w:b/>
          <w:bCs/>
          <w:iCs/>
          <w:sz w:val="28"/>
          <w:szCs w:val="28"/>
        </w:rPr>
        <w:t>по итогам контрольного мероприятия:</w:t>
      </w:r>
    </w:p>
    <w:p w14:paraId="12D8AD0B" w14:textId="6C4852D2" w:rsidR="005A12EF" w:rsidRPr="00A6212F" w:rsidRDefault="00A6212F" w:rsidP="00A6212F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kern w:val="2"/>
          <w:sz w:val="28"/>
          <w:szCs w:val="28"/>
          <w14:ligatures w14:val="standardContextual"/>
        </w:rPr>
      </w:pPr>
      <w:r w:rsidRPr="00A6212F">
        <w:rPr>
          <w:rFonts w:ascii="PT Astra Serif" w:hAnsi="PT Astra Serif"/>
          <w:kern w:val="2"/>
          <w:sz w:val="28"/>
          <w:szCs w:val="28"/>
          <w14:ligatures w14:val="standardContextual"/>
        </w:rPr>
        <w:t>В ходе проверки установлено, что мероприятия по поддержке участников специальной военной операции и членов их семей является необходимой, особенно в форме медицинской и социальной реабилитации.</w:t>
      </w:r>
    </w:p>
    <w:p w14:paraId="1C6B6841" w14:textId="77777777" w:rsidR="00A6212F" w:rsidRPr="00A6212F" w:rsidRDefault="00A6212F" w:rsidP="00A6212F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kern w:val="2"/>
          <w:sz w:val="28"/>
          <w:szCs w:val="28"/>
          <w14:ligatures w14:val="standardContextual"/>
        </w:rPr>
      </w:pPr>
      <w:r w:rsidRPr="00A6212F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В тоже время, на региональном уровне </w:t>
      </w:r>
      <w:r w:rsidRPr="00A6212F">
        <w:rPr>
          <w:rFonts w:ascii="PT Astra Serif" w:hAnsi="PT Astra Serif"/>
          <w:kern w:val="2"/>
          <w:sz w:val="28"/>
          <w:szCs w:val="28"/>
          <w14:ligatures w14:val="standardContextual"/>
        </w:rPr>
        <w:t>не разработано отдельных нормативных правовых актов, регулирующих вопросы медицинской и социальной реабилитации непосредственно участников СВО.</w:t>
      </w:r>
    </w:p>
    <w:p w14:paraId="5A4AA7CD" w14:textId="79C35672" w:rsidR="00A6212F" w:rsidRPr="00A6212F" w:rsidRDefault="00A6212F" w:rsidP="00A6212F">
      <w:pPr>
        <w:spacing w:after="0" w:line="240" w:lineRule="auto"/>
        <w:ind w:firstLine="709"/>
        <w:jc w:val="both"/>
        <w:rPr>
          <w:rFonts w:ascii="PT Astra Serif" w:hAnsi="PT Astra Serif"/>
          <w:kern w:val="2"/>
          <w:sz w:val="28"/>
          <w:szCs w:val="28"/>
          <w14:ligatures w14:val="standardContextual"/>
        </w:rPr>
      </w:pPr>
      <w:r w:rsidRPr="00A6212F">
        <w:rPr>
          <w:rFonts w:ascii="PT Astra Serif" w:hAnsi="PT Astra Serif"/>
          <w:kern w:val="2"/>
          <w:sz w:val="28"/>
          <w:szCs w:val="28"/>
          <w14:ligatures w14:val="standardContextual"/>
        </w:rPr>
        <w:t>Анализ, проведённый в</w:t>
      </w:r>
      <w:r w:rsidRPr="00A6212F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 ходе контрольного мероприятия</w:t>
      </w:r>
      <w:r>
        <w:rPr>
          <w:rFonts w:ascii="PT Astra Serif" w:hAnsi="PT Astra Serif"/>
          <w:kern w:val="2"/>
          <w:sz w:val="28"/>
          <w:szCs w:val="28"/>
          <w14:ligatures w14:val="standardContextual"/>
        </w:rPr>
        <w:t>,</w:t>
      </w:r>
      <w:r w:rsidRPr="00A6212F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 показал</w:t>
      </w:r>
      <w:r w:rsidRPr="00A6212F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, что предусмотренная государственным заданием услуга по предоставлению социального обслуживания в полустационарной форме в </w:t>
      </w:r>
      <w:r w:rsidRPr="00A6212F">
        <w:rPr>
          <w:rFonts w:ascii="PT Astra Serif" w:hAnsi="PT Astra Serif"/>
          <w:kern w:val="2"/>
          <w:sz w:val="28"/>
          <w:szCs w:val="28"/>
          <w14:ligatures w14:val="standardContextual"/>
        </w:rPr>
        <w:t>проверяемом периоде</w:t>
      </w:r>
      <w:r w:rsidRPr="00A6212F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 </w:t>
      </w:r>
      <w:r w:rsidRPr="00A6212F">
        <w:rPr>
          <w:rFonts w:ascii="PT Astra Serif" w:hAnsi="PT Astra Serif"/>
          <w:kern w:val="2"/>
          <w:sz w:val="28"/>
          <w:szCs w:val="28"/>
          <w14:ligatures w14:val="standardContextual"/>
        </w:rPr>
        <w:lastRenderedPageBreak/>
        <w:t>была не востребована</w:t>
      </w:r>
      <w:r>
        <w:rPr>
          <w:rFonts w:ascii="PT Astra Serif" w:hAnsi="PT Astra Serif"/>
          <w:kern w:val="2"/>
          <w:sz w:val="28"/>
          <w:szCs w:val="28"/>
          <w14:ligatures w14:val="standardContextual"/>
        </w:rPr>
        <w:t>, ввиду низкого числа получателей услуг, которые обратились за её предоставлением</w:t>
      </w:r>
      <w:r w:rsidRPr="00A6212F">
        <w:rPr>
          <w:rFonts w:ascii="PT Astra Serif" w:hAnsi="PT Astra Serif"/>
          <w:kern w:val="2"/>
          <w:sz w:val="28"/>
          <w:szCs w:val="28"/>
          <w14:ligatures w14:val="standardContextual"/>
        </w:rPr>
        <w:t>.</w:t>
      </w:r>
    </w:p>
    <w:p w14:paraId="7D143704" w14:textId="7CD7B18D" w:rsidR="00A6212F" w:rsidRPr="00A6212F" w:rsidRDefault="00A6212F" w:rsidP="00A6212F">
      <w:pPr>
        <w:spacing w:after="0" w:line="240" w:lineRule="auto"/>
        <w:ind w:firstLine="709"/>
        <w:jc w:val="both"/>
        <w:rPr>
          <w:rFonts w:ascii="PT Astra Serif" w:hAnsi="PT Astra Serif"/>
          <w:kern w:val="2"/>
          <w:sz w:val="28"/>
          <w:szCs w:val="28"/>
          <w14:ligatures w14:val="standardContextual"/>
        </w:rPr>
      </w:pPr>
      <w:r>
        <w:rPr>
          <w:rFonts w:ascii="PT Astra Serif" w:hAnsi="PT Astra Serif"/>
          <w:kern w:val="2"/>
          <w:sz w:val="28"/>
          <w:szCs w:val="28"/>
          <w14:ligatures w14:val="standardContextual"/>
        </w:rPr>
        <w:t>В этой связи с</w:t>
      </w:r>
      <w:r w:rsidRPr="00A6212F">
        <w:rPr>
          <w:rFonts w:ascii="PT Astra Serif" w:hAnsi="PT Astra Serif"/>
          <w:kern w:val="2"/>
          <w:sz w:val="28"/>
          <w:szCs w:val="28"/>
          <w14:ligatures w14:val="standardContextual"/>
        </w:rPr>
        <w:t>ледует активизировать информационно-разъяснительную работу с заявителями: при обращении за путевкой необходимо в обязательном порядке доводить информацию о возможности получения услуг в полустационарной форме, не предусматривающей круглосуточное проживание в учреждении.</w:t>
      </w:r>
    </w:p>
    <w:p w14:paraId="37F4001A" w14:textId="77777777" w:rsidR="007E412C" w:rsidRPr="007E412C" w:rsidRDefault="007E412C" w:rsidP="00A6212F">
      <w:pPr>
        <w:spacing w:after="0" w:line="240" w:lineRule="auto"/>
        <w:ind w:firstLine="709"/>
        <w:jc w:val="both"/>
        <w:rPr>
          <w:rFonts w:ascii="PT Astra Serif" w:hAnsi="PT Astra Serif"/>
          <w:kern w:val="2"/>
          <w:sz w:val="28"/>
          <w:szCs w:val="28"/>
          <w14:ligatures w14:val="standardContextual"/>
        </w:rPr>
      </w:pPr>
    </w:p>
    <w:p w14:paraId="08B1DCAC" w14:textId="75D458CB" w:rsidR="00A6212F" w:rsidRDefault="007E412C" w:rsidP="000B7BC4">
      <w:pPr>
        <w:spacing w:after="0" w:line="240" w:lineRule="auto"/>
        <w:ind w:firstLine="709"/>
        <w:jc w:val="both"/>
        <w:rPr>
          <w:rFonts w:ascii="PT Astra Serif" w:hAnsi="PT Astra Serif"/>
          <w:kern w:val="2"/>
          <w:sz w:val="28"/>
          <w:szCs w:val="28"/>
          <w14:ligatures w14:val="standardContextual"/>
        </w:rPr>
      </w:pPr>
      <w:r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Сумма выявленных нарушений составила </w:t>
      </w:r>
      <w:r w:rsidR="00E15209"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>2</w:t>
      </w:r>
      <w:r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> </w:t>
      </w:r>
      <w:r w:rsidR="00E15209"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767,9 </w:t>
      </w:r>
      <w:r w:rsidR="0044096D"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>тыс. рублей</w:t>
      </w:r>
      <w:r w:rsidR="00A6212F">
        <w:rPr>
          <w:rFonts w:ascii="PT Astra Serif" w:hAnsi="PT Astra Serif"/>
          <w:kern w:val="2"/>
          <w:sz w:val="28"/>
          <w:szCs w:val="28"/>
          <w14:ligatures w14:val="standardContextual"/>
        </w:rPr>
        <w:t>.</w:t>
      </w:r>
    </w:p>
    <w:p w14:paraId="2AC9F10C" w14:textId="14C63F34" w:rsidR="0019699E" w:rsidRPr="000B7BC4" w:rsidRDefault="00A6212F" w:rsidP="000B7BC4">
      <w:pPr>
        <w:spacing w:after="0" w:line="240" w:lineRule="auto"/>
        <w:ind w:firstLine="709"/>
        <w:jc w:val="both"/>
        <w:rPr>
          <w:rFonts w:ascii="PT Astra Serif" w:hAnsi="PT Astra Serif"/>
          <w:kern w:val="2"/>
          <w:sz w:val="28"/>
          <w:szCs w:val="28"/>
          <w14:ligatures w14:val="standardContextual"/>
        </w:rPr>
      </w:pPr>
      <w:r w:rsidRPr="00A6212F">
        <w:rPr>
          <w:rFonts w:ascii="PT Astra Serif" w:hAnsi="PT Astra Serif"/>
          <w:b/>
          <w:bCs/>
          <w:kern w:val="2"/>
          <w:sz w:val="28"/>
          <w:szCs w:val="28"/>
          <w:lang w:val="en-US"/>
          <w14:ligatures w14:val="standardContextual"/>
        </w:rPr>
        <w:t>I</w:t>
      </w:r>
      <w:r w:rsidRPr="00A6212F"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  <w:t>.</w:t>
      </w:r>
      <w:r w:rsidR="0044096D" w:rsidRPr="00A6212F"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  <w:t xml:space="preserve"> </w:t>
      </w:r>
      <w:bookmarkStart w:id="5" w:name="_Hlk233378961"/>
      <w:r w:rsidRPr="00A6212F"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  <w:t>Н</w:t>
      </w:r>
      <w:r w:rsidR="0044096D" w:rsidRPr="00A6212F"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  <w:t>арушения при формировании и исполнении бюджета</w:t>
      </w:r>
      <w:bookmarkEnd w:id="5"/>
      <w:r w:rsidR="007E412C"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>, а именно</w:t>
      </w:r>
      <w:r w:rsidR="00600335"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 </w:t>
      </w:r>
      <w:r w:rsidR="00717F3E"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в </w:t>
      </w:r>
      <w:r w:rsidR="007E412C"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>Учреждении</w:t>
      </w:r>
      <w:r w:rsidR="00717F3E"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 показатели государственного задания «Численность граждан, получивших социальные услуги» были выполнены. При этом расходы Учреждения сложились в меньшем объеме, от запланированных, в связи с тем, </w:t>
      </w:r>
      <w:r w:rsidR="007E12E2"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>что получатели</w:t>
      </w:r>
      <w:r w:rsidR="00717F3E"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 услуг «не выбрали» дни пребывания в реабилитационном центре.</w:t>
      </w:r>
    </w:p>
    <w:p w14:paraId="28C2250C" w14:textId="28C5967F" w:rsidR="008C6873" w:rsidRPr="000B7BC4" w:rsidRDefault="007E412C" w:rsidP="000B7BC4">
      <w:pPr>
        <w:spacing w:after="0" w:line="240" w:lineRule="auto"/>
        <w:ind w:firstLine="709"/>
        <w:jc w:val="both"/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</w:pPr>
      <w:r w:rsidRPr="000B7BC4"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  <w:t xml:space="preserve">Средства </w:t>
      </w:r>
      <w:r w:rsidR="00B64BEA" w:rsidRPr="000B7BC4"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  <w:t xml:space="preserve">подлежат </w:t>
      </w:r>
      <w:r w:rsidR="00AE530F" w:rsidRPr="000B7BC4"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  <w:t xml:space="preserve">возмещению </w:t>
      </w:r>
      <w:r w:rsidR="00B64BEA" w:rsidRPr="000B7BC4"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  <w:t>в областной бюджет</w:t>
      </w:r>
      <w:bookmarkStart w:id="6" w:name="_Hlk233579242"/>
      <w:r w:rsidRPr="000B7BC4"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  <w:t>.</w:t>
      </w:r>
    </w:p>
    <w:p w14:paraId="17120E4A" w14:textId="412DD71A" w:rsidR="007E412C" w:rsidRPr="007E412C" w:rsidRDefault="007E412C" w:rsidP="007E412C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/>
          <w:bCs/>
          <w:kern w:val="2"/>
          <w:sz w:val="28"/>
          <w:szCs w:val="28"/>
          <w14:ligatures w14:val="standardContextual"/>
        </w:rPr>
      </w:pPr>
      <w:r w:rsidRPr="007E412C">
        <w:rPr>
          <w:rFonts w:ascii="PT Astra Serif" w:eastAsia="Arial Unicode MS" w:hAnsi="PT Astra Serif" w:cs="Times New Roman"/>
          <w:bCs/>
          <w:kern w:val="1"/>
          <w:sz w:val="28"/>
          <w:szCs w:val="28"/>
        </w:rPr>
        <w:t>Кроме того, выявлены несуммовые нарушения, в том числе:</w:t>
      </w:r>
    </w:p>
    <w:p w14:paraId="13079301" w14:textId="3372AC57" w:rsidR="007E412C" w:rsidRPr="000B7BC4" w:rsidRDefault="007E412C" w:rsidP="000B7BC4">
      <w:pPr>
        <w:spacing w:after="0" w:line="240" w:lineRule="auto"/>
        <w:ind w:firstLine="709"/>
        <w:jc w:val="both"/>
        <w:rPr>
          <w:rFonts w:ascii="PT Astra Serif" w:hAnsi="PT Astra Serif"/>
          <w:kern w:val="2"/>
          <w:sz w:val="28"/>
          <w:szCs w:val="28"/>
          <w14:ligatures w14:val="standardContextual"/>
        </w:rPr>
      </w:pPr>
      <w:bookmarkStart w:id="7" w:name="_Hlk145417516"/>
      <w:bookmarkEnd w:id="6"/>
      <w:r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>1) В проверяемом периоде не были выполнены отдельные показатели утверждённого государственного задания</w:t>
      </w:r>
      <w:r w:rsidR="000B7BC4"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 </w:t>
      </w:r>
      <w:r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>по государственной услуге «</w:t>
      </w:r>
      <w:bookmarkStart w:id="8" w:name="_Hlk233642937"/>
      <w:r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>Предоставление социального обслуживания в полустационарной форме</w:t>
      </w:r>
      <w:bookmarkEnd w:id="8"/>
      <w:r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>,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детей-инвалидов» исполнение показателя «Численность граждан, получивших социальные услуги»» составило 21 процент</w:t>
      </w:r>
      <w:bookmarkEnd w:id="7"/>
      <w:r w:rsidR="000B7BC4"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>.</w:t>
      </w:r>
    </w:p>
    <w:p w14:paraId="1027C002" w14:textId="738B7090" w:rsidR="007E412C" w:rsidRPr="000B7BC4" w:rsidRDefault="007E412C" w:rsidP="007E41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kern w:val="2"/>
          <w:sz w:val="28"/>
          <w:szCs w:val="28"/>
          <w14:ligatures w14:val="standardContextual"/>
        </w:rPr>
      </w:pPr>
      <w:r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2) </w:t>
      </w:r>
      <w:bookmarkStart w:id="9" w:name="_Hlk234234084"/>
      <w:r w:rsidR="000B7BC4"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>Учреждением</w:t>
      </w:r>
      <w:r w:rsidRPr="000B7BC4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 были предоставлены путевки пяти участникам СВО с нарушением требований, утверждённых постановлением Правительства Ульяновской области от 24.12.2014 №598-П «О некоторых мерах по организации социального обслуживания населения на территории Ульяновской области» (Приложение №6), а именно отсутствовали справки о подтверждении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выдаваемой участнику специальной военной операции.</w:t>
      </w:r>
      <w:bookmarkEnd w:id="9"/>
    </w:p>
    <w:p w14:paraId="24BE7B6A" w14:textId="37C2EDFD" w:rsidR="007E412C" w:rsidRPr="005A12EF" w:rsidRDefault="000B7BC4" w:rsidP="000B7BC4">
      <w:pPr>
        <w:spacing w:after="0" w:line="240" w:lineRule="auto"/>
        <w:ind w:firstLine="709"/>
        <w:jc w:val="both"/>
        <w:rPr>
          <w:rFonts w:ascii="PT Astra Serif" w:hAnsi="PT Astra Serif"/>
          <w:i/>
          <w:iCs/>
          <w:kern w:val="2"/>
          <w:sz w:val="28"/>
          <w:szCs w:val="28"/>
          <w14:ligatures w14:val="standardContextual"/>
        </w:rPr>
      </w:pPr>
      <w:r w:rsidRPr="005A12EF">
        <w:rPr>
          <w:rFonts w:ascii="PT Astra Serif" w:eastAsia="Times New Roman" w:hAnsi="PT Astra Serif" w:cs="Times New Roman"/>
          <w:b/>
          <w:bCs/>
          <w:kern w:val="2"/>
          <w:sz w:val="28"/>
          <w:szCs w:val="28"/>
          <w:lang w:val="en-US"/>
        </w:rPr>
        <w:t>II</w:t>
      </w:r>
      <w:r w:rsidR="007E412C" w:rsidRPr="005A12EF">
        <w:rPr>
          <w:rFonts w:ascii="PT Astra Serif" w:eastAsia="Times New Roman" w:hAnsi="PT Astra Serif" w:cs="Times New Roman"/>
          <w:b/>
          <w:bCs/>
          <w:kern w:val="2"/>
          <w:sz w:val="28"/>
          <w:szCs w:val="28"/>
        </w:rPr>
        <w:t xml:space="preserve">. </w:t>
      </w:r>
      <w:bookmarkStart w:id="10" w:name="_Hlk216861379"/>
      <w:r w:rsidR="007E412C" w:rsidRPr="005A12EF">
        <w:rPr>
          <w:rFonts w:ascii="PT Astra Serif" w:eastAsia="Times New Roman" w:hAnsi="PT Astra Serif" w:cs="Times New Roman"/>
          <w:b/>
          <w:bCs/>
          <w:kern w:val="2"/>
          <w:sz w:val="28"/>
          <w:szCs w:val="28"/>
        </w:rPr>
        <w:t>Нарушения установленных единых требований к бюджетному (бухгалтерскому) учёту, в том числе бюджетной, бухгалтерской (финансовой) отчётности</w:t>
      </w:r>
      <w:bookmarkEnd w:id="10"/>
      <w:r w:rsidRPr="005A12EF">
        <w:rPr>
          <w:rFonts w:ascii="PT Astra Serif" w:eastAsia="Times New Roman" w:hAnsi="PT Astra Serif" w:cs="Times New Roman"/>
          <w:b/>
          <w:bCs/>
          <w:kern w:val="2"/>
          <w:sz w:val="28"/>
          <w:szCs w:val="28"/>
        </w:rPr>
        <w:t>, а именно</w:t>
      </w:r>
      <w:bookmarkStart w:id="11" w:name="_Hlk233660486"/>
      <w:r w:rsidRPr="005A12EF">
        <w:rPr>
          <w:rFonts w:ascii="PT Astra Serif" w:eastAsia="Times New Roman" w:hAnsi="PT Astra Serif" w:cs="Times New Roman"/>
          <w:b/>
          <w:bCs/>
          <w:kern w:val="2"/>
          <w:sz w:val="28"/>
          <w:szCs w:val="28"/>
        </w:rPr>
        <w:t xml:space="preserve"> </w:t>
      </w:r>
      <w:r w:rsidR="007E412C" w:rsidRPr="005A12EF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в бухгалтерском учете Учреждения на счёте 101.36 «Инвентарь производственный и хозяйственный – иное движимое имущество» было учтено основное средство «Мойка со смесителем для рабочего стола» и согласно данным бухгалтерского учёта оборудование находилось в пищеблоке. В ходе осмотра оборудования установлено, что мойка со смесителем, поставленная на учёт в пищеблоке, является частью стола для подготовки лечебной грязи, находящегося в кабинете грязелечения. Учитывая, что мойка со смесителем является неотделимой частью стола и не может функционировать отдельно, в бухгалтерском учёте рабочий стол для подготовки грязи (с мойкой со смесителем) </w:t>
      </w:r>
      <w:r w:rsidR="007E412C" w:rsidRPr="005A12EF">
        <w:rPr>
          <w:rFonts w:ascii="PT Astra Serif" w:hAnsi="PT Astra Serif"/>
          <w:kern w:val="2"/>
          <w:sz w:val="28"/>
          <w:szCs w:val="28"/>
          <w14:ligatures w14:val="standardContextual"/>
        </w:rPr>
        <w:lastRenderedPageBreak/>
        <w:t>следовало отражать как единый инвентарный объект в соответствии с Федеральным стандартом бухгалтерского учёта для организаций государственного сектора «Основные средства», утверждённым приказом Министерства финансов Российской Федерации от 31.12.2016</w:t>
      </w:r>
      <w:r w:rsidR="007E412C" w:rsidRPr="005A12EF">
        <w:rPr>
          <w:rFonts w:ascii="PT Astra Serif" w:hAnsi="PT Astra Serif"/>
          <w:b/>
          <w:bCs/>
          <w:kern w:val="2"/>
          <w:sz w:val="28"/>
          <w:szCs w:val="28"/>
          <w14:ligatures w14:val="standardContextual"/>
        </w:rPr>
        <w:t xml:space="preserve"> </w:t>
      </w:r>
      <w:r w:rsidR="007E412C" w:rsidRPr="005A12EF">
        <w:rPr>
          <w:rFonts w:ascii="PT Astra Serif" w:hAnsi="PT Astra Serif"/>
          <w:kern w:val="2"/>
          <w:sz w:val="28"/>
          <w:szCs w:val="28"/>
          <w14:ligatures w14:val="standardContextual"/>
        </w:rPr>
        <w:t>№257н</w:t>
      </w:r>
      <w:r w:rsidR="007E412C" w:rsidRPr="005A12EF">
        <w:rPr>
          <w:rFonts w:ascii="PT Astra Serif" w:hAnsi="PT Astra Serif"/>
          <w:i/>
          <w:iCs/>
          <w:kern w:val="2"/>
          <w:sz w:val="28"/>
          <w:szCs w:val="28"/>
          <w14:ligatures w14:val="standardContextual"/>
        </w:rPr>
        <w:t>.</w:t>
      </w:r>
    </w:p>
    <w:bookmarkEnd w:id="11"/>
    <w:p w14:paraId="179B1B09" w14:textId="0707C987" w:rsidR="0016492A" w:rsidRPr="007E412C" w:rsidRDefault="0016492A" w:rsidP="007E412C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7E412C">
        <w:rPr>
          <w:rFonts w:ascii="PT Astra Serif" w:eastAsia="Times New Roman" w:hAnsi="PT Astra Serif" w:cs="Times New Roman"/>
          <w:b/>
          <w:bCs/>
          <w:kern w:val="2"/>
          <w:sz w:val="28"/>
          <w:szCs w:val="28"/>
        </w:rPr>
        <w:t>Неэффективное эффективное использование государственных ресурсов – 1265,5 тыс. рублей,</w:t>
      </w:r>
      <w:r w:rsidR="007E412C" w:rsidRPr="007E412C">
        <w:rPr>
          <w:rFonts w:ascii="PT Astra Serif" w:eastAsia="Times New Roman" w:hAnsi="PT Astra Serif" w:cs="Times New Roman"/>
          <w:b/>
          <w:bCs/>
          <w:kern w:val="2"/>
          <w:sz w:val="28"/>
          <w:szCs w:val="28"/>
        </w:rPr>
        <w:t xml:space="preserve"> </w:t>
      </w:r>
      <w:r w:rsidR="007E412C" w:rsidRPr="007E412C">
        <w:rPr>
          <w:rFonts w:ascii="PT Astra Serif" w:eastAsia="Times New Roman" w:hAnsi="PT Astra Serif" w:cs="Times New Roman"/>
          <w:kern w:val="2"/>
          <w:sz w:val="28"/>
          <w:szCs w:val="28"/>
        </w:rPr>
        <w:t>а именно</w:t>
      </w:r>
      <w:r w:rsidRPr="007E412C">
        <w:rPr>
          <w:rFonts w:ascii="PT Astra Serif" w:hAnsi="PT Astra Serif" w:cs="Times New Roman"/>
          <w:sz w:val="28"/>
          <w:szCs w:val="28"/>
        </w:rPr>
        <w:t xml:space="preserve"> </w:t>
      </w:r>
      <w:r w:rsidRPr="007E412C">
        <w:rPr>
          <w:rFonts w:ascii="PT Astra Serif" w:hAnsi="PT Astra Serif"/>
          <w:kern w:val="2"/>
          <w:sz w:val="28"/>
          <w:szCs w:val="28"/>
          <w14:ligatures w14:val="standardContextual"/>
        </w:rPr>
        <w:t xml:space="preserve">стоимость оборудования для оказания реабилитационных услуг по грязелечению не используется </w:t>
      </w:r>
      <w:r w:rsidR="007E412C" w:rsidRPr="007E412C">
        <w:rPr>
          <w:rFonts w:ascii="PT Astra Serif" w:hAnsi="PT Astra Serif"/>
          <w:kern w:val="2"/>
          <w:sz w:val="28"/>
          <w:szCs w:val="28"/>
          <w14:ligatures w14:val="standardContextual"/>
        </w:rPr>
        <w:t>более 6 месяцев с момента приобретения.</w:t>
      </w:r>
    </w:p>
    <w:p w14:paraId="55C7F766" w14:textId="77777777" w:rsidR="007E412C" w:rsidRPr="006E0167" w:rsidRDefault="007E412C" w:rsidP="007E412C">
      <w:pPr>
        <w:pStyle w:val="a7"/>
        <w:spacing w:after="0"/>
        <w:ind w:left="0" w:firstLine="709"/>
        <w:jc w:val="both"/>
        <w:rPr>
          <w:rFonts w:ascii="PT Astra Serif" w:hAnsi="PT Astra Serif"/>
          <w:b/>
          <w:bCs/>
          <w:szCs w:val="28"/>
        </w:rPr>
      </w:pPr>
      <w:r w:rsidRPr="006E0167">
        <w:rPr>
          <w:rFonts w:ascii="PT Astra Serif" w:hAnsi="PT Astra Serif"/>
          <w:b/>
          <w:bCs/>
          <w:szCs w:val="28"/>
        </w:rPr>
        <w:t>По итогам рассмотрения результатов контрольного мероприятия Счётная палата Ульяновской области направила представления для принятия мер по устранению выявленных нарушений:</w:t>
      </w:r>
    </w:p>
    <w:p w14:paraId="22408DE2" w14:textId="463B03A3" w:rsidR="005D3ED8" w:rsidRPr="007E412C" w:rsidRDefault="000B7BC4" w:rsidP="007E412C">
      <w:pPr>
        <w:spacing w:after="0" w:line="240" w:lineRule="auto"/>
        <w:ind w:firstLine="705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1</w:t>
      </w:r>
      <w:r w:rsidR="005D3ED8" w:rsidRPr="007E412C">
        <w:rPr>
          <w:rFonts w:ascii="PT Astra Serif" w:hAnsi="PT Astra Serif"/>
          <w:bCs/>
          <w:sz w:val="28"/>
          <w:szCs w:val="28"/>
        </w:rPr>
        <w:t>. Министру социального развития Ульяновской области</w:t>
      </w:r>
      <w:r w:rsidR="007E412C" w:rsidRPr="007E412C">
        <w:rPr>
          <w:rFonts w:ascii="PT Astra Serif" w:hAnsi="PT Astra Serif"/>
          <w:bCs/>
          <w:sz w:val="28"/>
          <w:szCs w:val="28"/>
        </w:rPr>
        <w:t>;</w:t>
      </w:r>
    </w:p>
    <w:p w14:paraId="324E4D11" w14:textId="06A8AB88" w:rsidR="004C1C28" w:rsidRPr="007E412C" w:rsidRDefault="000B7BC4" w:rsidP="007E412C">
      <w:pPr>
        <w:spacing w:after="0" w:line="240" w:lineRule="auto"/>
        <w:ind w:firstLine="705"/>
        <w:jc w:val="both"/>
        <w:rPr>
          <w:rFonts w:ascii="PT Astra Serif" w:hAnsi="PT Astra Serif"/>
          <w:bCs/>
          <w:kern w:val="2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2</w:t>
      </w:r>
      <w:r w:rsidR="004C1C28" w:rsidRPr="007E412C">
        <w:rPr>
          <w:rFonts w:ascii="PT Astra Serif" w:hAnsi="PT Astra Serif"/>
          <w:bCs/>
          <w:sz w:val="28"/>
          <w:szCs w:val="28"/>
        </w:rPr>
        <w:t xml:space="preserve">. Руководителю </w:t>
      </w:r>
      <w:r w:rsidR="004C1C28" w:rsidRPr="007E412C">
        <w:rPr>
          <w:rFonts w:ascii="PT Astra Serif" w:hAnsi="PT Astra Serif"/>
          <w:bCs/>
          <w:kern w:val="2"/>
          <w:sz w:val="28"/>
          <w:szCs w:val="28"/>
        </w:rPr>
        <w:t>ОГАУСО «Социально-реабилитационный центр им. Е.М. Чучкалова»</w:t>
      </w:r>
      <w:r w:rsidR="007E412C" w:rsidRPr="007E412C">
        <w:rPr>
          <w:rFonts w:ascii="PT Astra Serif" w:hAnsi="PT Astra Serif"/>
          <w:bCs/>
          <w:kern w:val="2"/>
          <w:sz w:val="28"/>
          <w:szCs w:val="28"/>
        </w:rPr>
        <w:t>;</w:t>
      </w:r>
    </w:p>
    <w:p w14:paraId="432BF270" w14:textId="2A70E218" w:rsidR="00246BEF" w:rsidRPr="000B7BC4" w:rsidRDefault="000B7BC4" w:rsidP="000B7BC4">
      <w:pPr>
        <w:spacing w:after="0" w:line="240" w:lineRule="auto"/>
        <w:ind w:firstLine="705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3</w:t>
      </w:r>
      <w:r w:rsidR="004C1C28" w:rsidRPr="007E412C">
        <w:rPr>
          <w:rFonts w:ascii="PT Astra Serif" w:hAnsi="PT Astra Serif"/>
          <w:bCs/>
          <w:sz w:val="28"/>
          <w:szCs w:val="28"/>
        </w:rPr>
        <w:t xml:space="preserve">. Руководителям </w:t>
      </w:r>
      <w:bookmarkStart w:id="12" w:name="_Hlk233617517"/>
      <w:r w:rsidR="004C1C28" w:rsidRPr="007E412C">
        <w:rPr>
          <w:rFonts w:ascii="PT Astra Serif" w:hAnsi="PT Astra Serif"/>
          <w:bCs/>
          <w:kern w:val="2"/>
          <w:sz w:val="28"/>
          <w:szCs w:val="28"/>
        </w:rPr>
        <w:t>ОГАУСО «Социально-реабилитационный центр «Сосновый бор» в р. п. Вешкайма», ОГАУСО «Социально-оздоровительный центр граждан пожилого возраста и инвалидов «Волжские просторы» в г. Новоульяновске»,</w:t>
      </w:r>
      <w:r w:rsidR="00BB7168" w:rsidRPr="007E412C">
        <w:rPr>
          <w:rFonts w:ascii="PT Astra Serif" w:hAnsi="PT Astra Serif"/>
          <w:bCs/>
          <w:sz w:val="28"/>
          <w:szCs w:val="28"/>
        </w:rPr>
        <w:t xml:space="preserve"> Областного государственного казённого учреждения социальной защиты населения Ульяновской, </w:t>
      </w:r>
      <w:r w:rsidR="00BB7168" w:rsidRPr="007E412C">
        <w:rPr>
          <w:rFonts w:ascii="PT Astra Serif" w:hAnsi="PT Astra Serif"/>
          <w:bCs/>
          <w:kern w:val="2"/>
          <w:sz w:val="28"/>
          <w:szCs w:val="28"/>
        </w:rPr>
        <w:t>Ульяновского областного государственного казённого учреждения социальной защиты населения «Единый областной центр социальных выплат».</w:t>
      </w:r>
      <w:bookmarkEnd w:id="12"/>
    </w:p>
    <w:sectPr w:rsidR="00246BEF" w:rsidRPr="000B7BC4" w:rsidSect="009941E1">
      <w:headerReference w:type="default" r:id="rId8"/>
      <w:pgSz w:w="11906" w:h="16838" w:code="9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B473C" w14:textId="77777777" w:rsidR="00BD4AC3" w:rsidRDefault="00BD4AC3" w:rsidP="009941E1">
      <w:pPr>
        <w:spacing w:after="0" w:line="240" w:lineRule="auto"/>
      </w:pPr>
      <w:r>
        <w:separator/>
      </w:r>
    </w:p>
  </w:endnote>
  <w:endnote w:type="continuationSeparator" w:id="0">
    <w:p w14:paraId="63155F5B" w14:textId="77777777" w:rsidR="00BD4AC3" w:rsidRDefault="00BD4AC3" w:rsidP="00994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AA9BF" w14:textId="77777777" w:rsidR="00BD4AC3" w:rsidRDefault="00BD4AC3" w:rsidP="009941E1">
      <w:pPr>
        <w:spacing w:after="0" w:line="240" w:lineRule="auto"/>
      </w:pPr>
      <w:r>
        <w:separator/>
      </w:r>
    </w:p>
  </w:footnote>
  <w:footnote w:type="continuationSeparator" w:id="0">
    <w:p w14:paraId="0BE59178" w14:textId="77777777" w:rsidR="00BD4AC3" w:rsidRDefault="00BD4AC3" w:rsidP="00994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8385484"/>
      <w:docPartObj>
        <w:docPartGallery w:val="Page Numbers (Top of Page)"/>
        <w:docPartUnique/>
      </w:docPartObj>
    </w:sdtPr>
    <w:sdtContent>
      <w:p w14:paraId="7B9C1CE0" w14:textId="15DA73A3" w:rsidR="009941E1" w:rsidRDefault="009941E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6E6516" w14:textId="77777777" w:rsidR="009941E1" w:rsidRDefault="009941E1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7C12"/>
    <w:multiLevelType w:val="multilevel"/>
    <w:tmpl w:val="31028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3E71A1"/>
    <w:multiLevelType w:val="hybridMultilevel"/>
    <w:tmpl w:val="29BED892"/>
    <w:lvl w:ilvl="0" w:tplc="4C860C82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776352"/>
    <w:multiLevelType w:val="multilevel"/>
    <w:tmpl w:val="FC620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A22AB1"/>
    <w:multiLevelType w:val="hybridMultilevel"/>
    <w:tmpl w:val="336AB244"/>
    <w:lvl w:ilvl="0" w:tplc="79ECE6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4FC38CE"/>
    <w:multiLevelType w:val="multilevel"/>
    <w:tmpl w:val="D1CAE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FD39C4"/>
    <w:multiLevelType w:val="multilevel"/>
    <w:tmpl w:val="8392E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03766C"/>
    <w:multiLevelType w:val="multilevel"/>
    <w:tmpl w:val="CAE41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FD34C2"/>
    <w:multiLevelType w:val="multilevel"/>
    <w:tmpl w:val="89AAC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C11012"/>
    <w:multiLevelType w:val="multilevel"/>
    <w:tmpl w:val="8F5E8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EC5849"/>
    <w:multiLevelType w:val="hybridMultilevel"/>
    <w:tmpl w:val="6C22DF44"/>
    <w:lvl w:ilvl="0" w:tplc="4894C01C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38435104">
    <w:abstractNumId w:val="8"/>
  </w:num>
  <w:num w:numId="2" w16cid:durableId="853497770">
    <w:abstractNumId w:val="7"/>
  </w:num>
  <w:num w:numId="3" w16cid:durableId="1254825367">
    <w:abstractNumId w:val="5"/>
  </w:num>
  <w:num w:numId="4" w16cid:durableId="1193107801">
    <w:abstractNumId w:val="3"/>
  </w:num>
  <w:num w:numId="5" w16cid:durableId="1909728187">
    <w:abstractNumId w:val="4"/>
  </w:num>
  <w:num w:numId="6" w16cid:durableId="1893686057">
    <w:abstractNumId w:val="0"/>
  </w:num>
  <w:num w:numId="7" w16cid:durableId="187449843">
    <w:abstractNumId w:val="6"/>
  </w:num>
  <w:num w:numId="8" w16cid:durableId="1763598101">
    <w:abstractNumId w:val="2"/>
  </w:num>
  <w:num w:numId="9" w16cid:durableId="803893399">
    <w:abstractNumId w:val="1"/>
  </w:num>
  <w:num w:numId="10" w16cid:durableId="9833112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096"/>
    <w:rsid w:val="00006371"/>
    <w:rsid w:val="00006C96"/>
    <w:rsid w:val="00016156"/>
    <w:rsid w:val="00017AA7"/>
    <w:rsid w:val="00017CDC"/>
    <w:rsid w:val="00017E5E"/>
    <w:rsid w:val="00020562"/>
    <w:rsid w:val="000245D4"/>
    <w:rsid w:val="00027609"/>
    <w:rsid w:val="00030DCB"/>
    <w:rsid w:val="00030F56"/>
    <w:rsid w:val="00031084"/>
    <w:rsid w:val="00031FC0"/>
    <w:rsid w:val="000346E9"/>
    <w:rsid w:val="0004057B"/>
    <w:rsid w:val="0004116A"/>
    <w:rsid w:val="00042E51"/>
    <w:rsid w:val="00047AC2"/>
    <w:rsid w:val="0006098F"/>
    <w:rsid w:val="00062406"/>
    <w:rsid w:val="000626FC"/>
    <w:rsid w:val="00066EED"/>
    <w:rsid w:val="00082815"/>
    <w:rsid w:val="00091EEF"/>
    <w:rsid w:val="000926B2"/>
    <w:rsid w:val="00095025"/>
    <w:rsid w:val="000A19DA"/>
    <w:rsid w:val="000A4354"/>
    <w:rsid w:val="000A4E24"/>
    <w:rsid w:val="000A6EAE"/>
    <w:rsid w:val="000B231F"/>
    <w:rsid w:val="000B3D72"/>
    <w:rsid w:val="000B6871"/>
    <w:rsid w:val="000B717F"/>
    <w:rsid w:val="000B7BC4"/>
    <w:rsid w:val="000B7DC4"/>
    <w:rsid w:val="000C2DDA"/>
    <w:rsid w:val="000D3CE6"/>
    <w:rsid w:val="000D408C"/>
    <w:rsid w:val="000D5C07"/>
    <w:rsid w:val="000D7BFD"/>
    <w:rsid w:val="000E6936"/>
    <w:rsid w:val="000F6D48"/>
    <w:rsid w:val="00105DA8"/>
    <w:rsid w:val="00111C99"/>
    <w:rsid w:val="0011568A"/>
    <w:rsid w:val="001233A1"/>
    <w:rsid w:val="0012391E"/>
    <w:rsid w:val="00126B0C"/>
    <w:rsid w:val="00126BA8"/>
    <w:rsid w:val="001365EC"/>
    <w:rsid w:val="0013743B"/>
    <w:rsid w:val="00147EEF"/>
    <w:rsid w:val="001503D6"/>
    <w:rsid w:val="00154C0A"/>
    <w:rsid w:val="00157079"/>
    <w:rsid w:val="001575C9"/>
    <w:rsid w:val="0016492A"/>
    <w:rsid w:val="00170E05"/>
    <w:rsid w:val="001779F1"/>
    <w:rsid w:val="00177D99"/>
    <w:rsid w:val="0018216C"/>
    <w:rsid w:val="00186FF9"/>
    <w:rsid w:val="00191B28"/>
    <w:rsid w:val="0019458A"/>
    <w:rsid w:val="0019699E"/>
    <w:rsid w:val="001A20EE"/>
    <w:rsid w:val="001A2A83"/>
    <w:rsid w:val="001A30C5"/>
    <w:rsid w:val="001B35F4"/>
    <w:rsid w:val="001B670A"/>
    <w:rsid w:val="001B7198"/>
    <w:rsid w:val="001D084A"/>
    <w:rsid w:val="001D2985"/>
    <w:rsid w:val="001F0E84"/>
    <w:rsid w:val="001F6060"/>
    <w:rsid w:val="00200B82"/>
    <w:rsid w:val="002062C4"/>
    <w:rsid w:val="0021134D"/>
    <w:rsid w:val="00214086"/>
    <w:rsid w:val="0021756B"/>
    <w:rsid w:val="0022181B"/>
    <w:rsid w:val="00222ADC"/>
    <w:rsid w:val="00227AE0"/>
    <w:rsid w:val="00245A12"/>
    <w:rsid w:val="00246BEF"/>
    <w:rsid w:val="00246E3B"/>
    <w:rsid w:val="0025275C"/>
    <w:rsid w:val="00253C54"/>
    <w:rsid w:val="0025440B"/>
    <w:rsid w:val="002552CC"/>
    <w:rsid w:val="00276E63"/>
    <w:rsid w:val="0028059C"/>
    <w:rsid w:val="00291E83"/>
    <w:rsid w:val="00293032"/>
    <w:rsid w:val="00293A86"/>
    <w:rsid w:val="00294BE3"/>
    <w:rsid w:val="002A27F4"/>
    <w:rsid w:val="002A4C3F"/>
    <w:rsid w:val="002A5D1B"/>
    <w:rsid w:val="002A63E9"/>
    <w:rsid w:val="002B37F5"/>
    <w:rsid w:val="002C18D6"/>
    <w:rsid w:val="002C59C9"/>
    <w:rsid w:val="002D0374"/>
    <w:rsid w:val="002D0CF7"/>
    <w:rsid w:val="002D1D8E"/>
    <w:rsid w:val="002D4CF5"/>
    <w:rsid w:val="002D5FF6"/>
    <w:rsid w:val="002E269B"/>
    <w:rsid w:val="002E6FF6"/>
    <w:rsid w:val="002F2706"/>
    <w:rsid w:val="002F42F5"/>
    <w:rsid w:val="002F5A4F"/>
    <w:rsid w:val="00301528"/>
    <w:rsid w:val="003024B4"/>
    <w:rsid w:val="00310A20"/>
    <w:rsid w:val="003123EF"/>
    <w:rsid w:val="003153C3"/>
    <w:rsid w:val="0031584C"/>
    <w:rsid w:val="0031601E"/>
    <w:rsid w:val="0032184E"/>
    <w:rsid w:val="003255C4"/>
    <w:rsid w:val="003268D2"/>
    <w:rsid w:val="0033136F"/>
    <w:rsid w:val="003327D0"/>
    <w:rsid w:val="00333387"/>
    <w:rsid w:val="00337AD4"/>
    <w:rsid w:val="00337C6D"/>
    <w:rsid w:val="00362297"/>
    <w:rsid w:val="003644D7"/>
    <w:rsid w:val="00364579"/>
    <w:rsid w:val="003765E8"/>
    <w:rsid w:val="00377DE3"/>
    <w:rsid w:val="00380ED4"/>
    <w:rsid w:val="00382654"/>
    <w:rsid w:val="00382B14"/>
    <w:rsid w:val="00386A92"/>
    <w:rsid w:val="00390E5F"/>
    <w:rsid w:val="0039101D"/>
    <w:rsid w:val="00391363"/>
    <w:rsid w:val="003921D3"/>
    <w:rsid w:val="00397049"/>
    <w:rsid w:val="003A3216"/>
    <w:rsid w:val="003A5C01"/>
    <w:rsid w:val="003A5C99"/>
    <w:rsid w:val="003B21FE"/>
    <w:rsid w:val="003C169E"/>
    <w:rsid w:val="003C257B"/>
    <w:rsid w:val="003D2D26"/>
    <w:rsid w:val="003D313A"/>
    <w:rsid w:val="003D43BC"/>
    <w:rsid w:val="003D617F"/>
    <w:rsid w:val="003E2BF9"/>
    <w:rsid w:val="003E5B20"/>
    <w:rsid w:val="003F0917"/>
    <w:rsid w:val="003F526C"/>
    <w:rsid w:val="00401182"/>
    <w:rsid w:val="00402D7D"/>
    <w:rsid w:val="004064CE"/>
    <w:rsid w:val="00407368"/>
    <w:rsid w:val="0041656D"/>
    <w:rsid w:val="004307A9"/>
    <w:rsid w:val="004319A0"/>
    <w:rsid w:val="00431DE5"/>
    <w:rsid w:val="004339D1"/>
    <w:rsid w:val="00436430"/>
    <w:rsid w:val="0044096D"/>
    <w:rsid w:val="00451ADA"/>
    <w:rsid w:val="00453883"/>
    <w:rsid w:val="004600F9"/>
    <w:rsid w:val="0046351F"/>
    <w:rsid w:val="00463A98"/>
    <w:rsid w:val="00465CBE"/>
    <w:rsid w:val="00471B68"/>
    <w:rsid w:val="00482887"/>
    <w:rsid w:val="004846DF"/>
    <w:rsid w:val="004864D7"/>
    <w:rsid w:val="00494F86"/>
    <w:rsid w:val="004965DF"/>
    <w:rsid w:val="004A1E17"/>
    <w:rsid w:val="004A25FF"/>
    <w:rsid w:val="004A39AC"/>
    <w:rsid w:val="004A4931"/>
    <w:rsid w:val="004B45B9"/>
    <w:rsid w:val="004C1C28"/>
    <w:rsid w:val="004C4036"/>
    <w:rsid w:val="004C635F"/>
    <w:rsid w:val="004D52D7"/>
    <w:rsid w:val="004D6DFD"/>
    <w:rsid w:val="004D6F86"/>
    <w:rsid w:val="004E1656"/>
    <w:rsid w:val="004E38E7"/>
    <w:rsid w:val="004F1710"/>
    <w:rsid w:val="0051232E"/>
    <w:rsid w:val="005131C2"/>
    <w:rsid w:val="00513603"/>
    <w:rsid w:val="00515CFA"/>
    <w:rsid w:val="00515F73"/>
    <w:rsid w:val="0052437D"/>
    <w:rsid w:val="00525954"/>
    <w:rsid w:val="00526633"/>
    <w:rsid w:val="00527F37"/>
    <w:rsid w:val="00542201"/>
    <w:rsid w:val="00542693"/>
    <w:rsid w:val="005446A2"/>
    <w:rsid w:val="005504EF"/>
    <w:rsid w:val="005514C3"/>
    <w:rsid w:val="005516F8"/>
    <w:rsid w:val="0055771C"/>
    <w:rsid w:val="005637EB"/>
    <w:rsid w:val="00564A27"/>
    <w:rsid w:val="00565553"/>
    <w:rsid w:val="00565EFF"/>
    <w:rsid w:val="00566CCC"/>
    <w:rsid w:val="00571A4B"/>
    <w:rsid w:val="0057661B"/>
    <w:rsid w:val="00594670"/>
    <w:rsid w:val="00596021"/>
    <w:rsid w:val="00596A49"/>
    <w:rsid w:val="005A12EF"/>
    <w:rsid w:val="005A1E93"/>
    <w:rsid w:val="005A5512"/>
    <w:rsid w:val="005A5B19"/>
    <w:rsid w:val="005A5C67"/>
    <w:rsid w:val="005B4479"/>
    <w:rsid w:val="005B510D"/>
    <w:rsid w:val="005B54F9"/>
    <w:rsid w:val="005C6DAB"/>
    <w:rsid w:val="005D01AC"/>
    <w:rsid w:val="005D0D4B"/>
    <w:rsid w:val="005D36C6"/>
    <w:rsid w:val="005D3ED8"/>
    <w:rsid w:val="005D5FB7"/>
    <w:rsid w:val="005E1167"/>
    <w:rsid w:val="005E1590"/>
    <w:rsid w:val="005E7BE2"/>
    <w:rsid w:val="00600335"/>
    <w:rsid w:val="00600876"/>
    <w:rsid w:val="00606583"/>
    <w:rsid w:val="00615DD1"/>
    <w:rsid w:val="00622C94"/>
    <w:rsid w:val="00626AFE"/>
    <w:rsid w:val="0063358A"/>
    <w:rsid w:val="00636298"/>
    <w:rsid w:val="006363A2"/>
    <w:rsid w:val="00637710"/>
    <w:rsid w:val="00637887"/>
    <w:rsid w:val="00641CB0"/>
    <w:rsid w:val="00642CBC"/>
    <w:rsid w:val="00645C7F"/>
    <w:rsid w:val="00647585"/>
    <w:rsid w:val="00654100"/>
    <w:rsid w:val="00655C84"/>
    <w:rsid w:val="00656B38"/>
    <w:rsid w:val="006643EE"/>
    <w:rsid w:val="006673A5"/>
    <w:rsid w:val="00673001"/>
    <w:rsid w:val="006742B9"/>
    <w:rsid w:val="00681557"/>
    <w:rsid w:val="00682F1F"/>
    <w:rsid w:val="00684C1D"/>
    <w:rsid w:val="006869B1"/>
    <w:rsid w:val="00694046"/>
    <w:rsid w:val="006A05E0"/>
    <w:rsid w:val="006A1654"/>
    <w:rsid w:val="006A60D2"/>
    <w:rsid w:val="006A6185"/>
    <w:rsid w:val="006B2A3A"/>
    <w:rsid w:val="006B4CA8"/>
    <w:rsid w:val="006B57EF"/>
    <w:rsid w:val="006B6358"/>
    <w:rsid w:val="006C0B77"/>
    <w:rsid w:val="006C6628"/>
    <w:rsid w:val="006D2E3C"/>
    <w:rsid w:val="006E5739"/>
    <w:rsid w:val="006F113F"/>
    <w:rsid w:val="006F210A"/>
    <w:rsid w:val="00707E89"/>
    <w:rsid w:val="007117CB"/>
    <w:rsid w:val="00711D5C"/>
    <w:rsid w:val="00714E46"/>
    <w:rsid w:val="00717F3E"/>
    <w:rsid w:val="0072668D"/>
    <w:rsid w:val="00730DB9"/>
    <w:rsid w:val="007475E0"/>
    <w:rsid w:val="00754825"/>
    <w:rsid w:val="00757C93"/>
    <w:rsid w:val="00771676"/>
    <w:rsid w:val="007759E9"/>
    <w:rsid w:val="00776705"/>
    <w:rsid w:val="0077712B"/>
    <w:rsid w:val="00777650"/>
    <w:rsid w:val="007803A2"/>
    <w:rsid w:val="00780634"/>
    <w:rsid w:val="00780A4C"/>
    <w:rsid w:val="00785347"/>
    <w:rsid w:val="0079182C"/>
    <w:rsid w:val="00792506"/>
    <w:rsid w:val="00793B69"/>
    <w:rsid w:val="007954FF"/>
    <w:rsid w:val="00796E82"/>
    <w:rsid w:val="007A31E7"/>
    <w:rsid w:val="007A6858"/>
    <w:rsid w:val="007B3D62"/>
    <w:rsid w:val="007C53B6"/>
    <w:rsid w:val="007C6E20"/>
    <w:rsid w:val="007C733C"/>
    <w:rsid w:val="007C7B36"/>
    <w:rsid w:val="007C7FEF"/>
    <w:rsid w:val="007D2CDB"/>
    <w:rsid w:val="007D32C4"/>
    <w:rsid w:val="007D34F3"/>
    <w:rsid w:val="007D6BEF"/>
    <w:rsid w:val="007E12E2"/>
    <w:rsid w:val="007E173E"/>
    <w:rsid w:val="007E317C"/>
    <w:rsid w:val="007E412C"/>
    <w:rsid w:val="007E611F"/>
    <w:rsid w:val="007E7F51"/>
    <w:rsid w:val="007F19C1"/>
    <w:rsid w:val="007F3840"/>
    <w:rsid w:val="0080287F"/>
    <w:rsid w:val="00806203"/>
    <w:rsid w:val="00807FF9"/>
    <w:rsid w:val="008106DB"/>
    <w:rsid w:val="0081300B"/>
    <w:rsid w:val="0081796D"/>
    <w:rsid w:val="00820B2D"/>
    <w:rsid w:val="00821E49"/>
    <w:rsid w:val="008242FF"/>
    <w:rsid w:val="008246A8"/>
    <w:rsid w:val="00832268"/>
    <w:rsid w:val="00832C75"/>
    <w:rsid w:val="00834ADA"/>
    <w:rsid w:val="00835D23"/>
    <w:rsid w:val="00836C4F"/>
    <w:rsid w:val="00841AAA"/>
    <w:rsid w:val="00846570"/>
    <w:rsid w:val="00855C51"/>
    <w:rsid w:val="00855C86"/>
    <w:rsid w:val="00857B47"/>
    <w:rsid w:val="00866115"/>
    <w:rsid w:val="00870564"/>
    <w:rsid w:val="00870751"/>
    <w:rsid w:val="00884673"/>
    <w:rsid w:val="00887D46"/>
    <w:rsid w:val="00895BDC"/>
    <w:rsid w:val="008A0DB1"/>
    <w:rsid w:val="008A1D6D"/>
    <w:rsid w:val="008A69BC"/>
    <w:rsid w:val="008B4AA4"/>
    <w:rsid w:val="008C1B4C"/>
    <w:rsid w:val="008C24C8"/>
    <w:rsid w:val="008C65BB"/>
    <w:rsid w:val="008C6873"/>
    <w:rsid w:val="008D16F8"/>
    <w:rsid w:val="008D3EAB"/>
    <w:rsid w:val="008D7A9E"/>
    <w:rsid w:val="008D7C9E"/>
    <w:rsid w:val="008E18F5"/>
    <w:rsid w:val="008E50DC"/>
    <w:rsid w:val="008E7C7A"/>
    <w:rsid w:val="008F22FE"/>
    <w:rsid w:val="008F5ECA"/>
    <w:rsid w:val="008F60B3"/>
    <w:rsid w:val="008F7E65"/>
    <w:rsid w:val="00904721"/>
    <w:rsid w:val="00906458"/>
    <w:rsid w:val="00916375"/>
    <w:rsid w:val="0091757B"/>
    <w:rsid w:val="009216D4"/>
    <w:rsid w:val="00922C48"/>
    <w:rsid w:val="00926B85"/>
    <w:rsid w:val="009331A7"/>
    <w:rsid w:val="00937D38"/>
    <w:rsid w:val="00941304"/>
    <w:rsid w:val="009413C2"/>
    <w:rsid w:val="00943C64"/>
    <w:rsid w:val="009461C5"/>
    <w:rsid w:val="009511D6"/>
    <w:rsid w:val="009564AB"/>
    <w:rsid w:val="009564B2"/>
    <w:rsid w:val="00956FF3"/>
    <w:rsid w:val="00957545"/>
    <w:rsid w:val="00961CA0"/>
    <w:rsid w:val="00981421"/>
    <w:rsid w:val="009817B5"/>
    <w:rsid w:val="00981DF6"/>
    <w:rsid w:val="009941E1"/>
    <w:rsid w:val="00995F8C"/>
    <w:rsid w:val="0099692D"/>
    <w:rsid w:val="00996C4C"/>
    <w:rsid w:val="009A4938"/>
    <w:rsid w:val="009B43EB"/>
    <w:rsid w:val="009B5B04"/>
    <w:rsid w:val="009B66AA"/>
    <w:rsid w:val="009C10BA"/>
    <w:rsid w:val="009C5A58"/>
    <w:rsid w:val="009C7930"/>
    <w:rsid w:val="009D6D3E"/>
    <w:rsid w:val="009D7E3F"/>
    <w:rsid w:val="009E05B2"/>
    <w:rsid w:val="009E1052"/>
    <w:rsid w:val="009E2063"/>
    <w:rsid w:val="009E371A"/>
    <w:rsid w:val="009E3B8E"/>
    <w:rsid w:val="009E4596"/>
    <w:rsid w:val="009E4763"/>
    <w:rsid w:val="009E6792"/>
    <w:rsid w:val="009F0D01"/>
    <w:rsid w:val="00A07032"/>
    <w:rsid w:val="00A07709"/>
    <w:rsid w:val="00A077BB"/>
    <w:rsid w:val="00A102A4"/>
    <w:rsid w:val="00A108C6"/>
    <w:rsid w:val="00A1251E"/>
    <w:rsid w:val="00A2250E"/>
    <w:rsid w:val="00A24BEC"/>
    <w:rsid w:val="00A26044"/>
    <w:rsid w:val="00A261F3"/>
    <w:rsid w:val="00A265DB"/>
    <w:rsid w:val="00A34803"/>
    <w:rsid w:val="00A359E0"/>
    <w:rsid w:val="00A36DCE"/>
    <w:rsid w:val="00A409F1"/>
    <w:rsid w:val="00A43E59"/>
    <w:rsid w:val="00A50384"/>
    <w:rsid w:val="00A548BC"/>
    <w:rsid w:val="00A6212F"/>
    <w:rsid w:val="00A64A5F"/>
    <w:rsid w:val="00A70D18"/>
    <w:rsid w:val="00A7179E"/>
    <w:rsid w:val="00A74903"/>
    <w:rsid w:val="00A80D18"/>
    <w:rsid w:val="00A857F4"/>
    <w:rsid w:val="00A96D64"/>
    <w:rsid w:val="00AA2C66"/>
    <w:rsid w:val="00AC526E"/>
    <w:rsid w:val="00AD041D"/>
    <w:rsid w:val="00AD177D"/>
    <w:rsid w:val="00AD687C"/>
    <w:rsid w:val="00AD73B3"/>
    <w:rsid w:val="00AE0C1F"/>
    <w:rsid w:val="00AE3138"/>
    <w:rsid w:val="00AE530F"/>
    <w:rsid w:val="00AE71AC"/>
    <w:rsid w:val="00AF3AD5"/>
    <w:rsid w:val="00B02285"/>
    <w:rsid w:val="00B04CDD"/>
    <w:rsid w:val="00B0511C"/>
    <w:rsid w:val="00B0763A"/>
    <w:rsid w:val="00B11CB1"/>
    <w:rsid w:val="00B11E80"/>
    <w:rsid w:val="00B11ECF"/>
    <w:rsid w:val="00B13002"/>
    <w:rsid w:val="00B23828"/>
    <w:rsid w:val="00B24654"/>
    <w:rsid w:val="00B35320"/>
    <w:rsid w:val="00B43328"/>
    <w:rsid w:val="00B64BEA"/>
    <w:rsid w:val="00B74DFC"/>
    <w:rsid w:val="00B765DB"/>
    <w:rsid w:val="00B77C92"/>
    <w:rsid w:val="00B80A15"/>
    <w:rsid w:val="00B80E79"/>
    <w:rsid w:val="00B81540"/>
    <w:rsid w:val="00B820C0"/>
    <w:rsid w:val="00B85662"/>
    <w:rsid w:val="00B856BA"/>
    <w:rsid w:val="00B86256"/>
    <w:rsid w:val="00B8649F"/>
    <w:rsid w:val="00B86E9A"/>
    <w:rsid w:val="00B915B7"/>
    <w:rsid w:val="00B92944"/>
    <w:rsid w:val="00B95FBD"/>
    <w:rsid w:val="00BA06F0"/>
    <w:rsid w:val="00BB0275"/>
    <w:rsid w:val="00BB65A2"/>
    <w:rsid w:val="00BB7168"/>
    <w:rsid w:val="00BD0C00"/>
    <w:rsid w:val="00BD0F4C"/>
    <w:rsid w:val="00BD1DE6"/>
    <w:rsid w:val="00BD314E"/>
    <w:rsid w:val="00BD4AC3"/>
    <w:rsid w:val="00BD6B53"/>
    <w:rsid w:val="00BD758E"/>
    <w:rsid w:val="00BD79D4"/>
    <w:rsid w:val="00BE102A"/>
    <w:rsid w:val="00BF299B"/>
    <w:rsid w:val="00BF454B"/>
    <w:rsid w:val="00BF5892"/>
    <w:rsid w:val="00C044E2"/>
    <w:rsid w:val="00C07BDF"/>
    <w:rsid w:val="00C1298E"/>
    <w:rsid w:val="00C14A22"/>
    <w:rsid w:val="00C230B2"/>
    <w:rsid w:val="00C2358B"/>
    <w:rsid w:val="00C23FC5"/>
    <w:rsid w:val="00C35908"/>
    <w:rsid w:val="00C36397"/>
    <w:rsid w:val="00C376EE"/>
    <w:rsid w:val="00C37E8A"/>
    <w:rsid w:val="00C42096"/>
    <w:rsid w:val="00C4285B"/>
    <w:rsid w:val="00C4507D"/>
    <w:rsid w:val="00C55FB5"/>
    <w:rsid w:val="00C64411"/>
    <w:rsid w:val="00C71857"/>
    <w:rsid w:val="00C73611"/>
    <w:rsid w:val="00C73A28"/>
    <w:rsid w:val="00C8084C"/>
    <w:rsid w:val="00C85B8C"/>
    <w:rsid w:val="00C952A3"/>
    <w:rsid w:val="00C96016"/>
    <w:rsid w:val="00C964C8"/>
    <w:rsid w:val="00CA50E3"/>
    <w:rsid w:val="00CB203E"/>
    <w:rsid w:val="00CB53A0"/>
    <w:rsid w:val="00CC2478"/>
    <w:rsid w:val="00CC7376"/>
    <w:rsid w:val="00CE0E6C"/>
    <w:rsid w:val="00CE204D"/>
    <w:rsid w:val="00CE6229"/>
    <w:rsid w:val="00CE6983"/>
    <w:rsid w:val="00CF6EFB"/>
    <w:rsid w:val="00D02D9A"/>
    <w:rsid w:val="00D033B5"/>
    <w:rsid w:val="00D06157"/>
    <w:rsid w:val="00D16EFC"/>
    <w:rsid w:val="00D22A98"/>
    <w:rsid w:val="00D23D18"/>
    <w:rsid w:val="00D24445"/>
    <w:rsid w:val="00D2515A"/>
    <w:rsid w:val="00D27348"/>
    <w:rsid w:val="00D30858"/>
    <w:rsid w:val="00D316AD"/>
    <w:rsid w:val="00D33488"/>
    <w:rsid w:val="00D37DFA"/>
    <w:rsid w:val="00D42254"/>
    <w:rsid w:val="00D44D93"/>
    <w:rsid w:val="00D4701D"/>
    <w:rsid w:val="00D53EC6"/>
    <w:rsid w:val="00D866D1"/>
    <w:rsid w:val="00D86A0C"/>
    <w:rsid w:val="00D950DF"/>
    <w:rsid w:val="00D9792F"/>
    <w:rsid w:val="00DA0893"/>
    <w:rsid w:val="00DA2772"/>
    <w:rsid w:val="00DA5C7B"/>
    <w:rsid w:val="00DA771E"/>
    <w:rsid w:val="00DB227C"/>
    <w:rsid w:val="00DB40BA"/>
    <w:rsid w:val="00DC02E4"/>
    <w:rsid w:val="00DC1A4E"/>
    <w:rsid w:val="00DE64B8"/>
    <w:rsid w:val="00DE716C"/>
    <w:rsid w:val="00DF361F"/>
    <w:rsid w:val="00DF502D"/>
    <w:rsid w:val="00E01E26"/>
    <w:rsid w:val="00E04C56"/>
    <w:rsid w:val="00E05F91"/>
    <w:rsid w:val="00E06CC5"/>
    <w:rsid w:val="00E079FC"/>
    <w:rsid w:val="00E132C6"/>
    <w:rsid w:val="00E15209"/>
    <w:rsid w:val="00E2053B"/>
    <w:rsid w:val="00E20E04"/>
    <w:rsid w:val="00E25085"/>
    <w:rsid w:val="00E324B5"/>
    <w:rsid w:val="00E33A9F"/>
    <w:rsid w:val="00E459F0"/>
    <w:rsid w:val="00E64072"/>
    <w:rsid w:val="00E660D3"/>
    <w:rsid w:val="00E75E9D"/>
    <w:rsid w:val="00E8413C"/>
    <w:rsid w:val="00E8477A"/>
    <w:rsid w:val="00E87A53"/>
    <w:rsid w:val="00E93849"/>
    <w:rsid w:val="00E958FB"/>
    <w:rsid w:val="00E9642B"/>
    <w:rsid w:val="00EA224A"/>
    <w:rsid w:val="00EA59DF"/>
    <w:rsid w:val="00EB190A"/>
    <w:rsid w:val="00EB32C4"/>
    <w:rsid w:val="00EB7B58"/>
    <w:rsid w:val="00EC0E90"/>
    <w:rsid w:val="00EC1EEA"/>
    <w:rsid w:val="00EC292A"/>
    <w:rsid w:val="00EC3E29"/>
    <w:rsid w:val="00ED3A6B"/>
    <w:rsid w:val="00ED427D"/>
    <w:rsid w:val="00ED45F0"/>
    <w:rsid w:val="00EE4070"/>
    <w:rsid w:val="00EE4FE0"/>
    <w:rsid w:val="00EF57CA"/>
    <w:rsid w:val="00F02D45"/>
    <w:rsid w:val="00F07806"/>
    <w:rsid w:val="00F101F1"/>
    <w:rsid w:val="00F1071B"/>
    <w:rsid w:val="00F12C76"/>
    <w:rsid w:val="00F167E8"/>
    <w:rsid w:val="00F20509"/>
    <w:rsid w:val="00F212E3"/>
    <w:rsid w:val="00F2181E"/>
    <w:rsid w:val="00F229AF"/>
    <w:rsid w:val="00F22BB4"/>
    <w:rsid w:val="00F2388D"/>
    <w:rsid w:val="00F24782"/>
    <w:rsid w:val="00F24B28"/>
    <w:rsid w:val="00F25064"/>
    <w:rsid w:val="00F27A28"/>
    <w:rsid w:val="00F30565"/>
    <w:rsid w:val="00F307D8"/>
    <w:rsid w:val="00F31E2C"/>
    <w:rsid w:val="00F34503"/>
    <w:rsid w:val="00F356B9"/>
    <w:rsid w:val="00F36441"/>
    <w:rsid w:val="00F37FEF"/>
    <w:rsid w:val="00F43050"/>
    <w:rsid w:val="00F576E7"/>
    <w:rsid w:val="00F70BC1"/>
    <w:rsid w:val="00F74ADF"/>
    <w:rsid w:val="00F83E3B"/>
    <w:rsid w:val="00F8497B"/>
    <w:rsid w:val="00F933A8"/>
    <w:rsid w:val="00F9376D"/>
    <w:rsid w:val="00F966B0"/>
    <w:rsid w:val="00F96F32"/>
    <w:rsid w:val="00FA1148"/>
    <w:rsid w:val="00FA3904"/>
    <w:rsid w:val="00FA5509"/>
    <w:rsid w:val="00FC20F9"/>
    <w:rsid w:val="00FC3E10"/>
    <w:rsid w:val="00FC7522"/>
    <w:rsid w:val="00FC77DF"/>
    <w:rsid w:val="00FD49BE"/>
    <w:rsid w:val="00FE052F"/>
    <w:rsid w:val="00FE1330"/>
    <w:rsid w:val="00FE1A51"/>
    <w:rsid w:val="00FE6BD5"/>
    <w:rsid w:val="00FE7AC3"/>
    <w:rsid w:val="00FF07F4"/>
    <w:rsid w:val="00FF0EB3"/>
    <w:rsid w:val="00FF104C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31E28"/>
  <w15:chartTrackingRefBased/>
  <w15:docId w15:val="{1AAF503D-DCF4-461F-A988-3FA0CDF3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09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209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209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2096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2096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096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2096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2096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2096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2096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0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20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20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2096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42096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4209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4209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4209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4209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42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42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2096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42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2096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4209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Bullet List,FooterText,numbered,Абзац списка основной,Цветной список - Акцент 11,Paragraphe de liste1,lp1,A_маркированный_список"/>
    <w:basedOn w:val="a"/>
    <w:link w:val="a8"/>
    <w:uiPriority w:val="34"/>
    <w:qFormat/>
    <w:rsid w:val="00C42096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9">
    <w:name w:val="Intense Emphasis"/>
    <w:basedOn w:val="a0"/>
    <w:uiPriority w:val="21"/>
    <w:qFormat/>
    <w:rsid w:val="00C42096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420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C42096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c">
    <w:name w:val="Intense Reference"/>
    <w:basedOn w:val="a0"/>
    <w:uiPriority w:val="32"/>
    <w:qFormat/>
    <w:rsid w:val="00C42096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C4209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39"/>
    <w:rsid w:val="005E159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99"/>
    <w:semiHidden/>
    <w:unhideWhenUsed/>
    <w:rsid w:val="00364579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364579"/>
    <w:rPr>
      <w:kern w:val="0"/>
      <w14:ligatures w14:val="none"/>
    </w:rPr>
  </w:style>
  <w:style w:type="character" w:styleId="af0">
    <w:name w:val="Hyperlink"/>
    <w:basedOn w:val="a0"/>
    <w:uiPriority w:val="99"/>
    <w:unhideWhenUsed/>
    <w:rsid w:val="0025440B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25440B"/>
    <w:rPr>
      <w:color w:val="605E5C"/>
      <w:shd w:val="clear" w:color="auto" w:fill="E1DFDD"/>
    </w:rPr>
  </w:style>
  <w:style w:type="table" w:customStyle="1" w:styleId="23">
    <w:name w:val="Сетка таблицы2"/>
    <w:basedOn w:val="a1"/>
    <w:next w:val="ad"/>
    <w:uiPriority w:val="39"/>
    <w:rsid w:val="005D5FB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99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9941E1"/>
    <w:rPr>
      <w:kern w:val="0"/>
      <w14:ligatures w14:val="none"/>
    </w:rPr>
  </w:style>
  <w:style w:type="paragraph" w:styleId="af4">
    <w:name w:val="footer"/>
    <w:basedOn w:val="a"/>
    <w:link w:val="af5"/>
    <w:uiPriority w:val="99"/>
    <w:unhideWhenUsed/>
    <w:rsid w:val="00994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9941E1"/>
    <w:rPr>
      <w:kern w:val="0"/>
      <w14:ligatures w14:val="none"/>
    </w:rPr>
  </w:style>
  <w:style w:type="paragraph" w:styleId="af6">
    <w:name w:val="Normal (Web)"/>
    <w:basedOn w:val="a"/>
    <w:uiPriority w:val="99"/>
    <w:unhideWhenUsed/>
    <w:rsid w:val="00600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280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28059C"/>
    <w:rPr>
      <w:b/>
      <w:bCs/>
    </w:rPr>
  </w:style>
  <w:style w:type="character" w:customStyle="1" w:styleId="a8">
    <w:name w:val="Абзац списка Знак"/>
    <w:aliases w:val="Bullet List Знак,FooterText Знак,numbered Знак,Абзац списка основной Знак,Цветной список - Акцент 11 Знак,Paragraphe de liste1 Знак,lp1 Знак,A_маркированный_список Знак"/>
    <w:link w:val="a7"/>
    <w:uiPriority w:val="34"/>
    <w:rsid w:val="007E412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1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14575-C910-4E29-B816-A60650447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3495</TotalTime>
  <Pages>3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Litvinko</dc:creator>
  <cp:keywords/>
  <dc:description/>
  <cp:lastModifiedBy>Соловьев</cp:lastModifiedBy>
  <cp:revision>413</cp:revision>
  <cp:lastPrinted>2026-07-02T06:28:00Z</cp:lastPrinted>
  <dcterms:created xsi:type="dcterms:W3CDTF">2026-06-02T09:11:00Z</dcterms:created>
  <dcterms:modified xsi:type="dcterms:W3CDTF">2026-07-20T04:07:00Z</dcterms:modified>
</cp:coreProperties>
</file>