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charts/chart9.xml" ContentType="application/vnd.openxmlformats-officedocument.drawingml.chart+xml"/>
  <Override PartName="/word/drawings/drawing2.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3.xml" ContentType="application/vnd.openxmlformats-officedocument.drawingml.chartshapes+xml"/>
  <Override PartName="/word/charts/chart14.xml" ContentType="application/vnd.openxmlformats-officedocument.drawingml.chart+xml"/>
  <Override PartName="/word/drawings/drawing4.xml" ContentType="application/vnd.openxmlformats-officedocument.drawingml.chartshapes+xml"/>
  <Override PartName="/word/charts/chart15.xml" ContentType="application/vnd.openxmlformats-officedocument.drawingml.chart+xml"/>
  <Override PartName="/word/drawings/drawing5.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drawings/drawing6.xml" ContentType="application/vnd.openxmlformats-officedocument.drawingml.chartshapes+xml"/>
  <Override PartName="/word/charts/chart18.xml" ContentType="application/vnd.openxmlformats-officedocument.drawingml.chart+xml"/>
  <Override PartName="/word/drawings/drawing7.xml" ContentType="application/vnd.openxmlformats-officedocument.drawingml.chartshapes+xml"/>
  <Override PartName="/word/charts/chart19.xml" ContentType="application/vnd.openxmlformats-officedocument.drawingml.chart+xml"/>
  <Override PartName="/word/theme/themeOverride5.xml" ContentType="application/vnd.openxmlformats-officedocument.themeOverride+xml"/>
  <Override PartName="/word/charts/chart20.xml" ContentType="application/vnd.openxmlformats-officedocument.drawingml.chart+xml"/>
  <Override PartName="/word/theme/themeOverride6.xml" ContentType="application/vnd.openxmlformats-officedocument.themeOverride+xml"/>
  <Override PartName="/word/charts/chart21.xml" ContentType="application/vnd.openxmlformats-officedocument.drawingml.chart+xml"/>
  <Override PartName="/word/theme/themeOverride7.xml" ContentType="application/vnd.openxmlformats-officedocument.themeOverride+xml"/>
  <Override PartName="/word/charts/chart22.xml" ContentType="application/vnd.openxmlformats-officedocument.drawingml.chart+xml"/>
  <Override PartName="/word/theme/themeOverride8.xml" ContentType="application/vnd.openxmlformats-officedocument.themeOverride+xml"/>
  <Override PartName="/word/charts/chart23.xml" ContentType="application/vnd.openxmlformats-officedocument.drawingml.chart+xml"/>
  <Override PartName="/word/theme/themeOverride9.xml" ContentType="application/vnd.openxmlformats-officedocument.themeOverride+xml"/>
  <Override PartName="/word/charts/chart24.xml" ContentType="application/vnd.openxmlformats-officedocument.drawingml.chart+xml"/>
  <Override PartName="/word/theme/themeOverride10.xml" ContentType="application/vnd.openxmlformats-officedocument.themeOverride+xml"/>
  <Override PartName="/word/charts/chart25.xml" ContentType="application/vnd.openxmlformats-officedocument.drawingml.chart+xml"/>
  <Override PartName="/word/theme/themeOverride11.xml" ContentType="application/vnd.openxmlformats-officedocument.themeOverride+xml"/>
  <Override PartName="/word/charts/chart26.xml" ContentType="application/vnd.openxmlformats-officedocument.drawingml.chart+xml"/>
  <Override PartName="/word/drawings/drawing8.xml" ContentType="application/vnd.openxmlformats-officedocument.drawingml.chartshapes+xml"/>
  <Override PartName="/word/charts/chart27.xml" ContentType="application/vnd.openxmlformats-officedocument.drawingml.chart+xml"/>
  <Override PartName="/word/drawings/drawing9.xml" ContentType="application/vnd.openxmlformats-officedocument.drawingml.chartshapes+xml"/>
  <Override PartName="/word/charts/chart28.xml" ContentType="application/vnd.openxmlformats-officedocument.drawingml.chart+xml"/>
  <Override PartName="/word/charts/chart29.xml" ContentType="application/vnd.openxmlformats-officedocument.drawingml.chart+xml"/>
  <Override PartName="/word/drawings/drawing10.xml" ContentType="application/vnd.openxmlformats-officedocument.drawingml.chartshapes+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13" w:rsidRDefault="00CB0013" w:rsidP="00642172">
      <w:pPr>
        <w:pStyle w:val="21"/>
        <w:rPr>
          <w:i w:val="0"/>
          <w:sz w:val="32"/>
          <w:szCs w:val="32"/>
        </w:rPr>
      </w:pPr>
      <w:r>
        <w:rPr>
          <w:i w:val="0"/>
          <w:sz w:val="32"/>
          <w:szCs w:val="32"/>
        </w:rPr>
        <w:t>Заключение</w:t>
      </w:r>
    </w:p>
    <w:p w:rsidR="00CB0013" w:rsidRDefault="00CB0013" w:rsidP="00642172">
      <w:pPr>
        <w:pStyle w:val="21"/>
        <w:tabs>
          <w:tab w:val="left" w:pos="709"/>
        </w:tabs>
        <w:rPr>
          <w:i w:val="0"/>
          <w:szCs w:val="28"/>
        </w:rPr>
      </w:pPr>
      <w:r>
        <w:rPr>
          <w:i w:val="0"/>
          <w:szCs w:val="28"/>
        </w:rPr>
        <w:t xml:space="preserve">на проект закона Ульяновской области «Об областном бюджете </w:t>
      </w:r>
      <w:r w:rsidR="00642172">
        <w:rPr>
          <w:i w:val="0"/>
          <w:szCs w:val="28"/>
        </w:rPr>
        <w:br/>
      </w:r>
      <w:r>
        <w:rPr>
          <w:i w:val="0"/>
          <w:szCs w:val="28"/>
        </w:rPr>
        <w:t>Ульяновской области на 2016</w:t>
      </w:r>
      <w:r w:rsidR="006732F2">
        <w:rPr>
          <w:i w:val="0"/>
          <w:szCs w:val="28"/>
        </w:rPr>
        <w:t xml:space="preserve"> год</w:t>
      </w:r>
      <w:r>
        <w:rPr>
          <w:i w:val="0"/>
          <w:szCs w:val="28"/>
        </w:rPr>
        <w:t>»</w:t>
      </w:r>
    </w:p>
    <w:p w:rsidR="00CB0013" w:rsidRDefault="00CB0013" w:rsidP="00642172">
      <w:pPr>
        <w:pStyle w:val="21"/>
        <w:rPr>
          <w:i w:val="0"/>
          <w:szCs w:val="28"/>
        </w:rPr>
      </w:pPr>
      <w:r>
        <w:rPr>
          <w:i w:val="0"/>
          <w:szCs w:val="28"/>
        </w:rPr>
        <w:t>к первому чтению</w:t>
      </w:r>
    </w:p>
    <w:p w:rsidR="00CB0013" w:rsidRDefault="00CB0013" w:rsidP="00642172">
      <w:pPr>
        <w:pStyle w:val="21"/>
        <w:rPr>
          <w:i w:val="0"/>
          <w:szCs w:val="28"/>
        </w:rPr>
      </w:pPr>
    </w:p>
    <w:p w:rsidR="00CB0013" w:rsidRDefault="00CB0013" w:rsidP="00642172">
      <w:pPr>
        <w:pStyle w:val="21"/>
        <w:rPr>
          <w:i w:val="0"/>
          <w:szCs w:val="28"/>
        </w:rPr>
      </w:pPr>
      <w:r>
        <w:rPr>
          <w:i w:val="0"/>
          <w:szCs w:val="28"/>
        </w:rPr>
        <w:t>Общие положения</w:t>
      </w:r>
    </w:p>
    <w:p w:rsidR="00CB0013" w:rsidRDefault="00CB0013" w:rsidP="00CB0013">
      <w:pPr>
        <w:pStyle w:val="21"/>
        <w:ind w:firstLine="709"/>
        <w:rPr>
          <w:i w:val="0"/>
          <w:szCs w:val="28"/>
        </w:rPr>
      </w:pPr>
    </w:p>
    <w:p w:rsidR="00CB0013" w:rsidRDefault="006732F2" w:rsidP="00993061">
      <w:pPr>
        <w:pStyle w:val="ConsPlusNormal"/>
        <w:tabs>
          <w:tab w:val="left" w:pos="709"/>
        </w:tabs>
        <w:jc w:val="both"/>
      </w:pPr>
      <w:r>
        <w:t xml:space="preserve">          </w:t>
      </w:r>
      <w:proofErr w:type="gramStart"/>
      <w:r w:rsidR="00CB0013">
        <w:t xml:space="preserve">Заключение на проект закона Ульяновской области «Об областном бюджете </w:t>
      </w:r>
      <w:r w:rsidR="006E14B2">
        <w:t>Ульяновской области на 2016 год</w:t>
      </w:r>
      <w:r w:rsidR="00CB0013">
        <w:t>» (далее - законопроект) подготовлено в соответствии с Бюджетным кодекс</w:t>
      </w:r>
      <w:r w:rsidR="006E14B2">
        <w:t>ом Российской Федерации (далее -</w:t>
      </w:r>
      <w:r w:rsidR="00CB0013">
        <w:t xml:space="preserve"> Бюджетный кодекс РФ), законами Ульяновской области </w:t>
      </w:r>
      <w:r>
        <w:rPr>
          <w:rFonts w:eastAsia="Times New Roman"/>
        </w:rPr>
        <w:t>от 02.10.2012 №</w:t>
      </w:r>
      <w:r w:rsidR="00CB0013" w:rsidRPr="00D41A3C">
        <w:rPr>
          <w:rFonts w:eastAsia="Times New Roman"/>
        </w:rPr>
        <w:t xml:space="preserve">123-ЗО «Об особенностях бюджетного процесса в Ульяновской области», </w:t>
      </w:r>
      <w:r>
        <w:t>от 07.10.2015 №</w:t>
      </w:r>
      <w:r w:rsidR="00465214">
        <w:t>143-ЗО «Об особенностях составления, рассмотрения и утверждения проектов областного бюджета Ульяновской области и бюджета Территориального фонда обязательного</w:t>
      </w:r>
      <w:proofErr w:type="gramEnd"/>
      <w:r w:rsidR="00465214">
        <w:t xml:space="preserve"> медицинского страхования Ульяновской области на 2016 год», </w:t>
      </w:r>
      <w:r w:rsidR="00CB0013">
        <w:rPr>
          <w:rFonts w:eastAsia="Times New Roman"/>
        </w:rPr>
        <w:t xml:space="preserve">от 10.10.2008 № 170-ЗО </w:t>
      </w:r>
      <w:r w:rsidR="00CB0013">
        <w:t xml:space="preserve">«О Счётной палате Ульяновской области» и иными  нормативно-правовыми актами. </w:t>
      </w:r>
    </w:p>
    <w:p w:rsidR="00CB0013" w:rsidRPr="00A10C94" w:rsidRDefault="00CB0013" w:rsidP="00EC136E">
      <w:pPr>
        <w:pStyle w:val="a3"/>
        <w:tabs>
          <w:tab w:val="left" w:pos="709"/>
        </w:tabs>
        <w:spacing w:before="0" w:after="0"/>
        <w:ind w:firstLine="709"/>
        <w:jc w:val="both"/>
        <w:rPr>
          <w:sz w:val="28"/>
          <w:szCs w:val="28"/>
        </w:rPr>
      </w:pPr>
      <w:proofErr w:type="gramStart"/>
      <w:r w:rsidRPr="00A10C94">
        <w:rPr>
          <w:sz w:val="28"/>
          <w:szCs w:val="28"/>
        </w:rPr>
        <w:t xml:space="preserve">При подготовке заключения учитывались положения, содержащиеся в Основных направлениях </w:t>
      </w:r>
      <w:r w:rsidR="00A10C94" w:rsidRPr="00A10C94">
        <w:rPr>
          <w:sz w:val="28"/>
          <w:szCs w:val="28"/>
        </w:rPr>
        <w:t>налоговой политики Ульяновской области на 2016</w:t>
      </w:r>
      <w:r w:rsidR="00306F24">
        <w:rPr>
          <w:sz w:val="28"/>
          <w:szCs w:val="28"/>
        </w:rPr>
        <w:t xml:space="preserve"> год и на плановый период 2017 и 2018 годов</w:t>
      </w:r>
      <w:r w:rsidR="00A10C94" w:rsidRPr="00A10C94">
        <w:rPr>
          <w:sz w:val="28"/>
          <w:szCs w:val="28"/>
        </w:rPr>
        <w:t>,</w:t>
      </w:r>
      <w:r w:rsidR="00306F24">
        <w:rPr>
          <w:sz w:val="28"/>
          <w:szCs w:val="28"/>
        </w:rPr>
        <w:t xml:space="preserve"> утверждённых</w:t>
      </w:r>
      <w:r w:rsidR="006732F2">
        <w:rPr>
          <w:sz w:val="28"/>
          <w:szCs w:val="28"/>
        </w:rPr>
        <w:t xml:space="preserve"> </w:t>
      </w:r>
      <w:r w:rsidR="00306F24">
        <w:rPr>
          <w:sz w:val="28"/>
          <w:szCs w:val="28"/>
        </w:rPr>
        <w:t>Губернатором Ульяновской области 16.10.2015</w:t>
      </w:r>
      <w:r w:rsidR="00A10C94" w:rsidRPr="00A10C94">
        <w:rPr>
          <w:sz w:val="28"/>
          <w:szCs w:val="28"/>
        </w:rPr>
        <w:t xml:space="preserve">, Основных направлениях </w:t>
      </w:r>
      <w:r w:rsidRPr="00A10C94">
        <w:rPr>
          <w:sz w:val="28"/>
          <w:szCs w:val="28"/>
        </w:rPr>
        <w:t>бюджетной поли</w:t>
      </w:r>
      <w:r w:rsidR="00A10C94" w:rsidRPr="00A10C94">
        <w:rPr>
          <w:sz w:val="28"/>
          <w:szCs w:val="28"/>
        </w:rPr>
        <w:t>тики Ульяновской области</w:t>
      </w:r>
      <w:r w:rsidR="006732F2">
        <w:rPr>
          <w:sz w:val="28"/>
          <w:szCs w:val="28"/>
        </w:rPr>
        <w:t xml:space="preserve"> </w:t>
      </w:r>
      <w:r w:rsidR="00306F24" w:rsidRPr="00A10C94">
        <w:rPr>
          <w:sz w:val="28"/>
          <w:szCs w:val="28"/>
        </w:rPr>
        <w:t>на 2016</w:t>
      </w:r>
      <w:r w:rsidR="00306F24">
        <w:rPr>
          <w:sz w:val="28"/>
          <w:szCs w:val="28"/>
        </w:rPr>
        <w:t xml:space="preserve"> год и на плановый период 2017 и 2018 годов</w:t>
      </w:r>
      <w:r w:rsidR="00306F24" w:rsidRPr="00A10C94">
        <w:rPr>
          <w:sz w:val="28"/>
          <w:szCs w:val="28"/>
        </w:rPr>
        <w:t>,</w:t>
      </w:r>
      <w:r w:rsidR="00306F24">
        <w:rPr>
          <w:sz w:val="28"/>
          <w:szCs w:val="28"/>
        </w:rPr>
        <w:t xml:space="preserve"> утверждённых</w:t>
      </w:r>
      <w:r w:rsidR="006732F2">
        <w:rPr>
          <w:sz w:val="28"/>
          <w:szCs w:val="28"/>
        </w:rPr>
        <w:t xml:space="preserve"> </w:t>
      </w:r>
      <w:r w:rsidR="00306F24">
        <w:rPr>
          <w:sz w:val="28"/>
          <w:szCs w:val="28"/>
        </w:rPr>
        <w:t>Губернатором Ульяновской области 16.10.2015</w:t>
      </w:r>
      <w:r w:rsidRPr="00A10C94">
        <w:rPr>
          <w:sz w:val="28"/>
          <w:szCs w:val="28"/>
        </w:rPr>
        <w:t>, а также основные параметры прогноза социально-экономического развития Ульяновской обл</w:t>
      </w:r>
      <w:r w:rsidR="00A10C94" w:rsidRPr="00A10C94">
        <w:rPr>
          <w:sz w:val="28"/>
          <w:szCs w:val="28"/>
        </w:rPr>
        <w:t>асти</w:t>
      </w:r>
      <w:proofErr w:type="gramEnd"/>
      <w:r w:rsidR="00A10C94" w:rsidRPr="00A10C94">
        <w:rPr>
          <w:sz w:val="28"/>
          <w:szCs w:val="28"/>
        </w:rPr>
        <w:t xml:space="preserve"> на 2016 год и на плановый период 2017 и 2018</w:t>
      </w:r>
      <w:r w:rsidRPr="00A10C94">
        <w:rPr>
          <w:sz w:val="28"/>
          <w:szCs w:val="28"/>
        </w:rPr>
        <w:t xml:space="preserve"> годов, перечень государственных программ</w:t>
      </w:r>
      <w:r w:rsidR="004F5876">
        <w:rPr>
          <w:sz w:val="28"/>
          <w:szCs w:val="28"/>
        </w:rPr>
        <w:t xml:space="preserve"> Ульяновской области</w:t>
      </w:r>
      <w:r w:rsidR="006732F2">
        <w:rPr>
          <w:sz w:val="28"/>
          <w:szCs w:val="28"/>
        </w:rPr>
        <w:t>, утверждё</w:t>
      </w:r>
      <w:r w:rsidRPr="00A10C94">
        <w:rPr>
          <w:sz w:val="28"/>
          <w:szCs w:val="28"/>
        </w:rPr>
        <w:t>нный распоряжением Правительства Ульяновской области от</w:t>
      </w:r>
      <w:r w:rsidR="006732F2">
        <w:rPr>
          <w:sz w:val="28"/>
          <w:szCs w:val="28"/>
        </w:rPr>
        <w:t xml:space="preserve"> 12.08.2013 №</w:t>
      </w:r>
      <w:r w:rsidR="004F5876">
        <w:rPr>
          <w:sz w:val="28"/>
          <w:szCs w:val="28"/>
        </w:rPr>
        <w:t>543</w:t>
      </w:r>
      <w:r w:rsidR="006732F2">
        <w:rPr>
          <w:sz w:val="28"/>
          <w:szCs w:val="28"/>
        </w:rPr>
        <w:t>-пр (в редакции от 24.12.2013 №</w:t>
      </w:r>
      <w:r w:rsidR="004F5876">
        <w:rPr>
          <w:sz w:val="28"/>
          <w:szCs w:val="28"/>
        </w:rPr>
        <w:t>838-пр</w:t>
      </w:r>
      <w:r w:rsidR="006732F2">
        <w:rPr>
          <w:sz w:val="28"/>
          <w:szCs w:val="28"/>
        </w:rPr>
        <w:t>, от 30.05.2014 №</w:t>
      </w:r>
      <w:r w:rsidR="004F5876">
        <w:rPr>
          <w:sz w:val="28"/>
          <w:szCs w:val="28"/>
        </w:rPr>
        <w:t>37</w:t>
      </w:r>
      <w:r w:rsidR="006732F2">
        <w:rPr>
          <w:sz w:val="28"/>
          <w:szCs w:val="28"/>
        </w:rPr>
        <w:t>0-пр, от 20.11.2014           №</w:t>
      </w:r>
      <w:r w:rsidR="004F5876">
        <w:rPr>
          <w:sz w:val="28"/>
          <w:szCs w:val="28"/>
        </w:rPr>
        <w:t>766-пр)</w:t>
      </w:r>
      <w:r w:rsidRPr="00A10C94">
        <w:rPr>
          <w:sz w:val="28"/>
          <w:szCs w:val="28"/>
        </w:rPr>
        <w:t>.</w:t>
      </w:r>
    </w:p>
    <w:p w:rsidR="00CB0013" w:rsidRPr="00AC1574" w:rsidRDefault="006732F2" w:rsidP="006732F2">
      <w:pPr>
        <w:pStyle w:val="ConsPlusNormal"/>
        <w:tabs>
          <w:tab w:val="left" w:pos="709"/>
        </w:tabs>
        <w:jc w:val="both"/>
      </w:pPr>
      <w:r>
        <w:t xml:space="preserve">          </w:t>
      </w:r>
      <w:proofErr w:type="gramStart"/>
      <w:r w:rsidR="00CB0013">
        <w:t>Анализ показателей доходов и расходов законопроекта проведён в сравнении с показателями Закона Ульяновской области</w:t>
      </w:r>
      <w:r w:rsidR="000E69CE">
        <w:t xml:space="preserve"> от </w:t>
      </w:r>
      <w:r w:rsidR="00046DC3">
        <w:t>02.12.2014 №</w:t>
      </w:r>
      <w:r w:rsidR="00046DC3" w:rsidRPr="00046DC3">
        <w:t>190-ЗО</w:t>
      </w:r>
      <w:r>
        <w:t xml:space="preserve"> </w:t>
      </w:r>
      <w:r w:rsidR="00CB0013">
        <w:t>«Об областном бюд</w:t>
      </w:r>
      <w:r w:rsidR="006E14B2">
        <w:t>жете Ульяновской области на 2015</w:t>
      </w:r>
      <w:r w:rsidR="00CB0013">
        <w:t xml:space="preserve"> год и на плановый период 201</w:t>
      </w:r>
      <w:r w:rsidR="006E14B2">
        <w:t>6</w:t>
      </w:r>
      <w:r w:rsidR="00CB0013">
        <w:t xml:space="preserve"> и 201</w:t>
      </w:r>
      <w:r w:rsidR="006E14B2">
        <w:t>7</w:t>
      </w:r>
      <w:r w:rsidR="00CB0013">
        <w:t xml:space="preserve"> годов» с учётом внесённых изменений (последнее изменение внесено Законом</w:t>
      </w:r>
      <w:proofErr w:type="gramEnd"/>
      <w:r w:rsidR="00CB0013">
        <w:t xml:space="preserve"> </w:t>
      </w:r>
      <w:proofErr w:type="gramStart"/>
      <w:r w:rsidR="00CB0013">
        <w:t xml:space="preserve">Ульяновской области </w:t>
      </w:r>
      <w:r w:rsidR="00CB0013" w:rsidRPr="00AC1574">
        <w:t xml:space="preserve">от </w:t>
      </w:r>
      <w:r>
        <w:t>05.11.2015 №</w:t>
      </w:r>
      <w:r w:rsidR="000E69CE">
        <w:t>152-ЗО</w:t>
      </w:r>
      <w:r w:rsidR="00CB0013" w:rsidRPr="00AC1574">
        <w:t>)</w:t>
      </w:r>
      <w:r w:rsidR="00067325">
        <w:t xml:space="preserve"> и </w:t>
      </w:r>
      <w:r w:rsidR="00483945">
        <w:t>Р</w:t>
      </w:r>
      <w:r w:rsidR="00067325">
        <w:t xml:space="preserve">осписи </w:t>
      </w:r>
      <w:r w:rsidR="00483945">
        <w:t xml:space="preserve">расходов областного бюджета Ульяновской области на 2015 год по состоянию </w:t>
      </w:r>
      <w:r w:rsidR="00162281">
        <w:t>на 01.11.2015</w:t>
      </w:r>
      <w:r w:rsidR="00483945">
        <w:t xml:space="preserve"> года</w:t>
      </w:r>
      <w:r w:rsidR="00CB0013" w:rsidRPr="00AC1574">
        <w:t>.</w:t>
      </w:r>
      <w:proofErr w:type="gramEnd"/>
    </w:p>
    <w:p w:rsidR="00CB0013" w:rsidRPr="00C7404C" w:rsidRDefault="006732F2" w:rsidP="006732F2">
      <w:pPr>
        <w:pStyle w:val="21"/>
        <w:tabs>
          <w:tab w:val="left" w:pos="709"/>
        </w:tabs>
        <w:jc w:val="both"/>
        <w:rPr>
          <w:b w:val="0"/>
          <w:i w:val="0"/>
          <w:szCs w:val="28"/>
        </w:rPr>
      </w:pPr>
      <w:r>
        <w:rPr>
          <w:b w:val="0"/>
          <w:i w:val="0"/>
          <w:szCs w:val="28"/>
        </w:rPr>
        <w:t xml:space="preserve">          </w:t>
      </w:r>
      <w:r w:rsidR="00CB0013">
        <w:rPr>
          <w:b w:val="0"/>
          <w:i w:val="0"/>
          <w:szCs w:val="28"/>
        </w:rPr>
        <w:t xml:space="preserve">Законопроект внесён Губернатором Ульяновской области письмом от </w:t>
      </w:r>
      <w:r w:rsidR="00186A10" w:rsidRPr="00186A10">
        <w:rPr>
          <w:b w:val="0"/>
          <w:i w:val="0"/>
          <w:szCs w:val="28"/>
        </w:rPr>
        <w:t>06.11.2015</w:t>
      </w:r>
      <w:r>
        <w:rPr>
          <w:b w:val="0"/>
          <w:i w:val="0"/>
          <w:szCs w:val="28"/>
        </w:rPr>
        <w:t xml:space="preserve"> №</w:t>
      </w:r>
      <w:r w:rsidR="00CB0013" w:rsidRPr="00186A10">
        <w:rPr>
          <w:b w:val="0"/>
          <w:i w:val="0"/>
          <w:szCs w:val="28"/>
        </w:rPr>
        <w:t>73-Г-01/2</w:t>
      </w:r>
      <w:r w:rsidR="00186A10" w:rsidRPr="00186A10">
        <w:rPr>
          <w:b w:val="0"/>
          <w:i w:val="0"/>
          <w:szCs w:val="28"/>
        </w:rPr>
        <w:t>5834</w:t>
      </w:r>
      <w:r w:rsidR="00CB0013" w:rsidRPr="00186A10">
        <w:rPr>
          <w:b w:val="0"/>
          <w:i w:val="0"/>
          <w:szCs w:val="28"/>
        </w:rPr>
        <w:t xml:space="preserve">исх. </w:t>
      </w:r>
      <w:r w:rsidR="00CB0013">
        <w:rPr>
          <w:b w:val="0"/>
          <w:i w:val="0"/>
          <w:szCs w:val="28"/>
        </w:rPr>
        <w:t xml:space="preserve">на рассмотрение и утверждение </w:t>
      </w:r>
      <w:r w:rsidR="00976758">
        <w:rPr>
          <w:b w:val="0"/>
          <w:i w:val="0"/>
          <w:szCs w:val="28"/>
        </w:rPr>
        <w:t xml:space="preserve"> Законодательного Собрания</w:t>
      </w:r>
      <w:r w:rsidR="00CB0013">
        <w:rPr>
          <w:b w:val="0"/>
          <w:i w:val="0"/>
          <w:szCs w:val="28"/>
        </w:rPr>
        <w:t xml:space="preserve"> Ульяновской </w:t>
      </w:r>
      <w:r w:rsidR="00CB0013" w:rsidRPr="00186A10">
        <w:rPr>
          <w:b w:val="0"/>
          <w:i w:val="0"/>
          <w:szCs w:val="28"/>
        </w:rPr>
        <w:t xml:space="preserve">области </w:t>
      </w:r>
      <w:r w:rsidR="00186A10" w:rsidRPr="00186A10">
        <w:rPr>
          <w:b w:val="0"/>
          <w:i w:val="0"/>
          <w:szCs w:val="28"/>
        </w:rPr>
        <w:t>09.11.2015</w:t>
      </w:r>
      <w:r w:rsidR="00CB0013" w:rsidRPr="00186A10">
        <w:rPr>
          <w:b w:val="0"/>
          <w:i w:val="0"/>
          <w:szCs w:val="28"/>
        </w:rPr>
        <w:t xml:space="preserve">, </w:t>
      </w:r>
      <w:r w:rsidR="00CB0013">
        <w:rPr>
          <w:b w:val="0"/>
          <w:i w:val="0"/>
          <w:szCs w:val="28"/>
        </w:rPr>
        <w:t xml:space="preserve">т.е. в срок, </w:t>
      </w:r>
      <w:r w:rsidR="00C7404C" w:rsidRPr="00686DF0">
        <w:rPr>
          <w:b w:val="0"/>
          <w:i w:val="0"/>
          <w:szCs w:val="28"/>
        </w:rPr>
        <w:t xml:space="preserve">установленный </w:t>
      </w:r>
      <w:proofErr w:type="gramStart"/>
      <w:r w:rsidR="00686DF0" w:rsidRPr="00686DF0">
        <w:rPr>
          <w:b w:val="0"/>
          <w:i w:val="0"/>
          <w:szCs w:val="28"/>
        </w:rPr>
        <w:t>подпунктом</w:t>
      </w:r>
      <w:proofErr w:type="gramEnd"/>
      <w:r w:rsidR="00686DF0" w:rsidRPr="00686DF0">
        <w:rPr>
          <w:b w:val="0"/>
          <w:i w:val="0"/>
          <w:szCs w:val="28"/>
        </w:rPr>
        <w:t xml:space="preserve"> а пункта </w:t>
      </w:r>
      <w:r w:rsidR="00C7404C" w:rsidRPr="00686DF0">
        <w:rPr>
          <w:b w:val="0"/>
          <w:i w:val="0"/>
          <w:szCs w:val="28"/>
        </w:rPr>
        <w:t xml:space="preserve">1 </w:t>
      </w:r>
      <w:r w:rsidR="00C7404C" w:rsidRPr="00C7404C">
        <w:rPr>
          <w:b w:val="0"/>
          <w:i w:val="0"/>
          <w:szCs w:val="28"/>
        </w:rPr>
        <w:t>статьи 2</w:t>
      </w:r>
      <w:r w:rsidR="00DA2E10">
        <w:rPr>
          <w:b w:val="0"/>
          <w:i w:val="0"/>
          <w:szCs w:val="28"/>
        </w:rPr>
        <w:t xml:space="preserve"> </w:t>
      </w:r>
      <w:r w:rsidR="00CB0013" w:rsidRPr="00C7404C">
        <w:rPr>
          <w:b w:val="0"/>
          <w:i w:val="0"/>
          <w:szCs w:val="28"/>
        </w:rPr>
        <w:t>Закона Ульяновской области</w:t>
      </w:r>
      <w:r w:rsidR="00C7404C" w:rsidRPr="00C7404C">
        <w:rPr>
          <w:b w:val="0"/>
          <w:i w:val="0"/>
          <w:szCs w:val="28"/>
        </w:rPr>
        <w:t xml:space="preserve"> от</w:t>
      </w:r>
      <w:r>
        <w:rPr>
          <w:b w:val="0"/>
          <w:i w:val="0"/>
          <w:szCs w:val="28"/>
        </w:rPr>
        <w:t xml:space="preserve"> </w:t>
      </w:r>
      <w:r w:rsidR="00686DF0">
        <w:rPr>
          <w:b w:val="0"/>
          <w:i w:val="0"/>
        </w:rPr>
        <w:t xml:space="preserve">07.10.2015 </w:t>
      </w:r>
      <w:r w:rsidR="00C7404C" w:rsidRPr="00C7404C">
        <w:rPr>
          <w:b w:val="0"/>
          <w:i w:val="0"/>
        </w:rPr>
        <w:t>№143-ЗО «Об особенностях составления, рассмотрения и утверждения проектов областного бюджета Ульяновской области и бюджета Территориального фонда обязательного медицинского страхования Ульяновской области на 2016 год»</w:t>
      </w:r>
      <w:r>
        <w:rPr>
          <w:b w:val="0"/>
          <w:i w:val="0"/>
        </w:rPr>
        <w:t xml:space="preserve"> </w:t>
      </w:r>
      <w:r w:rsidR="00CB0013" w:rsidRPr="00C7404C">
        <w:rPr>
          <w:rFonts w:eastAsia="Times New Roman"/>
          <w:b w:val="0"/>
          <w:i w:val="0"/>
          <w:szCs w:val="28"/>
          <w:lang w:eastAsia="en-US"/>
        </w:rPr>
        <w:t>(</w:t>
      </w:r>
      <w:r w:rsidR="006E14B2" w:rsidRPr="00C7404C">
        <w:rPr>
          <w:b w:val="0"/>
          <w:i w:val="0"/>
          <w:szCs w:val="28"/>
        </w:rPr>
        <w:t>не позднее 10 ноября</w:t>
      </w:r>
      <w:r>
        <w:rPr>
          <w:b w:val="0"/>
          <w:i w:val="0"/>
          <w:szCs w:val="28"/>
        </w:rPr>
        <w:t xml:space="preserve"> </w:t>
      </w:r>
      <w:r w:rsidR="00C7404C">
        <w:rPr>
          <w:b w:val="0"/>
          <w:i w:val="0"/>
          <w:szCs w:val="28"/>
        </w:rPr>
        <w:t>2015 года</w:t>
      </w:r>
      <w:r w:rsidR="00CB0013" w:rsidRPr="00C7404C">
        <w:rPr>
          <w:b w:val="0"/>
          <w:i w:val="0"/>
          <w:szCs w:val="28"/>
        </w:rPr>
        <w:t xml:space="preserve">). </w:t>
      </w:r>
    </w:p>
    <w:p w:rsidR="00CB0013" w:rsidRPr="00D41A3C" w:rsidRDefault="00CB0013" w:rsidP="00993061">
      <w:pPr>
        <w:pStyle w:val="a4"/>
        <w:tabs>
          <w:tab w:val="left" w:pos="709"/>
        </w:tabs>
        <w:spacing w:after="0"/>
        <w:ind w:left="0" w:firstLine="709"/>
        <w:jc w:val="both"/>
        <w:rPr>
          <w:szCs w:val="28"/>
        </w:rPr>
      </w:pPr>
      <w:r w:rsidRPr="00D41A3C">
        <w:rPr>
          <w:sz w:val="28"/>
          <w:szCs w:val="28"/>
        </w:rPr>
        <w:t xml:space="preserve">Состав показателей, представленных в законопроекте, соответствует требованиям статьи 184.1 Бюджетного кодекса РФ. </w:t>
      </w:r>
    </w:p>
    <w:p w:rsidR="00CB0013" w:rsidRPr="00414D2C" w:rsidRDefault="00CB0013" w:rsidP="009F09D9">
      <w:pPr>
        <w:tabs>
          <w:tab w:val="left" w:pos="709"/>
        </w:tabs>
        <w:autoSpaceDE w:val="0"/>
        <w:autoSpaceDN w:val="0"/>
        <w:adjustRightInd w:val="0"/>
        <w:jc w:val="both"/>
        <w:rPr>
          <w:sz w:val="28"/>
          <w:szCs w:val="28"/>
          <w:u w:val="single"/>
        </w:rPr>
      </w:pPr>
      <w:r w:rsidRPr="00414D2C">
        <w:rPr>
          <w:sz w:val="28"/>
          <w:szCs w:val="28"/>
        </w:rPr>
        <w:t xml:space="preserve">Документы и материалы, представленные одновременно с законопроектом, в целом  соответствуют требованию статьи 184.2 Бюджетного кодекса РФ, части 4 статьи 8 </w:t>
      </w:r>
      <w:r w:rsidRPr="00414D2C">
        <w:rPr>
          <w:rFonts w:eastAsia="Times New Roman"/>
          <w:sz w:val="28"/>
          <w:szCs w:val="28"/>
          <w:lang w:eastAsia="en-US"/>
        </w:rPr>
        <w:lastRenderedPageBreak/>
        <w:t>Закона Ульяновско</w:t>
      </w:r>
      <w:r w:rsidR="00775C52">
        <w:rPr>
          <w:rFonts w:eastAsia="Times New Roman"/>
          <w:sz w:val="28"/>
          <w:szCs w:val="28"/>
          <w:lang w:eastAsia="en-US"/>
        </w:rPr>
        <w:t>й области от 02.10.2012 №</w:t>
      </w:r>
      <w:r w:rsidRPr="00414D2C">
        <w:rPr>
          <w:rFonts w:eastAsia="Times New Roman"/>
          <w:sz w:val="28"/>
          <w:szCs w:val="28"/>
          <w:lang w:eastAsia="en-US"/>
        </w:rPr>
        <w:t>123-ЗО «Об особенностях бюджетного процесса в Ульяновской области».</w:t>
      </w:r>
    </w:p>
    <w:p w:rsidR="00F86707" w:rsidRPr="00F86707" w:rsidRDefault="00775C52" w:rsidP="00775C52">
      <w:pPr>
        <w:pStyle w:val="ConsPlusNormal"/>
        <w:tabs>
          <w:tab w:val="left" w:pos="709"/>
        </w:tabs>
        <w:jc w:val="both"/>
      </w:pPr>
      <w:r>
        <w:rPr>
          <w:rFonts w:eastAsia="Times New Roman"/>
        </w:rPr>
        <w:t xml:space="preserve">          </w:t>
      </w:r>
      <w:proofErr w:type="gramStart"/>
      <w:r w:rsidR="00414D2C" w:rsidRPr="00186A10">
        <w:rPr>
          <w:rFonts w:eastAsia="Times New Roman"/>
        </w:rPr>
        <w:t>В</w:t>
      </w:r>
      <w:r w:rsidR="000E69CE" w:rsidRPr="00186A10">
        <w:rPr>
          <w:rFonts w:eastAsia="Times New Roman"/>
        </w:rPr>
        <w:t xml:space="preserve"> предыдущие годы проект бюджета формировался на трёхлетний период, но в связи со сложившейся в стране финансово-экономической ситуацией на федеральном уровне было принято решение о разработке главного финансового документа на однолетний срок</w:t>
      </w:r>
      <w:r w:rsidR="00DD42C8">
        <w:rPr>
          <w:rFonts w:eastAsia="Times New Roman"/>
        </w:rPr>
        <w:t xml:space="preserve"> (</w:t>
      </w:r>
      <w:r w:rsidR="00F86707" w:rsidRPr="00F86707">
        <w:t>Ф</w:t>
      </w:r>
      <w:r w:rsidR="00F86707">
        <w:t>едеральный закон от 30.09.2015 №</w:t>
      </w:r>
      <w:r w:rsidR="00F86707" w:rsidRPr="00F86707">
        <w:t>273-ФЗ</w:t>
      </w:r>
      <w:r w:rsidR="00F86707">
        <w:t xml:space="preserve"> «</w:t>
      </w:r>
      <w:r w:rsidR="00F86707" w:rsidRPr="00F86707">
        <w:t>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w:t>
      </w:r>
      <w:proofErr w:type="gramEnd"/>
      <w:r w:rsidR="00F86707" w:rsidRPr="00F86707">
        <w:t xml:space="preserve"> и </w:t>
      </w:r>
      <w:proofErr w:type="gramStart"/>
      <w:r w:rsidR="00F86707" w:rsidRPr="00F86707">
        <w:t>признании</w:t>
      </w:r>
      <w:proofErr w:type="gramEnd"/>
      <w:r w:rsidR="00F86707" w:rsidRPr="00F86707">
        <w:t xml:space="preserve"> утратившей сил</w:t>
      </w:r>
      <w:r w:rsidR="00976758">
        <w:t>у статьи 3 Федерального закона «</w:t>
      </w:r>
      <w:r w:rsidR="00F86707" w:rsidRPr="00F86707">
        <w:t>О приостановлении действия отдельных положений Бюджетного кодекса Российской Федерации</w:t>
      </w:r>
      <w:r w:rsidR="00F86707">
        <w:t>»).</w:t>
      </w:r>
    </w:p>
    <w:p w:rsidR="00CB0013" w:rsidRDefault="00CB0013" w:rsidP="00CB0013">
      <w:pPr>
        <w:pStyle w:val="a4"/>
        <w:spacing w:after="0"/>
        <w:ind w:left="0" w:firstLine="709"/>
        <w:jc w:val="both"/>
        <w:rPr>
          <w:sz w:val="28"/>
          <w:szCs w:val="28"/>
        </w:rPr>
      </w:pPr>
    </w:p>
    <w:p w:rsidR="00CB0013" w:rsidRDefault="00CB0013" w:rsidP="00CB0013">
      <w:pPr>
        <w:spacing w:line="235" w:lineRule="auto"/>
        <w:jc w:val="center"/>
        <w:rPr>
          <w:b/>
          <w:sz w:val="28"/>
          <w:szCs w:val="28"/>
        </w:rPr>
      </w:pPr>
      <w:r>
        <w:rPr>
          <w:b/>
          <w:sz w:val="28"/>
          <w:szCs w:val="28"/>
        </w:rPr>
        <w:t xml:space="preserve">Основные параметры прогноза </w:t>
      </w:r>
      <w:proofErr w:type="gramStart"/>
      <w:r>
        <w:rPr>
          <w:b/>
          <w:sz w:val="28"/>
          <w:szCs w:val="28"/>
        </w:rPr>
        <w:t>исходных</w:t>
      </w:r>
      <w:proofErr w:type="gramEnd"/>
      <w:r>
        <w:rPr>
          <w:b/>
          <w:sz w:val="28"/>
          <w:szCs w:val="28"/>
        </w:rPr>
        <w:t xml:space="preserve"> макроэкономических </w:t>
      </w:r>
    </w:p>
    <w:p w:rsidR="00CB0013" w:rsidRDefault="00CB0013" w:rsidP="00CB0013">
      <w:pPr>
        <w:spacing w:line="235" w:lineRule="auto"/>
        <w:jc w:val="center"/>
        <w:rPr>
          <w:b/>
          <w:sz w:val="28"/>
          <w:szCs w:val="28"/>
        </w:rPr>
      </w:pPr>
      <w:r>
        <w:rPr>
          <w:b/>
          <w:sz w:val="28"/>
          <w:szCs w:val="28"/>
        </w:rPr>
        <w:t>показателей для формирования проекта бюджета</w:t>
      </w:r>
    </w:p>
    <w:p w:rsidR="00162281" w:rsidRDefault="00162281" w:rsidP="00162281">
      <w:pPr>
        <w:tabs>
          <w:tab w:val="left" w:pos="709"/>
        </w:tabs>
        <w:spacing w:line="235" w:lineRule="auto"/>
        <w:jc w:val="center"/>
        <w:rPr>
          <w:b/>
          <w:sz w:val="28"/>
          <w:szCs w:val="28"/>
        </w:rPr>
      </w:pPr>
    </w:p>
    <w:p w:rsidR="00117946" w:rsidRDefault="00775C52" w:rsidP="00775C52">
      <w:pPr>
        <w:tabs>
          <w:tab w:val="left" w:pos="709"/>
        </w:tabs>
        <w:spacing w:line="235" w:lineRule="auto"/>
        <w:ind w:firstLine="540"/>
        <w:jc w:val="both"/>
        <w:rPr>
          <w:sz w:val="28"/>
          <w:szCs w:val="28"/>
        </w:rPr>
      </w:pPr>
      <w:r>
        <w:rPr>
          <w:sz w:val="28"/>
          <w:szCs w:val="28"/>
        </w:rPr>
        <w:t xml:space="preserve">  </w:t>
      </w:r>
      <w:r w:rsidR="00117946" w:rsidRPr="00561814">
        <w:rPr>
          <w:sz w:val="28"/>
          <w:szCs w:val="28"/>
        </w:rPr>
        <w:t xml:space="preserve">Параметры </w:t>
      </w:r>
      <w:r w:rsidR="00117946">
        <w:rPr>
          <w:sz w:val="28"/>
          <w:szCs w:val="28"/>
        </w:rPr>
        <w:t>п</w:t>
      </w:r>
      <w:r w:rsidR="00117946" w:rsidRPr="00561814">
        <w:rPr>
          <w:sz w:val="28"/>
          <w:szCs w:val="28"/>
        </w:rPr>
        <w:t xml:space="preserve">рогноза </w:t>
      </w:r>
      <w:r w:rsidR="00117946">
        <w:rPr>
          <w:sz w:val="28"/>
          <w:szCs w:val="28"/>
        </w:rPr>
        <w:t xml:space="preserve">социально-экономического </w:t>
      </w:r>
      <w:r w:rsidR="00117946" w:rsidRPr="00FE327C">
        <w:rPr>
          <w:sz w:val="28"/>
          <w:szCs w:val="28"/>
        </w:rPr>
        <w:t xml:space="preserve">развития Ульяновской области на </w:t>
      </w:r>
      <w:r w:rsidR="00117946" w:rsidRPr="00024DA6">
        <w:rPr>
          <w:sz w:val="28"/>
          <w:szCs w:val="28"/>
        </w:rPr>
        <w:t>2016 год и на плановый период 2017 и 2018 годов</w:t>
      </w:r>
      <w:r w:rsidR="00117946" w:rsidRPr="00FE327C">
        <w:rPr>
          <w:sz w:val="28"/>
          <w:szCs w:val="28"/>
        </w:rPr>
        <w:t xml:space="preserve"> (далее - прогноз)</w:t>
      </w:r>
      <w:r w:rsidR="00117946">
        <w:rPr>
          <w:sz w:val="28"/>
          <w:szCs w:val="28"/>
        </w:rPr>
        <w:t xml:space="preserve"> были разработаны Правительством Ульяновской о</w:t>
      </w:r>
      <w:r w:rsidR="00117946" w:rsidRPr="00561814">
        <w:rPr>
          <w:sz w:val="28"/>
          <w:szCs w:val="28"/>
        </w:rPr>
        <w:t>б</w:t>
      </w:r>
      <w:r w:rsidR="00117946">
        <w:rPr>
          <w:sz w:val="28"/>
          <w:szCs w:val="28"/>
        </w:rPr>
        <w:t>лас</w:t>
      </w:r>
      <w:r w:rsidR="00117946" w:rsidRPr="00561814">
        <w:rPr>
          <w:sz w:val="28"/>
          <w:szCs w:val="28"/>
        </w:rPr>
        <w:t>т</w:t>
      </w:r>
      <w:r w:rsidR="00117946">
        <w:rPr>
          <w:sz w:val="28"/>
          <w:szCs w:val="28"/>
        </w:rPr>
        <w:t>и</w:t>
      </w:r>
      <w:r>
        <w:rPr>
          <w:sz w:val="28"/>
          <w:szCs w:val="28"/>
        </w:rPr>
        <w:t xml:space="preserve"> </w:t>
      </w:r>
      <w:r w:rsidR="00117946">
        <w:rPr>
          <w:sz w:val="28"/>
          <w:szCs w:val="28"/>
        </w:rPr>
        <w:t>в соответствии с рекомендациями Минэкономразвития России в двух вариантах.</w:t>
      </w:r>
    </w:p>
    <w:p w:rsidR="00117946" w:rsidRDefault="00117946" w:rsidP="00117946">
      <w:pPr>
        <w:ind w:firstLine="708"/>
        <w:contextualSpacing/>
        <w:jc w:val="both"/>
        <w:rPr>
          <w:bCs/>
          <w:sz w:val="28"/>
          <w:szCs w:val="28"/>
        </w:rPr>
      </w:pPr>
      <w:r w:rsidRPr="00B90E7E">
        <w:rPr>
          <w:b/>
          <w:sz w:val="28"/>
          <w:szCs w:val="28"/>
        </w:rPr>
        <w:t>Вариант 1</w:t>
      </w:r>
      <w:r w:rsidR="00775C52">
        <w:rPr>
          <w:b/>
          <w:sz w:val="28"/>
          <w:szCs w:val="28"/>
        </w:rPr>
        <w:t xml:space="preserve"> </w:t>
      </w:r>
      <w:r w:rsidRPr="00B90E7E">
        <w:rPr>
          <w:b/>
          <w:sz w:val="28"/>
          <w:szCs w:val="28"/>
        </w:rPr>
        <w:t>(базовый)</w:t>
      </w:r>
      <w:r w:rsidRPr="00B90E7E">
        <w:rPr>
          <w:sz w:val="28"/>
          <w:szCs w:val="28"/>
        </w:rPr>
        <w:t xml:space="preserve"> предполагает </w:t>
      </w:r>
      <w:r>
        <w:rPr>
          <w:color w:val="000000"/>
          <w:sz w:val="28"/>
          <w:szCs w:val="28"/>
        </w:rPr>
        <w:t>продолжение действия санкций в отношении РФ со стороны США и ЕС на протяжении всего прогнозного периода. Это означает сохранение ограничений доступа к мировому рынку капитала для российских компаний и достаточно высокий уровень чистого оттока капитала из частного сектора, связанный с погашением внешнего долга</w:t>
      </w:r>
      <w:r w:rsidRPr="00B749A5">
        <w:rPr>
          <w:bCs/>
          <w:sz w:val="28"/>
          <w:szCs w:val="28"/>
        </w:rPr>
        <w:t>.</w:t>
      </w:r>
    </w:p>
    <w:p w:rsidR="00117946" w:rsidRDefault="00775C52" w:rsidP="00775C52">
      <w:pPr>
        <w:tabs>
          <w:tab w:val="left" w:pos="709"/>
        </w:tabs>
        <w:spacing w:line="235" w:lineRule="auto"/>
        <w:ind w:firstLine="540"/>
        <w:jc w:val="both"/>
        <w:rPr>
          <w:bCs/>
          <w:sz w:val="28"/>
          <w:szCs w:val="28"/>
        </w:rPr>
      </w:pPr>
      <w:r>
        <w:rPr>
          <w:b/>
          <w:bCs/>
          <w:sz w:val="28"/>
          <w:szCs w:val="28"/>
        </w:rPr>
        <w:t xml:space="preserve">  </w:t>
      </w:r>
      <w:r w:rsidR="00117946" w:rsidRPr="00B90E7E">
        <w:rPr>
          <w:b/>
          <w:bCs/>
          <w:sz w:val="28"/>
          <w:szCs w:val="28"/>
        </w:rPr>
        <w:t>Вариант 2</w:t>
      </w:r>
      <w:r>
        <w:rPr>
          <w:b/>
          <w:bCs/>
          <w:sz w:val="28"/>
          <w:szCs w:val="28"/>
        </w:rPr>
        <w:t xml:space="preserve"> </w:t>
      </w:r>
      <w:r w:rsidR="00117946" w:rsidRPr="00B90E7E">
        <w:rPr>
          <w:b/>
          <w:bCs/>
          <w:sz w:val="28"/>
          <w:szCs w:val="28"/>
        </w:rPr>
        <w:t>(оптимистичный)</w:t>
      </w:r>
      <w:r>
        <w:rPr>
          <w:b/>
          <w:bCs/>
          <w:sz w:val="28"/>
          <w:szCs w:val="28"/>
        </w:rPr>
        <w:t xml:space="preserve"> </w:t>
      </w:r>
      <w:r w:rsidR="00117946">
        <w:rPr>
          <w:sz w:val="28"/>
          <w:szCs w:val="28"/>
        </w:rPr>
        <w:t>базируется на предположении о более позитивной конъюнктуре рынка энергоносителей и частичной отмене экономических санкций с 2016 года.</w:t>
      </w:r>
    </w:p>
    <w:p w:rsidR="00117946" w:rsidRDefault="00775C52" w:rsidP="00162281">
      <w:pPr>
        <w:tabs>
          <w:tab w:val="left" w:pos="709"/>
        </w:tabs>
        <w:spacing w:line="235" w:lineRule="auto"/>
        <w:ind w:firstLine="540"/>
        <w:jc w:val="both"/>
        <w:rPr>
          <w:sz w:val="28"/>
          <w:szCs w:val="28"/>
        </w:rPr>
      </w:pPr>
      <w:r>
        <w:rPr>
          <w:bCs/>
          <w:sz w:val="28"/>
          <w:szCs w:val="28"/>
        </w:rPr>
        <w:t xml:space="preserve">  </w:t>
      </w:r>
      <w:r w:rsidR="00117946">
        <w:rPr>
          <w:bCs/>
          <w:sz w:val="28"/>
          <w:szCs w:val="28"/>
        </w:rPr>
        <w:t>В качестве основного для формирования проекта областного бюджета Ульяновской области по рекомендации Минэкономразвития России был выбран базовый вариант развития экономики.</w:t>
      </w:r>
    </w:p>
    <w:p w:rsidR="00117946" w:rsidRDefault="00775C52" w:rsidP="00775C52">
      <w:pPr>
        <w:tabs>
          <w:tab w:val="left" w:pos="709"/>
        </w:tabs>
        <w:spacing w:line="235" w:lineRule="auto"/>
        <w:ind w:firstLine="540"/>
        <w:jc w:val="both"/>
        <w:rPr>
          <w:sz w:val="28"/>
          <w:szCs w:val="28"/>
        </w:rPr>
      </w:pPr>
      <w:r>
        <w:rPr>
          <w:sz w:val="28"/>
          <w:szCs w:val="28"/>
        </w:rPr>
        <w:t xml:space="preserve">  </w:t>
      </w:r>
      <w:proofErr w:type="gramStart"/>
      <w:r w:rsidR="00117946">
        <w:rPr>
          <w:sz w:val="28"/>
          <w:szCs w:val="28"/>
        </w:rPr>
        <w:t>В качестве ключевых макроэкономических показателей при оценке прогноза были рассмотрены объём валового регионального продукта Ульяновской области, индекс промышленного производства, объём инвестиций в основной капитал, фонд начисленной заработной платы, фактическая динамика которых в 2012-2014 годах, ожидаемое Минэкономразвития Ульяновской области значение за 2015 год и прогноз на 2016 год представлены далее.</w:t>
      </w:r>
      <w:proofErr w:type="gramEnd"/>
    </w:p>
    <w:p w:rsidR="00117946" w:rsidRDefault="00117946" w:rsidP="00117946">
      <w:pPr>
        <w:spacing w:line="235" w:lineRule="auto"/>
        <w:ind w:firstLine="708"/>
        <w:jc w:val="both"/>
        <w:rPr>
          <w:sz w:val="28"/>
          <w:szCs w:val="28"/>
        </w:rPr>
      </w:pPr>
    </w:p>
    <w:p w:rsidR="00117946" w:rsidRDefault="00117946" w:rsidP="00117946">
      <w:pPr>
        <w:spacing w:line="235" w:lineRule="auto"/>
        <w:jc w:val="center"/>
        <w:rPr>
          <w:rFonts w:eastAsia="TimesNewRomanPSMT"/>
          <w:noProof/>
          <w:sz w:val="28"/>
          <w:szCs w:val="28"/>
        </w:rPr>
      </w:pPr>
      <w:r>
        <w:rPr>
          <w:noProof/>
        </w:rPr>
        <w:lastRenderedPageBreak/>
        <w:drawing>
          <wp:inline distT="0" distB="0" distL="0" distR="0">
            <wp:extent cx="4572000" cy="27432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7946" w:rsidRDefault="00117946" w:rsidP="00117946">
      <w:pPr>
        <w:spacing w:line="235" w:lineRule="auto"/>
        <w:rPr>
          <w:rFonts w:eastAsia="TimesNewRomanPSMT"/>
          <w:b/>
          <w:sz w:val="28"/>
          <w:szCs w:val="28"/>
        </w:rPr>
      </w:pPr>
      <w:r>
        <w:rPr>
          <w:rFonts w:eastAsia="TimesNewRomanPSMT"/>
          <w:noProof/>
          <w:sz w:val="28"/>
          <w:szCs w:val="28"/>
        </w:rPr>
        <w:t xml:space="preserve">Рис.1. </w:t>
      </w:r>
      <w:r w:rsidRPr="003A4886">
        <w:rPr>
          <w:rFonts w:eastAsia="TimesNewRomanPSMT"/>
          <w:b/>
          <w:sz w:val="28"/>
          <w:szCs w:val="28"/>
        </w:rPr>
        <w:t xml:space="preserve">Объём </w:t>
      </w:r>
      <w:r>
        <w:rPr>
          <w:rFonts w:eastAsia="TimesNewRomanPSMT"/>
          <w:b/>
          <w:sz w:val="28"/>
          <w:szCs w:val="28"/>
        </w:rPr>
        <w:t>валового регионального продукта Ульяновской области в 2012-2016 годах</w:t>
      </w:r>
      <w:r w:rsidRPr="003A4886">
        <w:rPr>
          <w:rFonts w:eastAsia="TimesNewRomanPSMT"/>
          <w:b/>
          <w:sz w:val="28"/>
          <w:szCs w:val="28"/>
        </w:rPr>
        <w:t>, млрд.</w:t>
      </w:r>
      <w:r w:rsidR="00A03621">
        <w:rPr>
          <w:rFonts w:eastAsia="TimesNewRomanPSMT"/>
          <w:b/>
          <w:sz w:val="28"/>
          <w:szCs w:val="28"/>
        </w:rPr>
        <w:t xml:space="preserve"> рублей</w:t>
      </w:r>
    </w:p>
    <w:p w:rsidR="00642172" w:rsidRPr="003A4886" w:rsidRDefault="00642172" w:rsidP="00117946">
      <w:pPr>
        <w:spacing w:line="235" w:lineRule="auto"/>
        <w:rPr>
          <w:rFonts w:eastAsia="TimesNewRomanPSMT"/>
          <w:b/>
          <w:sz w:val="28"/>
          <w:szCs w:val="28"/>
        </w:rPr>
      </w:pPr>
    </w:p>
    <w:p w:rsidR="00117946" w:rsidRPr="00AF3504" w:rsidRDefault="00117946" w:rsidP="00117946">
      <w:pPr>
        <w:spacing w:line="235" w:lineRule="auto"/>
        <w:jc w:val="center"/>
        <w:rPr>
          <w:rFonts w:eastAsia="TimesNewRomanPSMT"/>
          <w:sz w:val="28"/>
          <w:szCs w:val="28"/>
        </w:rPr>
      </w:pPr>
      <w:r>
        <w:rPr>
          <w:noProof/>
        </w:rPr>
        <w:drawing>
          <wp:inline distT="0" distB="0" distL="0" distR="0">
            <wp:extent cx="4572000" cy="27432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7946" w:rsidRDefault="00117946" w:rsidP="00117946">
      <w:pPr>
        <w:pStyle w:val="21"/>
        <w:spacing w:line="235" w:lineRule="auto"/>
        <w:jc w:val="both"/>
        <w:rPr>
          <w:i w:val="0"/>
          <w:szCs w:val="28"/>
        </w:rPr>
      </w:pPr>
      <w:r w:rsidRPr="003A4886">
        <w:rPr>
          <w:rFonts w:eastAsia="TimesNewRomanPSMT"/>
          <w:b w:val="0"/>
          <w:i w:val="0"/>
          <w:noProof/>
          <w:szCs w:val="28"/>
        </w:rPr>
        <w:t>Рис.</w:t>
      </w:r>
      <w:r>
        <w:rPr>
          <w:rFonts w:eastAsia="TimesNewRomanPSMT"/>
          <w:b w:val="0"/>
          <w:i w:val="0"/>
          <w:noProof/>
          <w:szCs w:val="28"/>
        </w:rPr>
        <w:t>2</w:t>
      </w:r>
      <w:r w:rsidRPr="003A4886">
        <w:rPr>
          <w:rFonts w:eastAsia="TimesNewRomanPSMT"/>
          <w:b w:val="0"/>
          <w:i w:val="0"/>
          <w:noProof/>
          <w:szCs w:val="28"/>
        </w:rPr>
        <w:t>.</w:t>
      </w:r>
      <w:r w:rsidR="00A03621">
        <w:rPr>
          <w:rFonts w:eastAsia="TimesNewRomanPSMT"/>
          <w:b w:val="0"/>
          <w:i w:val="0"/>
          <w:noProof/>
          <w:szCs w:val="28"/>
        </w:rPr>
        <w:t xml:space="preserve"> </w:t>
      </w:r>
      <w:r w:rsidRPr="003A4886">
        <w:rPr>
          <w:i w:val="0"/>
          <w:szCs w:val="28"/>
        </w:rPr>
        <w:t xml:space="preserve">Индекс промышленного производства, </w:t>
      </w:r>
      <w:r>
        <w:rPr>
          <w:i w:val="0"/>
          <w:szCs w:val="28"/>
        </w:rPr>
        <w:t>процентов</w:t>
      </w:r>
      <w:r w:rsidRPr="003A4886">
        <w:rPr>
          <w:i w:val="0"/>
          <w:szCs w:val="28"/>
        </w:rPr>
        <w:t xml:space="preserve"> к предыдущему году</w:t>
      </w:r>
    </w:p>
    <w:p w:rsidR="00642172" w:rsidRDefault="00642172" w:rsidP="00117946">
      <w:pPr>
        <w:pStyle w:val="21"/>
        <w:spacing w:line="235" w:lineRule="auto"/>
        <w:jc w:val="both"/>
        <w:rPr>
          <w:rFonts w:eastAsia="TimesNewRomanPSMT"/>
          <w:b w:val="0"/>
          <w:i w:val="0"/>
          <w:noProof/>
          <w:szCs w:val="28"/>
        </w:rPr>
      </w:pPr>
    </w:p>
    <w:p w:rsidR="00117946" w:rsidRPr="00BB30B6" w:rsidRDefault="00117946" w:rsidP="00117946">
      <w:pPr>
        <w:pStyle w:val="21"/>
        <w:spacing w:line="235" w:lineRule="auto"/>
        <w:rPr>
          <w:rFonts w:eastAsia="TimesNewRomanPSMT"/>
          <w:b w:val="0"/>
          <w:i w:val="0"/>
          <w:noProof/>
          <w:szCs w:val="28"/>
        </w:rPr>
      </w:pPr>
      <w:r>
        <w:rPr>
          <w:noProof/>
        </w:rPr>
        <w:drawing>
          <wp:inline distT="0" distB="0" distL="0" distR="0">
            <wp:extent cx="4572000" cy="27432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7946" w:rsidRDefault="00117946" w:rsidP="00117946">
      <w:pPr>
        <w:pStyle w:val="21"/>
        <w:spacing w:line="235" w:lineRule="auto"/>
        <w:jc w:val="both"/>
        <w:rPr>
          <w:i w:val="0"/>
          <w:noProof/>
          <w:szCs w:val="28"/>
        </w:rPr>
      </w:pPr>
      <w:r w:rsidRPr="003A4886">
        <w:rPr>
          <w:rFonts w:eastAsia="TimesNewRomanPSMT"/>
          <w:b w:val="0"/>
          <w:i w:val="0"/>
          <w:noProof/>
          <w:szCs w:val="28"/>
        </w:rPr>
        <w:t>Рис.</w:t>
      </w:r>
      <w:r>
        <w:rPr>
          <w:rFonts w:eastAsia="TimesNewRomanPSMT"/>
          <w:b w:val="0"/>
          <w:i w:val="0"/>
          <w:noProof/>
          <w:szCs w:val="28"/>
        </w:rPr>
        <w:t>3</w:t>
      </w:r>
      <w:r w:rsidRPr="003A4886">
        <w:rPr>
          <w:rFonts w:eastAsia="TimesNewRomanPSMT"/>
          <w:b w:val="0"/>
          <w:i w:val="0"/>
          <w:noProof/>
          <w:szCs w:val="28"/>
        </w:rPr>
        <w:t>.</w:t>
      </w:r>
      <w:r w:rsidR="00A03621">
        <w:rPr>
          <w:rFonts w:eastAsia="TimesNewRomanPSMT"/>
          <w:b w:val="0"/>
          <w:i w:val="0"/>
          <w:noProof/>
          <w:szCs w:val="28"/>
        </w:rPr>
        <w:t xml:space="preserve"> </w:t>
      </w:r>
      <w:r w:rsidRPr="003A4886">
        <w:rPr>
          <w:i w:val="0"/>
          <w:noProof/>
          <w:szCs w:val="28"/>
        </w:rPr>
        <w:t>Объём инвестиций в основной капитал, млрд.руб</w:t>
      </w:r>
      <w:r w:rsidR="00A03621">
        <w:rPr>
          <w:i w:val="0"/>
          <w:noProof/>
          <w:szCs w:val="28"/>
        </w:rPr>
        <w:t>лей</w:t>
      </w:r>
    </w:p>
    <w:p w:rsidR="00117946" w:rsidRPr="00BB30B6" w:rsidRDefault="00117946" w:rsidP="00117946">
      <w:pPr>
        <w:pStyle w:val="21"/>
        <w:spacing w:line="235" w:lineRule="auto"/>
        <w:rPr>
          <w:b w:val="0"/>
          <w:i w:val="0"/>
          <w:szCs w:val="28"/>
        </w:rPr>
      </w:pPr>
      <w:r>
        <w:rPr>
          <w:noProof/>
        </w:rPr>
        <w:lastRenderedPageBreak/>
        <w:drawing>
          <wp:inline distT="0" distB="0" distL="0" distR="0">
            <wp:extent cx="4572000" cy="27432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7946" w:rsidRPr="003A4886" w:rsidRDefault="00117946" w:rsidP="00117946">
      <w:pPr>
        <w:pStyle w:val="21"/>
        <w:spacing w:line="235" w:lineRule="auto"/>
        <w:jc w:val="left"/>
        <w:rPr>
          <w:i w:val="0"/>
          <w:szCs w:val="28"/>
        </w:rPr>
      </w:pPr>
      <w:r w:rsidRPr="003A4886">
        <w:rPr>
          <w:rFonts w:eastAsia="TimesNewRomanPSMT"/>
          <w:b w:val="0"/>
          <w:i w:val="0"/>
          <w:noProof/>
          <w:szCs w:val="28"/>
        </w:rPr>
        <w:t>Рис.</w:t>
      </w:r>
      <w:r>
        <w:rPr>
          <w:rFonts w:eastAsia="TimesNewRomanPSMT"/>
          <w:b w:val="0"/>
          <w:i w:val="0"/>
          <w:noProof/>
          <w:szCs w:val="28"/>
        </w:rPr>
        <w:t>4</w:t>
      </w:r>
      <w:r w:rsidRPr="003A4886">
        <w:rPr>
          <w:rFonts w:eastAsia="TimesNewRomanPSMT"/>
          <w:b w:val="0"/>
          <w:i w:val="0"/>
          <w:noProof/>
          <w:szCs w:val="28"/>
        </w:rPr>
        <w:t>.</w:t>
      </w:r>
      <w:r w:rsidR="00A03621">
        <w:rPr>
          <w:rFonts w:eastAsia="TimesNewRomanPSMT"/>
          <w:b w:val="0"/>
          <w:i w:val="0"/>
          <w:noProof/>
          <w:szCs w:val="28"/>
        </w:rPr>
        <w:t xml:space="preserve"> </w:t>
      </w:r>
      <w:r>
        <w:rPr>
          <w:i w:val="0"/>
          <w:szCs w:val="28"/>
        </w:rPr>
        <w:t>Фонд начисленной заработной платы всех работников</w:t>
      </w:r>
      <w:r w:rsidRPr="003A4886">
        <w:rPr>
          <w:i w:val="0"/>
          <w:szCs w:val="28"/>
        </w:rPr>
        <w:t xml:space="preserve">, </w:t>
      </w:r>
      <w:proofErr w:type="spellStart"/>
      <w:r w:rsidRPr="003A4886">
        <w:rPr>
          <w:i w:val="0"/>
          <w:szCs w:val="28"/>
        </w:rPr>
        <w:t>млрд</w:t>
      </w:r>
      <w:proofErr w:type="gramStart"/>
      <w:r w:rsidRPr="003A4886">
        <w:rPr>
          <w:i w:val="0"/>
          <w:szCs w:val="28"/>
        </w:rPr>
        <w:t>.р</w:t>
      </w:r>
      <w:proofErr w:type="gramEnd"/>
      <w:r w:rsidRPr="003A4886">
        <w:rPr>
          <w:i w:val="0"/>
          <w:szCs w:val="28"/>
        </w:rPr>
        <w:t>уб</w:t>
      </w:r>
      <w:r w:rsidR="00A03621">
        <w:rPr>
          <w:i w:val="0"/>
          <w:szCs w:val="28"/>
        </w:rPr>
        <w:t>лей</w:t>
      </w:r>
      <w:proofErr w:type="spellEnd"/>
    </w:p>
    <w:p w:rsidR="00117946" w:rsidRDefault="00117946" w:rsidP="00117946">
      <w:pPr>
        <w:pStyle w:val="21"/>
        <w:spacing w:line="235" w:lineRule="auto"/>
        <w:ind w:firstLine="709"/>
        <w:jc w:val="right"/>
        <w:rPr>
          <w:b w:val="0"/>
          <w:i w:val="0"/>
          <w:szCs w:val="28"/>
        </w:rPr>
      </w:pPr>
    </w:p>
    <w:p w:rsidR="00117946" w:rsidRDefault="00117946" w:rsidP="00117946">
      <w:pPr>
        <w:spacing w:line="235" w:lineRule="auto"/>
        <w:ind w:firstLine="540"/>
        <w:jc w:val="right"/>
        <w:rPr>
          <w:sz w:val="28"/>
          <w:szCs w:val="28"/>
        </w:rPr>
      </w:pPr>
      <w:r>
        <w:rPr>
          <w:sz w:val="28"/>
          <w:szCs w:val="28"/>
        </w:rPr>
        <w:t>Таблица 1</w:t>
      </w:r>
    </w:p>
    <w:p w:rsidR="00117946" w:rsidRDefault="00117946" w:rsidP="00117946">
      <w:pPr>
        <w:spacing w:line="235" w:lineRule="auto"/>
        <w:jc w:val="center"/>
        <w:rPr>
          <w:b/>
          <w:sz w:val="28"/>
          <w:szCs w:val="28"/>
        </w:rPr>
      </w:pPr>
      <w:r>
        <w:rPr>
          <w:b/>
          <w:sz w:val="28"/>
          <w:szCs w:val="28"/>
        </w:rPr>
        <w:t xml:space="preserve">Сравнение прогнозных значений, рассчитанных Министерством экономики и планирования (Министерством экономического развития) </w:t>
      </w:r>
      <w:r w:rsidRPr="00331A8E">
        <w:rPr>
          <w:b/>
          <w:sz w:val="28"/>
          <w:szCs w:val="28"/>
        </w:rPr>
        <w:t>Ульяновской области</w:t>
      </w:r>
      <w:r>
        <w:rPr>
          <w:b/>
          <w:sz w:val="28"/>
          <w:szCs w:val="28"/>
        </w:rPr>
        <w:t xml:space="preserve"> на 2012-2014 годы,</w:t>
      </w:r>
      <w:r w:rsidR="00A03621">
        <w:rPr>
          <w:b/>
          <w:sz w:val="28"/>
          <w:szCs w:val="28"/>
        </w:rPr>
        <w:t xml:space="preserve"> </w:t>
      </w:r>
      <w:r>
        <w:rPr>
          <w:b/>
          <w:sz w:val="28"/>
          <w:szCs w:val="28"/>
        </w:rPr>
        <w:t xml:space="preserve">и фактических </w:t>
      </w:r>
      <w:r w:rsidRPr="00331A8E">
        <w:rPr>
          <w:b/>
          <w:sz w:val="28"/>
          <w:szCs w:val="28"/>
        </w:rPr>
        <w:t>показател</w:t>
      </w:r>
      <w:r>
        <w:rPr>
          <w:b/>
          <w:sz w:val="28"/>
          <w:szCs w:val="28"/>
        </w:rPr>
        <w:t>ей</w:t>
      </w:r>
      <w:r w:rsidRPr="00331A8E">
        <w:rPr>
          <w:b/>
          <w:sz w:val="28"/>
          <w:szCs w:val="28"/>
        </w:rPr>
        <w:t xml:space="preserve"> развития экономики Ульяновской области</w:t>
      </w:r>
    </w:p>
    <w:p w:rsidR="00162281" w:rsidRDefault="00162281" w:rsidP="00117946">
      <w:pPr>
        <w:spacing w:line="235" w:lineRule="auto"/>
        <w:jc w:val="center"/>
        <w:rPr>
          <w:b/>
          <w:sz w:val="28"/>
          <w:szCs w:val="28"/>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3"/>
        <w:gridCol w:w="824"/>
        <w:gridCol w:w="638"/>
        <w:gridCol w:w="1135"/>
        <w:gridCol w:w="835"/>
        <w:gridCol w:w="903"/>
        <w:gridCol w:w="1135"/>
        <w:gridCol w:w="909"/>
        <w:gridCol w:w="888"/>
        <w:gridCol w:w="1101"/>
      </w:tblGrid>
      <w:tr w:rsidR="00117946" w:rsidRPr="00A73E36" w:rsidTr="00642172">
        <w:trPr>
          <w:jc w:val="center"/>
        </w:trPr>
        <w:tc>
          <w:tcPr>
            <w:tcW w:w="1216" w:type="dxa"/>
            <w:vMerge w:val="restart"/>
            <w:vAlign w:val="center"/>
          </w:tcPr>
          <w:p w:rsidR="00117946" w:rsidRPr="00A73E36" w:rsidRDefault="00117946" w:rsidP="00D05D31">
            <w:pPr>
              <w:spacing w:line="235" w:lineRule="auto"/>
              <w:jc w:val="center"/>
              <w:rPr>
                <w:sz w:val="18"/>
                <w:szCs w:val="18"/>
              </w:rPr>
            </w:pPr>
            <w:r w:rsidRPr="00A73E36">
              <w:rPr>
                <w:sz w:val="18"/>
                <w:szCs w:val="18"/>
              </w:rPr>
              <w:t>Показатель</w:t>
            </w:r>
          </w:p>
        </w:tc>
        <w:tc>
          <w:tcPr>
            <w:tcW w:w="2609" w:type="dxa"/>
            <w:gridSpan w:val="3"/>
          </w:tcPr>
          <w:p w:rsidR="00117946" w:rsidRPr="00A73E36" w:rsidRDefault="00117946" w:rsidP="00D05D31">
            <w:pPr>
              <w:spacing w:line="235" w:lineRule="auto"/>
              <w:jc w:val="center"/>
              <w:rPr>
                <w:sz w:val="18"/>
                <w:szCs w:val="18"/>
              </w:rPr>
            </w:pPr>
            <w:r>
              <w:rPr>
                <w:sz w:val="18"/>
                <w:szCs w:val="18"/>
              </w:rPr>
              <w:t>2012</w:t>
            </w:r>
          </w:p>
        </w:tc>
        <w:tc>
          <w:tcPr>
            <w:tcW w:w="2954" w:type="dxa"/>
            <w:gridSpan w:val="3"/>
          </w:tcPr>
          <w:p w:rsidR="00117946" w:rsidRPr="00A73E36" w:rsidRDefault="00117946" w:rsidP="00D05D31">
            <w:pPr>
              <w:spacing w:line="235" w:lineRule="auto"/>
              <w:jc w:val="center"/>
              <w:rPr>
                <w:sz w:val="18"/>
                <w:szCs w:val="18"/>
              </w:rPr>
            </w:pPr>
            <w:r w:rsidRPr="00A73E36">
              <w:rPr>
                <w:sz w:val="18"/>
                <w:szCs w:val="18"/>
              </w:rPr>
              <w:t>201</w:t>
            </w:r>
            <w:r>
              <w:rPr>
                <w:sz w:val="18"/>
                <w:szCs w:val="18"/>
              </w:rPr>
              <w:t>3</w:t>
            </w:r>
          </w:p>
        </w:tc>
        <w:tc>
          <w:tcPr>
            <w:tcW w:w="2792" w:type="dxa"/>
            <w:gridSpan w:val="3"/>
          </w:tcPr>
          <w:p w:rsidR="00117946" w:rsidRPr="00A73E36" w:rsidRDefault="00117946" w:rsidP="00D05D31">
            <w:pPr>
              <w:spacing w:line="235" w:lineRule="auto"/>
              <w:jc w:val="center"/>
              <w:rPr>
                <w:sz w:val="18"/>
                <w:szCs w:val="18"/>
              </w:rPr>
            </w:pPr>
            <w:r>
              <w:rPr>
                <w:sz w:val="18"/>
                <w:szCs w:val="18"/>
              </w:rPr>
              <w:t>2014</w:t>
            </w:r>
          </w:p>
        </w:tc>
      </w:tr>
      <w:tr w:rsidR="00117946" w:rsidRPr="00A73E36" w:rsidTr="00642172">
        <w:trPr>
          <w:jc w:val="center"/>
        </w:trPr>
        <w:tc>
          <w:tcPr>
            <w:tcW w:w="1216" w:type="dxa"/>
            <w:vMerge/>
          </w:tcPr>
          <w:p w:rsidR="00117946" w:rsidRPr="00A73E36" w:rsidRDefault="00117946" w:rsidP="00D05D31">
            <w:pPr>
              <w:spacing w:line="235" w:lineRule="auto"/>
              <w:jc w:val="both"/>
              <w:rPr>
                <w:b/>
                <w:sz w:val="18"/>
                <w:szCs w:val="18"/>
              </w:rPr>
            </w:pPr>
          </w:p>
        </w:tc>
        <w:tc>
          <w:tcPr>
            <w:tcW w:w="824" w:type="dxa"/>
          </w:tcPr>
          <w:p w:rsidR="00117946" w:rsidRPr="00A73E36" w:rsidRDefault="00117946" w:rsidP="00D05D31">
            <w:pPr>
              <w:spacing w:line="235" w:lineRule="auto"/>
              <w:jc w:val="both"/>
              <w:rPr>
                <w:sz w:val="18"/>
                <w:szCs w:val="18"/>
              </w:rPr>
            </w:pPr>
            <w:r>
              <w:rPr>
                <w:sz w:val="18"/>
                <w:szCs w:val="18"/>
              </w:rPr>
              <w:t>п</w:t>
            </w:r>
            <w:r w:rsidRPr="00A73E36">
              <w:rPr>
                <w:sz w:val="18"/>
                <w:szCs w:val="18"/>
              </w:rPr>
              <w:t>рогноз</w:t>
            </w:r>
          </w:p>
        </w:tc>
        <w:tc>
          <w:tcPr>
            <w:tcW w:w="642" w:type="dxa"/>
          </w:tcPr>
          <w:p w:rsidR="00117946" w:rsidRPr="00A73E36" w:rsidRDefault="00117946" w:rsidP="00D05D31">
            <w:pPr>
              <w:spacing w:line="235" w:lineRule="auto"/>
              <w:jc w:val="both"/>
              <w:rPr>
                <w:sz w:val="18"/>
                <w:szCs w:val="18"/>
              </w:rPr>
            </w:pPr>
            <w:r>
              <w:rPr>
                <w:sz w:val="18"/>
                <w:szCs w:val="18"/>
              </w:rPr>
              <w:t>ф</w:t>
            </w:r>
            <w:r w:rsidRPr="00A73E36">
              <w:rPr>
                <w:sz w:val="18"/>
                <w:szCs w:val="18"/>
              </w:rPr>
              <w:t>акт</w:t>
            </w:r>
          </w:p>
        </w:tc>
        <w:tc>
          <w:tcPr>
            <w:tcW w:w="1143" w:type="dxa"/>
          </w:tcPr>
          <w:p w:rsidR="00117946" w:rsidRPr="00A73E36" w:rsidRDefault="00117946" w:rsidP="00D05D31">
            <w:pPr>
              <w:spacing w:line="235" w:lineRule="auto"/>
              <w:jc w:val="both"/>
              <w:rPr>
                <w:sz w:val="18"/>
                <w:szCs w:val="18"/>
              </w:rPr>
            </w:pPr>
            <w:r>
              <w:rPr>
                <w:sz w:val="18"/>
                <w:szCs w:val="18"/>
              </w:rPr>
              <w:t>отклонение</w:t>
            </w:r>
          </w:p>
        </w:tc>
        <w:tc>
          <w:tcPr>
            <w:tcW w:w="838" w:type="dxa"/>
          </w:tcPr>
          <w:p w:rsidR="00117946" w:rsidRPr="00A73E36" w:rsidRDefault="00117946" w:rsidP="00D05D31">
            <w:pPr>
              <w:spacing w:line="235" w:lineRule="auto"/>
              <w:jc w:val="both"/>
              <w:rPr>
                <w:sz w:val="18"/>
                <w:szCs w:val="18"/>
              </w:rPr>
            </w:pPr>
            <w:r>
              <w:rPr>
                <w:sz w:val="18"/>
                <w:szCs w:val="18"/>
              </w:rPr>
              <w:t>п</w:t>
            </w:r>
            <w:r w:rsidRPr="00A73E36">
              <w:rPr>
                <w:sz w:val="18"/>
                <w:szCs w:val="18"/>
              </w:rPr>
              <w:t>рогноз</w:t>
            </w:r>
          </w:p>
        </w:tc>
        <w:tc>
          <w:tcPr>
            <w:tcW w:w="973" w:type="dxa"/>
          </w:tcPr>
          <w:p w:rsidR="00117946" w:rsidRPr="00A73E36" w:rsidRDefault="00117946" w:rsidP="00D05D31">
            <w:pPr>
              <w:spacing w:line="235" w:lineRule="auto"/>
              <w:jc w:val="center"/>
              <w:rPr>
                <w:sz w:val="18"/>
                <w:szCs w:val="18"/>
              </w:rPr>
            </w:pPr>
            <w:r>
              <w:rPr>
                <w:sz w:val="18"/>
                <w:szCs w:val="18"/>
              </w:rPr>
              <w:t>ф</w:t>
            </w:r>
            <w:r w:rsidRPr="00A73E36">
              <w:rPr>
                <w:sz w:val="18"/>
                <w:szCs w:val="18"/>
              </w:rPr>
              <w:t>акт</w:t>
            </w:r>
          </w:p>
        </w:tc>
        <w:tc>
          <w:tcPr>
            <w:tcW w:w="1143" w:type="dxa"/>
          </w:tcPr>
          <w:p w:rsidR="00117946" w:rsidRPr="00A73E36" w:rsidRDefault="00117946" w:rsidP="00D05D31">
            <w:pPr>
              <w:spacing w:line="235" w:lineRule="auto"/>
              <w:jc w:val="both"/>
              <w:rPr>
                <w:sz w:val="18"/>
                <w:szCs w:val="18"/>
              </w:rPr>
            </w:pPr>
            <w:r>
              <w:rPr>
                <w:sz w:val="18"/>
                <w:szCs w:val="18"/>
              </w:rPr>
              <w:t>о</w:t>
            </w:r>
            <w:r w:rsidRPr="00A73E36">
              <w:rPr>
                <w:sz w:val="18"/>
                <w:szCs w:val="18"/>
              </w:rPr>
              <w:t>тклоне</w:t>
            </w:r>
            <w:r>
              <w:rPr>
                <w:sz w:val="18"/>
                <w:szCs w:val="18"/>
              </w:rPr>
              <w:t>ние</w:t>
            </w:r>
          </w:p>
        </w:tc>
        <w:tc>
          <w:tcPr>
            <w:tcW w:w="930" w:type="dxa"/>
          </w:tcPr>
          <w:p w:rsidR="00117946" w:rsidRPr="00A73E36" w:rsidRDefault="00117946" w:rsidP="00D05D31">
            <w:pPr>
              <w:spacing w:line="235" w:lineRule="auto"/>
              <w:jc w:val="both"/>
              <w:rPr>
                <w:sz w:val="18"/>
                <w:szCs w:val="18"/>
              </w:rPr>
            </w:pPr>
            <w:r>
              <w:rPr>
                <w:sz w:val="18"/>
                <w:szCs w:val="18"/>
              </w:rPr>
              <w:t>п</w:t>
            </w:r>
            <w:r w:rsidRPr="00A73E36">
              <w:rPr>
                <w:sz w:val="18"/>
                <w:szCs w:val="18"/>
              </w:rPr>
              <w:t>рогноз</w:t>
            </w:r>
          </w:p>
        </w:tc>
        <w:tc>
          <w:tcPr>
            <w:tcW w:w="931" w:type="dxa"/>
          </w:tcPr>
          <w:p w:rsidR="00117946" w:rsidRPr="00A73E36" w:rsidRDefault="00117946" w:rsidP="00D05D31">
            <w:pPr>
              <w:spacing w:line="235" w:lineRule="auto"/>
              <w:jc w:val="center"/>
              <w:rPr>
                <w:sz w:val="18"/>
                <w:szCs w:val="18"/>
              </w:rPr>
            </w:pPr>
            <w:r>
              <w:rPr>
                <w:sz w:val="18"/>
                <w:szCs w:val="18"/>
              </w:rPr>
              <w:t>ф</w:t>
            </w:r>
            <w:r w:rsidRPr="00A73E36">
              <w:rPr>
                <w:sz w:val="18"/>
                <w:szCs w:val="18"/>
              </w:rPr>
              <w:t>акт</w:t>
            </w:r>
          </w:p>
        </w:tc>
        <w:tc>
          <w:tcPr>
            <w:tcW w:w="931" w:type="dxa"/>
          </w:tcPr>
          <w:p w:rsidR="00117946" w:rsidRPr="00A73E36" w:rsidRDefault="00117946" w:rsidP="00D05D31">
            <w:pPr>
              <w:spacing w:line="235" w:lineRule="auto"/>
              <w:jc w:val="both"/>
              <w:rPr>
                <w:sz w:val="18"/>
                <w:szCs w:val="18"/>
              </w:rPr>
            </w:pPr>
            <w:r>
              <w:rPr>
                <w:sz w:val="18"/>
                <w:szCs w:val="18"/>
              </w:rPr>
              <w:t>о</w:t>
            </w:r>
            <w:r w:rsidRPr="00A73E36">
              <w:rPr>
                <w:sz w:val="18"/>
                <w:szCs w:val="18"/>
              </w:rPr>
              <w:t>тклоне</w:t>
            </w:r>
            <w:r>
              <w:rPr>
                <w:sz w:val="18"/>
                <w:szCs w:val="18"/>
              </w:rPr>
              <w:t>ние</w:t>
            </w:r>
          </w:p>
        </w:tc>
      </w:tr>
      <w:tr w:rsidR="00117946" w:rsidRPr="00A73E36" w:rsidTr="00642172">
        <w:trPr>
          <w:jc w:val="center"/>
        </w:trPr>
        <w:tc>
          <w:tcPr>
            <w:tcW w:w="1216" w:type="dxa"/>
          </w:tcPr>
          <w:p w:rsidR="005D4F21" w:rsidRDefault="00117946" w:rsidP="00D05D31">
            <w:pPr>
              <w:spacing w:line="235" w:lineRule="auto"/>
              <w:jc w:val="both"/>
              <w:rPr>
                <w:sz w:val="18"/>
                <w:szCs w:val="18"/>
              </w:rPr>
            </w:pPr>
            <w:r w:rsidRPr="00A73E36">
              <w:rPr>
                <w:sz w:val="18"/>
                <w:szCs w:val="18"/>
              </w:rPr>
              <w:t xml:space="preserve">ВРП, </w:t>
            </w:r>
          </w:p>
          <w:p w:rsidR="00117946" w:rsidRPr="00A73E36" w:rsidRDefault="00117946" w:rsidP="00D05D31">
            <w:pPr>
              <w:spacing w:line="235" w:lineRule="auto"/>
              <w:jc w:val="both"/>
              <w:rPr>
                <w:sz w:val="18"/>
                <w:szCs w:val="18"/>
              </w:rPr>
            </w:pPr>
            <w:r w:rsidRPr="00A73E36">
              <w:rPr>
                <w:sz w:val="18"/>
                <w:szCs w:val="18"/>
              </w:rPr>
              <w:t>млрд.</w:t>
            </w:r>
            <w:r w:rsidR="005D4F21">
              <w:rPr>
                <w:sz w:val="18"/>
                <w:szCs w:val="18"/>
              </w:rPr>
              <w:t xml:space="preserve"> </w:t>
            </w:r>
            <w:r w:rsidRPr="00A73E36">
              <w:rPr>
                <w:sz w:val="18"/>
                <w:szCs w:val="18"/>
              </w:rPr>
              <w:t>руб.</w:t>
            </w:r>
          </w:p>
        </w:tc>
        <w:tc>
          <w:tcPr>
            <w:tcW w:w="824" w:type="dxa"/>
            <w:vAlign w:val="center"/>
          </w:tcPr>
          <w:p w:rsidR="00117946" w:rsidRPr="00A73E36" w:rsidRDefault="00117946" w:rsidP="00D05D31">
            <w:pPr>
              <w:spacing w:line="235" w:lineRule="auto"/>
              <w:jc w:val="center"/>
              <w:rPr>
                <w:sz w:val="18"/>
                <w:szCs w:val="18"/>
              </w:rPr>
            </w:pPr>
            <w:r>
              <w:rPr>
                <w:sz w:val="18"/>
                <w:szCs w:val="18"/>
              </w:rPr>
              <w:t>2</w:t>
            </w:r>
            <w:r w:rsidRPr="00A73E36">
              <w:rPr>
                <w:sz w:val="18"/>
                <w:szCs w:val="18"/>
              </w:rPr>
              <w:t>3</w:t>
            </w:r>
            <w:r>
              <w:rPr>
                <w:sz w:val="18"/>
                <w:szCs w:val="18"/>
              </w:rPr>
              <w:t>7,0</w:t>
            </w:r>
          </w:p>
        </w:tc>
        <w:tc>
          <w:tcPr>
            <w:tcW w:w="642" w:type="dxa"/>
            <w:vAlign w:val="center"/>
          </w:tcPr>
          <w:p w:rsidR="00117946" w:rsidRPr="00A73E36" w:rsidRDefault="00117946" w:rsidP="00D05D31">
            <w:pPr>
              <w:spacing w:line="235" w:lineRule="auto"/>
              <w:jc w:val="center"/>
              <w:rPr>
                <w:sz w:val="18"/>
                <w:szCs w:val="18"/>
              </w:rPr>
            </w:pPr>
            <w:r>
              <w:rPr>
                <w:sz w:val="18"/>
                <w:szCs w:val="18"/>
              </w:rPr>
              <w:t>244</w:t>
            </w:r>
            <w:r w:rsidRPr="00A73E36">
              <w:rPr>
                <w:sz w:val="18"/>
                <w:szCs w:val="18"/>
              </w:rPr>
              <w:t>,</w:t>
            </w:r>
            <w:r>
              <w:rPr>
                <w:sz w:val="18"/>
                <w:szCs w:val="18"/>
              </w:rPr>
              <w:t>2</w:t>
            </w:r>
          </w:p>
        </w:tc>
        <w:tc>
          <w:tcPr>
            <w:tcW w:w="1143" w:type="dxa"/>
            <w:vAlign w:val="center"/>
          </w:tcPr>
          <w:p w:rsidR="00117946" w:rsidRPr="00A73E36" w:rsidRDefault="00117946" w:rsidP="00D05D31">
            <w:pPr>
              <w:spacing w:line="235" w:lineRule="auto"/>
              <w:jc w:val="center"/>
              <w:rPr>
                <w:sz w:val="18"/>
                <w:szCs w:val="18"/>
              </w:rPr>
            </w:pPr>
            <w:r>
              <w:rPr>
                <w:sz w:val="18"/>
                <w:szCs w:val="18"/>
              </w:rPr>
              <w:t>3</w:t>
            </w:r>
            <w:r w:rsidRPr="00A73E36">
              <w:rPr>
                <w:sz w:val="18"/>
                <w:szCs w:val="18"/>
              </w:rPr>
              <w:t>,</w:t>
            </w:r>
            <w:r>
              <w:rPr>
                <w:sz w:val="18"/>
                <w:szCs w:val="18"/>
              </w:rPr>
              <w:t>0%</w:t>
            </w:r>
          </w:p>
        </w:tc>
        <w:tc>
          <w:tcPr>
            <w:tcW w:w="838" w:type="dxa"/>
            <w:vAlign w:val="center"/>
          </w:tcPr>
          <w:p w:rsidR="00117946" w:rsidRPr="00A73E36" w:rsidRDefault="00117946" w:rsidP="00D05D31">
            <w:pPr>
              <w:spacing w:line="235" w:lineRule="auto"/>
              <w:jc w:val="center"/>
              <w:rPr>
                <w:sz w:val="18"/>
                <w:szCs w:val="18"/>
              </w:rPr>
            </w:pPr>
            <w:r>
              <w:rPr>
                <w:sz w:val="18"/>
                <w:szCs w:val="18"/>
              </w:rPr>
              <w:t>244,7</w:t>
            </w:r>
          </w:p>
        </w:tc>
        <w:tc>
          <w:tcPr>
            <w:tcW w:w="973" w:type="dxa"/>
            <w:vAlign w:val="center"/>
          </w:tcPr>
          <w:p w:rsidR="00117946" w:rsidRPr="00A73E36" w:rsidRDefault="00117946" w:rsidP="00D05D31">
            <w:pPr>
              <w:spacing w:line="235" w:lineRule="auto"/>
              <w:jc w:val="center"/>
              <w:rPr>
                <w:sz w:val="18"/>
                <w:szCs w:val="18"/>
              </w:rPr>
            </w:pPr>
            <w:r>
              <w:rPr>
                <w:sz w:val="18"/>
                <w:szCs w:val="18"/>
              </w:rPr>
              <w:t>260,3</w:t>
            </w:r>
          </w:p>
        </w:tc>
        <w:tc>
          <w:tcPr>
            <w:tcW w:w="1143" w:type="dxa"/>
            <w:vAlign w:val="center"/>
          </w:tcPr>
          <w:p w:rsidR="00117946" w:rsidRPr="00A73E36" w:rsidRDefault="00117946" w:rsidP="00D05D31">
            <w:pPr>
              <w:spacing w:line="235" w:lineRule="auto"/>
              <w:jc w:val="center"/>
              <w:rPr>
                <w:sz w:val="18"/>
                <w:szCs w:val="18"/>
              </w:rPr>
            </w:pPr>
            <w:r>
              <w:rPr>
                <w:sz w:val="18"/>
                <w:szCs w:val="18"/>
              </w:rPr>
              <w:t>6,4%</w:t>
            </w:r>
          </w:p>
        </w:tc>
        <w:tc>
          <w:tcPr>
            <w:tcW w:w="930" w:type="dxa"/>
            <w:vAlign w:val="center"/>
          </w:tcPr>
          <w:p w:rsidR="00117946" w:rsidRDefault="00117946" w:rsidP="00D05D31">
            <w:pPr>
              <w:spacing w:line="235" w:lineRule="auto"/>
              <w:jc w:val="center"/>
              <w:rPr>
                <w:sz w:val="18"/>
                <w:szCs w:val="18"/>
              </w:rPr>
            </w:pPr>
            <w:r>
              <w:rPr>
                <w:sz w:val="18"/>
                <w:szCs w:val="18"/>
              </w:rPr>
              <w:t>328,6</w:t>
            </w:r>
          </w:p>
        </w:tc>
        <w:tc>
          <w:tcPr>
            <w:tcW w:w="931" w:type="dxa"/>
            <w:vAlign w:val="center"/>
          </w:tcPr>
          <w:p w:rsidR="00117946" w:rsidRDefault="00117946" w:rsidP="00D05D31">
            <w:pPr>
              <w:spacing w:line="235" w:lineRule="auto"/>
              <w:jc w:val="center"/>
              <w:rPr>
                <w:sz w:val="18"/>
                <w:szCs w:val="18"/>
              </w:rPr>
            </w:pPr>
            <w:r>
              <w:rPr>
                <w:sz w:val="18"/>
                <w:szCs w:val="18"/>
              </w:rPr>
              <w:t>279,1*</w:t>
            </w:r>
          </w:p>
        </w:tc>
        <w:tc>
          <w:tcPr>
            <w:tcW w:w="931" w:type="dxa"/>
            <w:vAlign w:val="center"/>
          </w:tcPr>
          <w:p w:rsidR="00117946" w:rsidRDefault="00117946" w:rsidP="00D05D31">
            <w:pPr>
              <w:spacing w:line="235" w:lineRule="auto"/>
              <w:jc w:val="center"/>
              <w:rPr>
                <w:sz w:val="18"/>
                <w:szCs w:val="18"/>
              </w:rPr>
            </w:pPr>
            <w:r>
              <w:rPr>
                <w:sz w:val="18"/>
                <w:szCs w:val="18"/>
              </w:rPr>
              <w:t>-15,1%</w:t>
            </w:r>
          </w:p>
        </w:tc>
      </w:tr>
      <w:tr w:rsidR="00117946" w:rsidRPr="00A73E36" w:rsidTr="00642172">
        <w:trPr>
          <w:jc w:val="center"/>
        </w:trPr>
        <w:tc>
          <w:tcPr>
            <w:tcW w:w="1216" w:type="dxa"/>
          </w:tcPr>
          <w:p w:rsidR="005D4F21" w:rsidRDefault="00117946" w:rsidP="00D05D31">
            <w:pPr>
              <w:spacing w:line="235" w:lineRule="auto"/>
              <w:jc w:val="both"/>
              <w:rPr>
                <w:sz w:val="18"/>
                <w:szCs w:val="18"/>
              </w:rPr>
            </w:pPr>
            <w:r w:rsidRPr="00A73E36">
              <w:rPr>
                <w:sz w:val="18"/>
                <w:szCs w:val="18"/>
              </w:rPr>
              <w:t xml:space="preserve">Фонд заработной платы, </w:t>
            </w:r>
          </w:p>
          <w:p w:rsidR="00117946" w:rsidRPr="00A73E36" w:rsidRDefault="00117946" w:rsidP="00D05D31">
            <w:pPr>
              <w:spacing w:line="235" w:lineRule="auto"/>
              <w:jc w:val="both"/>
              <w:rPr>
                <w:sz w:val="18"/>
                <w:szCs w:val="18"/>
              </w:rPr>
            </w:pPr>
            <w:r w:rsidRPr="00A73E36">
              <w:rPr>
                <w:sz w:val="18"/>
                <w:szCs w:val="18"/>
              </w:rPr>
              <w:t>млрд.</w:t>
            </w:r>
            <w:r w:rsidR="005D4F21">
              <w:rPr>
                <w:sz w:val="18"/>
                <w:szCs w:val="18"/>
              </w:rPr>
              <w:t xml:space="preserve"> </w:t>
            </w:r>
            <w:r w:rsidRPr="00A73E36">
              <w:rPr>
                <w:sz w:val="18"/>
                <w:szCs w:val="18"/>
              </w:rPr>
              <w:t>руб.</w:t>
            </w:r>
          </w:p>
        </w:tc>
        <w:tc>
          <w:tcPr>
            <w:tcW w:w="824" w:type="dxa"/>
            <w:vAlign w:val="center"/>
          </w:tcPr>
          <w:p w:rsidR="00117946" w:rsidRPr="00A73E36" w:rsidRDefault="00117946" w:rsidP="00D05D31">
            <w:pPr>
              <w:spacing w:line="235" w:lineRule="auto"/>
              <w:jc w:val="center"/>
              <w:rPr>
                <w:sz w:val="18"/>
                <w:szCs w:val="18"/>
              </w:rPr>
            </w:pPr>
            <w:r>
              <w:rPr>
                <w:sz w:val="18"/>
                <w:szCs w:val="18"/>
              </w:rPr>
              <w:t>83,3</w:t>
            </w:r>
          </w:p>
        </w:tc>
        <w:tc>
          <w:tcPr>
            <w:tcW w:w="642" w:type="dxa"/>
            <w:vAlign w:val="center"/>
          </w:tcPr>
          <w:p w:rsidR="00117946" w:rsidRPr="00A73E36" w:rsidRDefault="00117946" w:rsidP="00D05D31">
            <w:pPr>
              <w:spacing w:line="235" w:lineRule="auto"/>
              <w:jc w:val="center"/>
              <w:rPr>
                <w:sz w:val="18"/>
                <w:szCs w:val="18"/>
              </w:rPr>
            </w:pPr>
            <w:r>
              <w:rPr>
                <w:sz w:val="18"/>
                <w:szCs w:val="18"/>
              </w:rPr>
              <w:t>82,6</w:t>
            </w:r>
          </w:p>
        </w:tc>
        <w:tc>
          <w:tcPr>
            <w:tcW w:w="1143" w:type="dxa"/>
            <w:vAlign w:val="center"/>
          </w:tcPr>
          <w:p w:rsidR="00117946" w:rsidRPr="00A73E36" w:rsidRDefault="00117946" w:rsidP="00D05D31">
            <w:pPr>
              <w:spacing w:line="235" w:lineRule="auto"/>
              <w:jc w:val="center"/>
              <w:rPr>
                <w:sz w:val="18"/>
                <w:szCs w:val="18"/>
              </w:rPr>
            </w:pPr>
            <w:r w:rsidRPr="00A73E36">
              <w:rPr>
                <w:sz w:val="18"/>
                <w:szCs w:val="18"/>
              </w:rPr>
              <w:t>- 0,</w:t>
            </w:r>
            <w:r>
              <w:rPr>
                <w:sz w:val="18"/>
                <w:szCs w:val="18"/>
              </w:rPr>
              <w:t>8</w:t>
            </w:r>
            <w:r w:rsidRPr="00A73E36">
              <w:rPr>
                <w:sz w:val="18"/>
                <w:szCs w:val="18"/>
              </w:rPr>
              <w:t>%</w:t>
            </w:r>
          </w:p>
        </w:tc>
        <w:tc>
          <w:tcPr>
            <w:tcW w:w="838" w:type="dxa"/>
            <w:vAlign w:val="center"/>
          </w:tcPr>
          <w:p w:rsidR="00117946" w:rsidRPr="00A73E36" w:rsidRDefault="00117946" w:rsidP="00D05D31">
            <w:pPr>
              <w:spacing w:line="235" w:lineRule="auto"/>
              <w:jc w:val="center"/>
              <w:rPr>
                <w:sz w:val="18"/>
                <w:szCs w:val="18"/>
              </w:rPr>
            </w:pPr>
            <w:r>
              <w:rPr>
                <w:sz w:val="18"/>
                <w:szCs w:val="18"/>
              </w:rPr>
              <w:t>93,8</w:t>
            </w:r>
          </w:p>
        </w:tc>
        <w:tc>
          <w:tcPr>
            <w:tcW w:w="973" w:type="dxa"/>
            <w:vAlign w:val="center"/>
          </w:tcPr>
          <w:p w:rsidR="00117946" w:rsidRPr="00A73E36" w:rsidRDefault="00117946" w:rsidP="00D05D31">
            <w:pPr>
              <w:spacing w:line="235" w:lineRule="auto"/>
              <w:jc w:val="center"/>
              <w:rPr>
                <w:sz w:val="18"/>
                <w:szCs w:val="18"/>
              </w:rPr>
            </w:pPr>
            <w:r>
              <w:rPr>
                <w:sz w:val="18"/>
                <w:szCs w:val="18"/>
              </w:rPr>
              <w:t>91,0</w:t>
            </w:r>
          </w:p>
        </w:tc>
        <w:tc>
          <w:tcPr>
            <w:tcW w:w="1143" w:type="dxa"/>
            <w:vAlign w:val="center"/>
          </w:tcPr>
          <w:p w:rsidR="00117946" w:rsidRPr="00A73E36" w:rsidRDefault="00117946" w:rsidP="00D05D31">
            <w:pPr>
              <w:spacing w:line="235" w:lineRule="auto"/>
              <w:jc w:val="center"/>
              <w:rPr>
                <w:sz w:val="18"/>
                <w:szCs w:val="18"/>
              </w:rPr>
            </w:pPr>
            <w:r w:rsidRPr="00A73E36">
              <w:rPr>
                <w:sz w:val="18"/>
                <w:szCs w:val="18"/>
              </w:rPr>
              <w:t xml:space="preserve">- </w:t>
            </w:r>
            <w:r>
              <w:rPr>
                <w:sz w:val="18"/>
                <w:szCs w:val="18"/>
              </w:rPr>
              <w:t>3,0</w:t>
            </w:r>
            <w:r w:rsidRPr="00A73E36">
              <w:rPr>
                <w:sz w:val="18"/>
                <w:szCs w:val="18"/>
              </w:rPr>
              <w:t>%</w:t>
            </w:r>
          </w:p>
        </w:tc>
        <w:tc>
          <w:tcPr>
            <w:tcW w:w="930" w:type="dxa"/>
            <w:vAlign w:val="center"/>
          </w:tcPr>
          <w:p w:rsidR="00117946" w:rsidRPr="00A73E36" w:rsidRDefault="00117946" w:rsidP="00D05D31">
            <w:pPr>
              <w:spacing w:line="235" w:lineRule="auto"/>
              <w:jc w:val="center"/>
              <w:rPr>
                <w:sz w:val="18"/>
                <w:szCs w:val="18"/>
              </w:rPr>
            </w:pPr>
            <w:r>
              <w:rPr>
                <w:sz w:val="18"/>
                <w:szCs w:val="18"/>
              </w:rPr>
              <w:t>105,3</w:t>
            </w:r>
          </w:p>
        </w:tc>
        <w:tc>
          <w:tcPr>
            <w:tcW w:w="931" w:type="dxa"/>
            <w:vAlign w:val="center"/>
          </w:tcPr>
          <w:p w:rsidR="00117946" w:rsidRPr="00A73E36" w:rsidRDefault="00117946" w:rsidP="00D05D31">
            <w:pPr>
              <w:spacing w:line="235" w:lineRule="auto"/>
              <w:jc w:val="center"/>
              <w:rPr>
                <w:sz w:val="18"/>
                <w:szCs w:val="18"/>
              </w:rPr>
            </w:pPr>
            <w:r>
              <w:rPr>
                <w:sz w:val="18"/>
                <w:szCs w:val="18"/>
              </w:rPr>
              <w:t>98,2</w:t>
            </w:r>
          </w:p>
        </w:tc>
        <w:tc>
          <w:tcPr>
            <w:tcW w:w="931" w:type="dxa"/>
            <w:vAlign w:val="center"/>
          </w:tcPr>
          <w:p w:rsidR="00117946" w:rsidRPr="00A73E36" w:rsidRDefault="00117946" w:rsidP="00D05D31">
            <w:pPr>
              <w:spacing w:line="235" w:lineRule="auto"/>
              <w:jc w:val="center"/>
              <w:rPr>
                <w:sz w:val="18"/>
                <w:szCs w:val="18"/>
              </w:rPr>
            </w:pPr>
            <w:r>
              <w:rPr>
                <w:sz w:val="18"/>
                <w:szCs w:val="18"/>
              </w:rPr>
              <w:t>-7,0%</w:t>
            </w:r>
          </w:p>
        </w:tc>
      </w:tr>
      <w:tr w:rsidR="00117946" w:rsidRPr="00A73E36" w:rsidTr="00642172">
        <w:trPr>
          <w:jc w:val="center"/>
        </w:trPr>
        <w:tc>
          <w:tcPr>
            <w:tcW w:w="1216" w:type="dxa"/>
          </w:tcPr>
          <w:p w:rsidR="00117946" w:rsidRPr="00A73E36" w:rsidRDefault="00117946" w:rsidP="00D05D31">
            <w:pPr>
              <w:spacing w:line="235" w:lineRule="auto"/>
              <w:jc w:val="both"/>
              <w:rPr>
                <w:sz w:val="18"/>
                <w:szCs w:val="18"/>
              </w:rPr>
            </w:pPr>
            <w:r w:rsidRPr="00A73E36">
              <w:rPr>
                <w:sz w:val="18"/>
                <w:szCs w:val="18"/>
              </w:rPr>
              <w:t>Прибыль, млрд.</w:t>
            </w:r>
            <w:r w:rsidR="005D4F21">
              <w:rPr>
                <w:sz w:val="18"/>
                <w:szCs w:val="18"/>
              </w:rPr>
              <w:t xml:space="preserve"> </w:t>
            </w:r>
            <w:r w:rsidRPr="00A73E36">
              <w:rPr>
                <w:sz w:val="18"/>
                <w:szCs w:val="18"/>
              </w:rPr>
              <w:t>руб.</w:t>
            </w:r>
          </w:p>
        </w:tc>
        <w:tc>
          <w:tcPr>
            <w:tcW w:w="824" w:type="dxa"/>
            <w:vAlign w:val="center"/>
          </w:tcPr>
          <w:p w:rsidR="00117946" w:rsidRPr="00A73E36" w:rsidRDefault="00117946" w:rsidP="00D05D31">
            <w:pPr>
              <w:spacing w:line="235" w:lineRule="auto"/>
              <w:jc w:val="center"/>
              <w:rPr>
                <w:sz w:val="18"/>
                <w:szCs w:val="18"/>
              </w:rPr>
            </w:pPr>
            <w:r>
              <w:rPr>
                <w:sz w:val="18"/>
                <w:szCs w:val="18"/>
              </w:rPr>
              <w:t>16,2</w:t>
            </w:r>
          </w:p>
        </w:tc>
        <w:tc>
          <w:tcPr>
            <w:tcW w:w="642" w:type="dxa"/>
            <w:vAlign w:val="center"/>
          </w:tcPr>
          <w:p w:rsidR="00117946" w:rsidRPr="00A73E36" w:rsidRDefault="00117946" w:rsidP="00D05D31">
            <w:pPr>
              <w:spacing w:line="235" w:lineRule="auto"/>
              <w:jc w:val="center"/>
              <w:rPr>
                <w:sz w:val="18"/>
                <w:szCs w:val="18"/>
              </w:rPr>
            </w:pPr>
            <w:r>
              <w:rPr>
                <w:sz w:val="18"/>
                <w:szCs w:val="18"/>
              </w:rPr>
              <w:t>18,0</w:t>
            </w:r>
          </w:p>
        </w:tc>
        <w:tc>
          <w:tcPr>
            <w:tcW w:w="1143" w:type="dxa"/>
            <w:vAlign w:val="center"/>
          </w:tcPr>
          <w:p w:rsidR="00117946" w:rsidRPr="00A73E36" w:rsidRDefault="00117946" w:rsidP="00D05D31">
            <w:pPr>
              <w:spacing w:line="235" w:lineRule="auto"/>
              <w:jc w:val="center"/>
              <w:rPr>
                <w:sz w:val="18"/>
                <w:szCs w:val="18"/>
              </w:rPr>
            </w:pPr>
            <w:r>
              <w:rPr>
                <w:sz w:val="18"/>
                <w:szCs w:val="18"/>
              </w:rPr>
              <w:t>11,1%</w:t>
            </w:r>
          </w:p>
        </w:tc>
        <w:tc>
          <w:tcPr>
            <w:tcW w:w="838" w:type="dxa"/>
            <w:vAlign w:val="center"/>
          </w:tcPr>
          <w:p w:rsidR="00117946" w:rsidRPr="00A73E36" w:rsidRDefault="00117946" w:rsidP="00D05D31">
            <w:pPr>
              <w:spacing w:line="235" w:lineRule="auto"/>
              <w:jc w:val="center"/>
              <w:rPr>
                <w:sz w:val="18"/>
                <w:szCs w:val="18"/>
              </w:rPr>
            </w:pPr>
            <w:r>
              <w:rPr>
                <w:sz w:val="18"/>
                <w:szCs w:val="18"/>
              </w:rPr>
              <w:t>18,2</w:t>
            </w:r>
          </w:p>
        </w:tc>
        <w:tc>
          <w:tcPr>
            <w:tcW w:w="973" w:type="dxa"/>
            <w:vAlign w:val="center"/>
          </w:tcPr>
          <w:p w:rsidR="00117946" w:rsidRPr="00A73E36" w:rsidRDefault="00117946" w:rsidP="00D05D31">
            <w:pPr>
              <w:spacing w:line="235" w:lineRule="auto"/>
              <w:jc w:val="center"/>
              <w:rPr>
                <w:sz w:val="18"/>
                <w:szCs w:val="18"/>
              </w:rPr>
            </w:pPr>
            <w:r>
              <w:rPr>
                <w:sz w:val="18"/>
                <w:szCs w:val="18"/>
              </w:rPr>
              <w:t>17,2</w:t>
            </w:r>
          </w:p>
        </w:tc>
        <w:tc>
          <w:tcPr>
            <w:tcW w:w="1143" w:type="dxa"/>
            <w:vAlign w:val="center"/>
          </w:tcPr>
          <w:p w:rsidR="00117946" w:rsidRPr="00A73E36" w:rsidRDefault="00117946" w:rsidP="00D05D31">
            <w:pPr>
              <w:spacing w:line="235" w:lineRule="auto"/>
              <w:jc w:val="center"/>
              <w:rPr>
                <w:sz w:val="18"/>
                <w:szCs w:val="18"/>
              </w:rPr>
            </w:pPr>
            <w:r>
              <w:rPr>
                <w:sz w:val="18"/>
                <w:szCs w:val="18"/>
              </w:rPr>
              <w:t>-5,3%</w:t>
            </w:r>
          </w:p>
        </w:tc>
        <w:tc>
          <w:tcPr>
            <w:tcW w:w="930" w:type="dxa"/>
            <w:vAlign w:val="center"/>
          </w:tcPr>
          <w:p w:rsidR="00117946" w:rsidRDefault="00117946" w:rsidP="00D05D31">
            <w:pPr>
              <w:spacing w:line="235" w:lineRule="auto"/>
              <w:jc w:val="center"/>
              <w:rPr>
                <w:sz w:val="18"/>
                <w:szCs w:val="18"/>
              </w:rPr>
            </w:pPr>
            <w:r>
              <w:rPr>
                <w:sz w:val="18"/>
                <w:szCs w:val="18"/>
              </w:rPr>
              <w:t>19,8</w:t>
            </w:r>
          </w:p>
        </w:tc>
        <w:tc>
          <w:tcPr>
            <w:tcW w:w="931" w:type="dxa"/>
            <w:vAlign w:val="center"/>
          </w:tcPr>
          <w:p w:rsidR="00117946" w:rsidRDefault="00117946" w:rsidP="00D05D31">
            <w:pPr>
              <w:spacing w:line="235" w:lineRule="auto"/>
              <w:jc w:val="center"/>
              <w:rPr>
                <w:sz w:val="18"/>
                <w:szCs w:val="18"/>
              </w:rPr>
            </w:pPr>
            <w:r>
              <w:rPr>
                <w:sz w:val="18"/>
                <w:szCs w:val="18"/>
              </w:rPr>
              <w:t>16,9</w:t>
            </w:r>
          </w:p>
        </w:tc>
        <w:tc>
          <w:tcPr>
            <w:tcW w:w="931" w:type="dxa"/>
            <w:vAlign w:val="center"/>
          </w:tcPr>
          <w:p w:rsidR="00117946" w:rsidRDefault="00117946" w:rsidP="00D05D31">
            <w:pPr>
              <w:spacing w:line="235" w:lineRule="auto"/>
              <w:jc w:val="center"/>
              <w:rPr>
                <w:sz w:val="18"/>
                <w:szCs w:val="18"/>
              </w:rPr>
            </w:pPr>
            <w:r>
              <w:rPr>
                <w:sz w:val="18"/>
                <w:szCs w:val="18"/>
              </w:rPr>
              <w:t>-14,7%</w:t>
            </w:r>
          </w:p>
        </w:tc>
      </w:tr>
      <w:tr w:rsidR="00117946" w:rsidRPr="00A73E36" w:rsidTr="00642172">
        <w:trPr>
          <w:jc w:val="center"/>
        </w:trPr>
        <w:tc>
          <w:tcPr>
            <w:tcW w:w="1216" w:type="dxa"/>
          </w:tcPr>
          <w:p w:rsidR="00117946" w:rsidRPr="00A73E36" w:rsidRDefault="00117946" w:rsidP="00D05D31">
            <w:pPr>
              <w:spacing w:line="235" w:lineRule="auto"/>
              <w:jc w:val="both"/>
              <w:rPr>
                <w:sz w:val="18"/>
                <w:szCs w:val="18"/>
              </w:rPr>
            </w:pPr>
            <w:r w:rsidRPr="00A73E36">
              <w:rPr>
                <w:sz w:val="18"/>
                <w:szCs w:val="18"/>
              </w:rPr>
              <w:t>Инвестиции в основной капитал, млрд.</w:t>
            </w:r>
            <w:r w:rsidR="005D4F21">
              <w:rPr>
                <w:sz w:val="18"/>
                <w:szCs w:val="18"/>
              </w:rPr>
              <w:t xml:space="preserve"> </w:t>
            </w:r>
            <w:r w:rsidRPr="00A73E36">
              <w:rPr>
                <w:sz w:val="18"/>
                <w:szCs w:val="18"/>
              </w:rPr>
              <w:t>руб.</w:t>
            </w:r>
          </w:p>
        </w:tc>
        <w:tc>
          <w:tcPr>
            <w:tcW w:w="824" w:type="dxa"/>
            <w:vAlign w:val="center"/>
          </w:tcPr>
          <w:p w:rsidR="00117946" w:rsidRPr="00A73E36" w:rsidRDefault="00117946" w:rsidP="00D05D31">
            <w:pPr>
              <w:spacing w:line="235" w:lineRule="auto"/>
              <w:jc w:val="center"/>
              <w:rPr>
                <w:sz w:val="18"/>
                <w:szCs w:val="18"/>
              </w:rPr>
            </w:pPr>
            <w:r>
              <w:rPr>
                <w:sz w:val="18"/>
                <w:szCs w:val="18"/>
              </w:rPr>
              <w:t>51,5</w:t>
            </w:r>
          </w:p>
        </w:tc>
        <w:tc>
          <w:tcPr>
            <w:tcW w:w="642" w:type="dxa"/>
            <w:vAlign w:val="center"/>
          </w:tcPr>
          <w:p w:rsidR="00117946" w:rsidRPr="00A73E36" w:rsidRDefault="00117946" w:rsidP="00D05D31">
            <w:pPr>
              <w:spacing w:line="235" w:lineRule="auto"/>
              <w:jc w:val="center"/>
              <w:rPr>
                <w:sz w:val="18"/>
                <w:szCs w:val="18"/>
              </w:rPr>
            </w:pPr>
            <w:r>
              <w:rPr>
                <w:sz w:val="18"/>
                <w:szCs w:val="18"/>
              </w:rPr>
              <w:t>73,0</w:t>
            </w:r>
          </w:p>
        </w:tc>
        <w:tc>
          <w:tcPr>
            <w:tcW w:w="1143" w:type="dxa"/>
            <w:vAlign w:val="center"/>
          </w:tcPr>
          <w:p w:rsidR="00117946" w:rsidRPr="00A73E36" w:rsidRDefault="00117946" w:rsidP="00D05D31">
            <w:pPr>
              <w:spacing w:line="235" w:lineRule="auto"/>
              <w:jc w:val="center"/>
              <w:rPr>
                <w:sz w:val="18"/>
                <w:szCs w:val="18"/>
              </w:rPr>
            </w:pPr>
            <w:r>
              <w:rPr>
                <w:sz w:val="18"/>
                <w:szCs w:val="18"/>
              </w:rPr>
              <w:t>41,7%</w:t>
            </w:r>
          </w:p>
        </w:tc>
        <w:tc>
          <w:tcPr>
            <w:tcW w:w="838" w:type="dxa"/>
            <w:vAlign w:val="center"/>
          </w:tcPr>
          <w:p w:rsidR="00117946" w:rsidRPr="00A73E36" w:rsidRDefault="00117946" w:rsidP="00D05D31">
            <w:pPr>
              <w:spacing w:line="235" w:lineRule="auto"/>
              <w:jc w:val="center"/>
              <w:rPr>
                <w:sz w:val="18"/>
                <w:szCs w:val="18"/>
              </w:rPr>
            </w:pPr>
            <w:r>
              <w:rPr>
                <w:sz w:val="18"/>
                <w:szCs w:val="18"/>
              </w:rPr>
              <w:t>80,9</w:t>
            </w:r>
          </w:p>
        </w:tc>
        <w:tc>
          <w:tcPr>
            <w:tcW w:w="973" w:type="dxa"/>
            <w:vAlign w:val="center"/>
          </w:tcPr>
          <w:p w:rsidR="00117946" w:rsidRPr="00A73E36" w:rsidRDefault="00117946" w:rsidP="00D05D31">
            <w:pPr>
              <w:spacing w:line="235" w:lineRule="auto"/>
              <w:jc w:val="center"/>
              <w:rPr>
                <w:sz w:val="18"/>
                <w:szCs w:val="18"/>
              </w:rPr>
            </w:pPr>
            <w:r>
              <w:rPr>
                <w:sz w:val="18"/>
                <w:szCs w:val="18"/>
              </w:rPr>
              <w:t>76,2</w:t>
            </w:r>
          </w:p>
        </w:tc>
        <w:tc>
          <w:tcPr>
            <w:tcW w:w="1143" w:type="dxa"/>
            <w:vAlign w:val="center"/>
          </w:tcPr>
          <w:p w:rsidR="00117946" w:rsidRPr="00A73E36" w:rsidRDefault="00117946" w:rsidP="00D05D31">
            <w:pPr>
              <w:spacing w:line="235" w:lineRule="auto"/>
              <w:jc w:val="center"/>
              <w:rPr>
                <w:sz w:val="18"/>
                <w:szCs w:val="18"/>
              </w:rPr>
            </w:pPr>
            <w:r>
              <w:rPr>
                <w:sz w:val="18"/>
                <w:szCs w:val="18"/>
              </w:rPr>
              <w:t>-5,8%</w:t>
            </w:r>
          </w:p>
        </w:tc>
        <w:tc>
          <w:tcPr>
            <w:tcW w:w="930" w:type="dxa"/>
            <w:vAlign w:val="center"/>
          </w:tcPr>
          <w:p w:rsidR="00117946" w:rsidRDefault="00117946" w:rsidP="00D05D31">
            <w:pPr>
              <w:spacing w:line="235" w:lineRule="auto"/>
              <w:jc w:val="center"/>
              <w:rPr>
                <w:sz w:val="18"/>
                <w:szCs w:val="18"/>
              </w:rPr>
            </w:pPr>
            <w:r>
              <w:rPr>
                <w:sz w:val="18"/>
                <w:szCs w:val="18"/>
              </w:rPr>
              <w:t>91,7</w:t>
            </w:r>
          </w:p>
        </w:tc>
        <w:tc>
          <w:tcPr>
            <w:tcW w:w="931" w:type="dxa"/>
            <w:vAlign w:val="center"/>
          </w:tcPr>
          <w:p w:rsidR="00117946" w:rsidRDefault="00117946" w:rsidP="00D05D31">
            <w:pPr>
              <w:spacing w:line="235" w:lineRule="auto"/>
              <w:jc w:val="center"/>
              <w:rPr>
                <w:sz w:val="18"/>
                <w:szCs w:val="18"/>
              </w:rPr>
            </w:pPr>
            <w:r>
              <w:rPr>
                <w:sz w:val="18"/>
                <w:szCs w:val="18"/>
              </w:rPr>
              <w:t>82,2</w:t>
            </w:r>
          </w:p>
        </w:tc>
        <w:tc>
          <w:tcPr>
            <w:tcW w:w="931" w:type="dxa"/>
            <w:vAlign w:val="center"/>
          </w:tcPr>
          <w:p w:rsidR="00117946" w:rsidRDefault="00117946" w:rsidP="00D05D31">
            <w:pPr>
              <w:spacing w:line="235" w:lineRule="auto"/>
              <w:jc w:val="center"/>
              <w:rPr>
                <w:sz w:val="18"/>
                <w:szCs w:val="18"/>
              </w:rPr>
            </w:pPr>
            <w:r>
              <w:rPr>
                <w:sz w:val="18"/>
                <w:szCs w:val="18"/>
              </w:rPr>
              <w:t>-10,4%</w:t>
            </w:r>
          </w:p>
        </w:tc>
      </w:tr>
    </w:tbl>
    <w:p w:rsidR="00117946" w:rsidRDefault="00117946" w:rsidP="00117946">
      <w:pPr>
        <w:spacing w:line="235" w:lineRule="auto"/>
        <w:jc w:val="both"/>
      </w:pPr>
      <w:r w:rsidRPr="00615736">
        <w:t xml:space="preserve"> * - о</w:t>
      </w:r>
      <w:r>
        <w:t>ценка Минэкономразвития Ульяновской области</w:t>
      </w:r>
    </w:p>
    <w:p w:rsidR="00117946" w:rsidRPr="00586641" w:rsidRDefault="00117946" w:rsidP="00117946">
      <w:pPr>
        <w:spacing w:line="235" w:lineRule="auto"/>
        <w:jc w:val="both"/>
      </w:pPr>
    </w:p>
    <w:p w:rsidR="00117946" w:rsidRPr="005F1914" w:rsidRDefault="00117946" w:rsidP="00117946">
      <w:pPr>
        <w:spacing w:line="235" w:lineRule="auto"/>
        <w:ind w:firstLine="540"/>
        <w:jc w:val="both"/>
        <w:rPr>
          <w:sz w:val="28"/>
          <w:szCs w:val="28"/>
        </w:rPr>
      </w:pPr>
      <w:r>
        <w:rPr>
          <w:sz w:val="28"/>
          <w:szCs w:val="28"/>
        </w:rPr>
        <w:t>П</w:t>
      </w:r>
      <w:r w:rsidRPr="005F1914">
        <w:rPr>
          <w:sz w:val="28"/>
          <w:szCs w:val="28"/>
        </w:rPr>
        <w:t>рогноз</w:t>
      </w:r>
      <w:r>
        <w:rPr>
          <w:sz w:val="28"/>
          <w:szCs w:val="28"/>
        </w:rPr>
        <w:t xml:space="preserve"> рассчитан на</w:t>
      </w:r>
      <w:r w:rsidR="00A03621">
        <w:rPr>
          <w:sz w:val="28"/>
          <w:szCs w:val="28"/>
        </w:rPr>
        <w:t xml:space="preserve"> </w:t>
      </w:r>
      <w:r>
        <w:rPr>
          <w:sz w:val="28"/>
          <w:szCs w:val="28"/>
        </w:rPr>
        <w:t>т</w:t>
      </w:r>
      <w:r w:rsidRPr="005F1914">
        <w:rPr>
          <w:sz w:val="28"/>
          <w:szCs w:val="28"/>
        </w:rPr>
        <w:t>о, что динамика основных показателей, характеризующих развитие экономики области</w:t>
      </w:r>
      <w:r>
        <w:rPr>
          <w:sz w:val="28"/>
          <w:szCs w:val="28"/>
        </w:rPr>
        <w:t>,</w:t>
      </w:r>
      <w:r w:rsidRPr="005F1914">
        <w:rPr>
          <w:sz w:val="28"/>
          <w:szCs w:val="28"/>
        </w:rPr>
        <w:t xml:space="preserve"> в 201</w:t>
      </w:r>
      <w:r w:rsidR="005D4F21">
        <w:rPr>
          <w:sz w:val="28"/>
          <w:szCs w:val="28"/>
        </w:rPr>
        <w:t>6</w:t>
      </w:r>
      <w:r w:rsidRPr="005F1914">
        <w:rPr>
          <w:sz w:val="28"/>
          <w:szCs w:val="28"/>
        </w:rPr>
        <w:t>-201</w:t>
      </w:r>
      <w:r>
        <w:rPr>
          <w:sz w:val="28"/>
          <w:szCs w:val="28"/>
        </w:rPr>
        <w:t xml:space="preserve">8 </w:t>
      </w:r>
      <w:r w:rsidRPr="005F1914">
        <w:rPr>
          <w:sz w:val="28"/>
          <w:szCs w:val="28"/>
        </w:rPr>
        <w:t>годах</w:t>
      </w:r>
      <w:r w:rsidR="00A03621">
        <w:rPr>
          <w:sz w:val="28"/>
          <w:szCs w:val="28"/>
        </w:rPr>
        <w:t xml:space="preserve"> </w:t>
      </w:r>
      <w:r w:rsidRPr="005F1914">
        <w:rPr>
          <w:sz w:val="28"/>
          <w:szCs w:val="28"/>
        </w:rPr>
        <w:t>будет умеренной.</w:t>
      </w:r>
    </w:p>
    <w:p w:rsidR="00117946" w:rsidRDefault="00117946" w:rsidP="00117946">
      <w:pPr>
        <w:spacing w:line="235" w:lineRule="auto"/>
        <w:ind w:firstLine="540"/>
        <w:jc w:val="right"/>
        <w:rPr>
          <w:sz w:val="28"/>
          <w:szCs w:val="28"/>
        </w:rPr>
      </w:pPr>
      <w:r>
        <w:rPr>
          <w:sz w:val="28"/>
          <w:szCs w:val="28"/>
        </w:rPr>
        <w:br w:type="page"/>
      </w:r>
      <w:r>
        <w:rPr>
          <w:sz w:val="28"/>
          <w:szCs w:val="28"/>
        </w:rPr>
        <w:lastRenderedPageBreak/>
        <w:t>Таблица 2</w:t>
      </w:r>
    </w:p>
    <w:p w:rsidR="00117946" w:rsidRDefault="00117946" w:rsidP="00117946">
      <w:pPr>
        <w:pStyle w:val="21"/>
        <w:spacing w:line="235" w:lineRule="auto"/>
        <w:rPr>
          <w:i w:val="0"/>
        </w:rPr>
      </w:pPr>
      <w:r w:rsidRPr="0067082C">
        <w:rPr>
          <w:i w:val="0"/>
        </w:rPr>
        <w:t>О</w:t>
      </w:r>
      <w:r>
        <w:rPr>
          <w:i w:val="0"/>
        </w:rPr>
        <w:t>сновные показатели развития экономики Ульяновской области</w:t>
      </w:r>
    </w:p>
    <w:p w:rsidR="00117946" w:rsidRDefault="00117946" w:rsidP="00117946">
      <w:pPr>
        <w:pStyle w:val="21"/>
        <w:spacing w:line="235" w:lineRule="auto"/>
        <w:rPr>
          <w:i w:val="0"/>
        </w:rPr>
      </w:pPr>
      <w:r>
        <w:rPr>
          <w:i w:val="0"/>
        </w:rPr>
        <w:t>в 2012–2018 годах*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992"/>
        <w:gridCol w:w="992"/>
        <w:gridCol w:w="1134"/>
        <w:gridCol w:w="1276"/>
        <w:gridCol w:w="992"/>
        <w:gridCol w:w="993"/>
        <w:gridCol w:w="992"/>
      </w:tblGrid>
      <w:tr w:rsidR="00117946" w:rsidRPr="00BB2A8C" w:rsidTr="00D05D31">
        <w:tc>
          <w:tcPr>
            <w:tcW w:w="2660" w:type="dxa"/>
          </w:tcPr>
          <w:p w:rsidR="00117946" w:rsidRPr="00A73E36" w:rsidRDefault="00117946" w:rsidP="00D05D31">
            <w:pPr>
              <w:pStyle w:val="21"/>
              <w:overflowPunct w:val="0"/>
              <w:autoSpaceDE w:val="0"/>
              <w:autoSpaceDN w:val="0"/>
              <w:adjustRightInd w:val="0"/>
              <w:textAlignment w:val="baseline"/>
              <w:rPr>
                <w:i w:val="0"/>
                <w:sz w:val="20"/>
              </w:rPr>
            </w:pPr>
          </w:p>
          <w:p w:rsidR="00117946" w:rsidRPr="00A73E36" w:rsidRDefault="00117946" w:rsidP="00D05D31">
            <w:pPr>
              <w:pStyle w:val="21"/>
              <w:overflowPunct w:val="0"/>
              <w:autoSpaceDE w:val="0"/>
              <w:autoSpaceDN w:val="0"/>
              <w:adjustRightInd w:val="0"/>
              <w:textAlignment w:val="baseline"/>
              <w:rPr>
                <w:i w:val="0"/>
                <w:sz w:val="20"/>
              </w:rPr>
            </w:pPr>
            <w:r w:rsidRPr="00A73E36">
              <w:rPr>
                <w:i w:val="0"/>
                <w:sz w:val="20"/>
              </w:rPr>
              <w:t>Показатели</w:t>
            </w:r>
          </w:p>
        </w:tc>
        <w:tc>
          <w:tcPr>
            <w:tcW w:w="992" w:type="dxa"/>
          </w:tcPr>
          <w:p w:rsidR="00117946" w:rsidRPr="00A73E36" w:rsidRDefault="00117946" w:rsidP="00D05D31">
            <w:pPr>
              <w:pStyle w:val="21"/>
              <w:overflowPunct w:val="0"/>
              <w:autoSpaceDE w:val="0"/>
              <w:autoSpaceDN w:val="0"/>
              <w:adjustRightInd w:val="0"/>
              <w:textAlignment w:val="baseline"/>
              <w:rPr>
                <w:i w:val="0"/>
                <w:sz w:val="20"/>
              </w:rPr>
            </w:pPr>
            <w:r w:rsidRPr="00A73E36">
              <w:rPr>
                <w:i w:val="0"/>
                <w:sz w:val="20"/>
              </w:rPr>
              <w:t>Отчёт 2012 года</w:t>
            </w:r>
          </w:p>
        </w:tc>
        <w:tc>
          <w:tcPr>
            <w:tcW w:w="992" w:type="dxa"/>
          </w:tcPr>
          <w:p w:rsidR="00117946" w:rsidRPr="00A73E36" w:rsidRDefault="00117946" w:rsidP="00D05D31">
            <w:pPr>
              <w:pStyle w:val="21"/>
              <w:overflowPunct w:val="0"/>
              <w:autoSpaceDE w:val="0"/>
              <w:autoSpaceDN w:val="0"/>
              <w:adjustRightInd w:val="0"/>
              <w:textAlignment w:val="baseline"/>
              <w:rPr>
                <w:i w:val="0"/>
                <w:sz w:val="20"/>
              </w:rPr>
            </w:pPr>
            <w:r w:rsidRPr="00A73E36">
              <w:rPr>
                <w:i w:val="0"/>
                <w:sz w:val="20"/>
              </w:rPr>
              <w:t>Отчёт 2013 года</w:t>
            </w:r>
          </w:p>
        </w:tc>
        <w:tc>
          <w:tcPr>
            <w:tcW w:w="1134" w:type="dxa"/>
          </w:tcPr>
          <w:p w:rsidR="00117946" w:rsidRPr="00A73E36" w:rsidRDefault="00117946" w:rsidP="00D05D31">
            <w:pPr>
              <w:pStyle w:val="21"/>
              <w:overflowPunct w:val="0"/>
              <w:autoSpaceDE w:val="0"/>
              <w:autoSpaceDN w:val="0"/>
              <w:adjustRightInd w:val="0"/>
              <w:textAlignment w:val="baseline"/>
              <w:rPr>
                <w:i w:val="0"/>
                <w:sz w:val="20"/>
              </w:rPr>
            </w:pPr>
            <w:r w:rsidRPr="00A73E36">
              <w:rPr>
                <w:i w:val="0"/>
                <w:sz w:val="20"/>
              </w:rPr>
              <w:t xml:space="preserve">Отчёт </w:t>
            </w:r>
            <w:r>
              <w:rPr>
                <w:i w:val="0"/>
                <w:sz w:val="20"/>
              </w:rPr>
              <w:t>201</w:t>
            </w:r>
            <w:r w:rsidRPr="00A73E36">
              <w:rPr>
                <w:i w:val="0"/>
                <w:sz w:val="20"/>
              </w:rPr>
              <w:t>4 года</w:t>
            </w:r>
          </w:p>
        </w:tc>
        <w:tc>
          <w:tcPr>
            <w:tcW w:w="1276" w:type="dxa"/>
          </w:tcPr>
          <w:p w:rsidR="00117946" w:rsidRPr="00A73E36" w:rsidRDefault="00117946" w:rsidP="00D05D31">
            <w:pPr>
              <w:pStyle w:val="21"/>
              <w:overflowPunct w:val="0"/>
              <w:autoSpaceDE w:val="0"/>
              <w:autoSpaceDN w:val="0"/>
              <w:adjustRightInd w:val="0"/>
              <w:textAlignment w:val="baseline"/>
              <w:rPr>
                <w:i w:val="0"/>
                <w:sz w:val="20"/>
              </w:rPr>
            </w:pPr>
            <w:r>
              <w:rPr>
                <w:i w:val="0"/>
                <w:sz w:val="20"/>
              </w:rPr>
              <w:t xml:space="preserve">Оценка </w:t>
            </w:r>
            <w:r w:rsidRPr="00A73E36">
              <w:rPr>
                <w:i w:val="0"/>
                <w:sz w:val="20"/>
              </w:rPr>
              <w:t>2015 года</w:t>
            </w:r>
          </w:p>
        </w:tc>
        <w:tc>
          <w:tcPr>
            <w:tcW w:w="992" w:type="dxa"/>
          </w:tcPr>
          <w:p w:rsidR="00117946" w:rsidRPr="00A73E36" w:rsidRDefault="00117946" w:rsidP="00D05D31">
            <w:pPr>
              <w:pStyle w:val="21"/>
              <w:overflowPunct w:val="0"/>
              <w:autoSpaceDE w:val="0"/>
              <w:autoSpaceDN w:val="0"/>
              <w:adjustRightInd w:val="0"/>
              <w:textAlignment w:val="baseline"/>
              <w:rPr>
                <w:i w:val="0"/>
                <w:sz w:val="20"/>
              </w:rPr>
            </w:pPr>
            <w:r w:rsidRPr="00A73E36">
              <w:rPr>
                <w:i w:val="0"/>
                <w:sz w:val="20"/>
              </w:rPr>
              <w:t>Прогноз 201</w:t>
            </w:r>
            <w:r>
              <w:rPr>
                <w:i w:val="0"/>
                <w:sz w:val="20"/>
              </w:rPr>
              <w:t>6</w:t>
            </w:r>
            <w:r w:rsidRPr="00A73E36">
              <w:rPr>
                <w:i w:val="0"/>
                <w:sz w:val="20"/>
              </w:rPr>
              <w:t xml:space="preserve"> года</w:t>
            </w:r>
          </w:p>
        </w:tc>
        <w:tc>
          <w:tcPr>
            <w:tcW w:w="993" w:type="dxa"/>
          </w:tcPr>
          <w:p w:rsidR="00117946" w:rsidRPr="00A73E36" w:rsidRDefault="00117946" w:rsidP="00D05D31">
            <w:pPr>
              <w:pStyle w:val="21"/>
              <w:overflowPunct w:val="0"/>
              <w:autoSpaceDE w:val="0"/>
              <w:autoSpaceDN w:val="0"/>
              <w:adjustRightInd w:val="0"/>
              <w:textAlignment w:val="baseline"/>
              <w:rPr>
                <w:i w:val="0"/>
                <w:sz w:val="20"/>
              </w:rPr>
            </w:pPr>
            <w:r w:rsidRPr="00A73E36">
              <w:rPr>
                <w:i w:val="0"/>
                <w:sz w:val="20"/>
              </w:rPr>
              <w:t>Прогноз 201</w:t>
            </w:r>
            <w:r>
              <w:rPr>
                <w:i w:val="0"/>
                <w:sz w:val="20"/>
              </w:rPr>
              <w:t>7</w:t>
            </w:r>
            <w:r w:rsidRPr="00A73E36">
              <w:rPr>
                <w:i w:val="0"/>
                <w:sz w:val="20"/>
              </w:rPr>
              <w:t xml:space="preserve"> года</w:t>
            </w:r>
          </w:p>
        </w:tc>
        <w:tc>
          <w:tcPr>
            <w:tcW w:w="992" w:type="dxa"/>
          </w:tcPr>
          <w:p w:rsidR="00117946" w:rsidRPr="00A73E36" w:rsidRDefault="00117946" w:rsidP="00D05D31">
            <w:pPr>
              <w:pStyle w:val="21"/>
              <w:overflowPunct w:val="0"/>
              <w:autoSpaceDE w:val="0"/>
              <w:autoSpaceDN w:val="0"/>
              <w:adjustRightInd w:val="0"/>
              <w:textAlignment w:val="baseline"/>
              <w:rPr>
                <w:i w:val="0"/>
                <w:sz w:val="20"/>
              </w:rPr>
            </w:pPr>
            <w:r w:rsidRPr="00A73E36">
              <w:rPr>
                <w:i w:val="0"/>
                <w:sz w:val="20"/>
              </w:rPr>
              <w:t>Прогноз 201</w:t>
            </w:r>
            <w:r>
              <w:rPr>
                <w:i w:val="0"/>
                <w:sz w:val="20"/>
              </w:rPr>
              <w:t>8</w:t>
            </w:r>
            <w:r w:rsidRPr="00A73E36">
              <w:rPr>
                <w:i w:val="0"/>
                <w:sz w:val="20"/>
              </w:rPr>
              <w:t xml:space="preserve"> года</w:t>
            </w:r>
          </w:p>
        </w:tc>
      </w:tr>
      <w:tr w:rsidR="00117946" w:rsidRPr="00BB2A8C" w:rsidTr="00D05D31">
        <w:tc>
          <w:tcPr>
            <w:tcW w:w="2660" w:type="dxa"/>
          </w:tcPr>
          <w:p w:rsidR="00117946" w:rsidRPr="00A73E36" w:rsidRDefault="00117946" w:rsidP="00D05D31">
            <w:pPr>
              <w:pStyle w:val="21"/>
              <w:overflowPunct w:val="0"/>
              <w:autoSpaceDE w:val="0"/>
              <w:autoSpaceDN w:val="0"/>
              <w:adjustRightInd w:val="0"/>
              <w:textAlignment w:val="baseline"/>
              <w:rPr>
                <w:i w:val="0"/>
                <w:sz w:val="20"/>
              </w:rPr>
            </w:pPr>
            <w:r w:rsidRPr="00A73E36">
              <w:rPr>
                <w:i w:val="0"/>
                <w:sz w:val="20"/>
              </w:rPr>
              <w:t>1</w:t>
            </w:r>
          </w:p>
        </w:tc>
        <w:tc>
          <w:tcPr>
            <w:tcW w:w="992" w:type="dxa"/>
          </w:tcPr>
          <w:p w:rsidR="00117946" w:rsidRPr="00A73E36" w:rsidRDefault="00117946" w:rsidP="00D05D31">
            <w:pPr>
              <w:pStyle w:val="21"/>
              <w:overflowPunct w:val="0"/>
              <w:autoSpaceDE w:val="0"/>
              <w:autoSpaceDN w:val="0"/>
              <w:adjustRightInd w:val="0"/>
              <w:textAlignment w:val="baseline"/>
              <w:rPr>
                <w:i w:val="0"/>
                <w:sz w:val="20"/>
              </w:rPr>
            </w:pPr>
            <w:r>
              <w:rPr>
                <w:i w:val="0"/>
                <w:sz w:val="20"/>
              </w:rPr>
              <w:t>2</w:t>
            </w:r>
          </w:p>
        </w:tc>
        <w:tc>
          <w:tcPr>
            <w:tcW w:w="992" w:type="dxa"/>
          </w:tcPr>
          <w:p w:rsidR="00117946" w:rsidRPr="00A73E36" w:rsidRDefault="00117946" w:rsidP="00D05D31">
            <w:pPr>
              <w:pStyle w:val="21"/>
              <w:overflowPunct w:val="0"/>
              <w:autoSpaceDE w:val="0"/>
              <w:autoSpaceDN w:val="0"/>
              <w:adjustRightInd w:val="0"/>
              <w:textAlignment w:val="baseline"/>
              <w:rPr>
                <w:i w:val="0"/>
                <w:sz w:val="20"/>
              </w:rPr>
            </w:pPr>
            <w:r w:rsidRPr="00A73E36">
              <w:rPr>
                <w:i w:val="0"/>
                <w:sz w:val="20"/>
              </w:rPr>
              <w:t>3</w:t>
            </w:r>
          </w:p>
        </w:tc>
        <w:tc>
          <w:tcPr>
            <w:tcW w:w="1134" w:type="dxa"/>
          </w:tcPr>
          <w:p w:rsidR="00117946" w:rsidRPr="00A73E36" w:rsidRDefault="00117946" w:rsidP="00D05D31">
            <w:pPr>
              <w:pStyle w:val="21"/>
              <w:overflowPunct w:val="0"/>
              <w:autoSpaceDE w:val="0"/>
              <w:autoSpaceDN w:val="0"/>
              <w:adjustRightInd w:val="0"/>
              <w:textAlignment w:val="baseline"/>
              <w:rPr>
                <w:i w:val="0"/>
                <w:sz w:val="20"/>
              </w:rPr>
            </w:pPr>
            <w:r w:rsidRPr="00A73E36">
              <w:rPr>
                <w:i w:val="0"/>
                <w:sz w:val="20"/>
              </w:rPr>
              <w:t>4</w:t>
            </w:r>
          </w:p>
        </w:tc>
        <w:tc>
          <w:tcPr>
            <w:tcW w:w="1276" w:type="dxa"/>
          </w:tcPr>
          <w:p w:rsidR="00117946" w:rsidRPr="00A73E36" w:rsidRDefault="00117946" w:rsidP="00D05D31">
            <w:pPr>
              <w:pStyle w:val="21"/>
              <w:overflowPunct w:val="0"/>
              <w:autoSpaceDE w:val="0"/>
              <w:autoSpaceDN w:val="0"/>
              <w:adjustRightInd w:val="0"/>
              <w:textAlignment w:val="baseline"/>
              <w:rPr>
                <w:i w:val="0"/>
                <w:sz w:val="20"/>
              </w:rPr>
            </w:pPr>
            <w:r w:rsidRPr="00A73E36">
              <w:rPr>
                <w:i w:val="0"/>
                <w:sz w:val="20"/>
              </w:rPr>
              <w:t>5</w:t>
            </w:r>
          </w:p>
        </w:tc>
        <w:tc>
          <w:tcPr>
            <w:tcW w:w="992" w:type="dxa"/>
          </w:tcPr>
          <w:p w:rsidR="00117946" w:rsidRPr="00A73E36" w:rsidRDefault="00117946" w:rsidP="00D05D31">
            <w:pPr>
              <w:pStyle w:val="21"/>
              <w:overflowPunct w:val="0"/>
              <w:autoSpaceDE w:val="0"/>
              <w:autoSpaceDN w:val="0"/>
              <w:adjustRightInd w:val="0"/>
              <w:textAlignment w:val="baseline"/>
              <w:rPr>
                <w:i w:val="0"/>
                <w:sz w:val="20"/>
              </w:rPr>
            </w:pPr>
            <w:r w:rsidRPr="00A73E36">
              <w:rPr>
                <w:i w:val="0"/>
                <w:sz w:val="20"/>
              </w:rPr>
              <w:t>6</w:t>
            </w:r>
          </w:p>
        </w:tc>
        <w:tc>
          <w:tcPr>
            <w:tcW w:w="993" w:type="dxa"/>
          </w:tcPr>
          <w:p w:rsidR="00117946" w:rsidRPr="00A73E36" w:rsidRDefault="00117946" w:rsidP="00D05D31">
            <w:pPr>
              <w:pStyle w:val="21"/>
              <w:overflowPunct w:val="0"/>
              <w:autoSpaceDE w:val="0"/>
              <w:autoSpaceDN w:val="0"/>
              <w:adjustRightInd w:val="0"/>
              <w:textAlignment w:val="baseline"/>
              <w:rPr>
                <w:i w:val="0"/>
                <w:sz w:val="20"/>
              </w:rPr>
            </w:pPr>
            <w:r w:rsidRPr="00A73E36">
              <w:rPr>
                <w:i w:val="0"/>
                <w:sz w:val="20"/>
              </w:rPr>
              <w:t>7</w:t>
            </w:r>
          </w:p>
        </w:tc>
        <w:tc>
          <w:tcPr>
            <w:tcW w:w="992" w:type="dxa"/>
          </w:tcPr>
          <w:p w:rsidR="00117946" w:rsidRPr="00A73E36" w:rsidRDefault="00117946" w:rsidP="00D05D31">
            <w:pPr>
              <w:pStyle w:val="21"/>
              <w:overflowPunct w:val="0"/>
              <w:autoSpaceDE w:val="0"/>
              <w:autoSpaceDN w:val="0"/>
              <w:adjustRightInd w:val="0"/>
              <w:textAlignment w:val="baseline"/>
              <w:rPr>
                <w:i w:val="0"/>
                <w:sz w:val="20"/>
              </w:rPr>
            </w:pPr>
            <w:r>
              <w:rPr>
                <w:i w:val="0"/>
                <w:sz w:val="20"/>
              </w:rPr>
              <w:t>8</w:t>
            </w:r>
          </w:p>
        </w:tc>
      </w:tr>
      <w:tr w:rsidR="00117946" w:rsidRPr="00BB2A8C" w:rsidTr="00D05D31">
        <w:trPr>
          <w:trHeight w:val="245"/>
        </w:trPr>
        <w:tc>
          <w:tcPr>
            <w:tcW w:w="10031" w:type="dxa"/>
            <w:gridSpan w:val="8"/>
            <w:vAlign w:val="center"/>
          </w:tcPr>
          <w:p w:rsidR="00117946" w:rsidRPr="00A73E36" w:rsidRDefault="00117946" w:rsidP="00D05D31">
            <w:pPr>
              <w:pStyle w:val="21"/>
              <w:overflowPunct w:val="0"/>
              <w:autoSpaceDE w:val="0"/>
              <w:autoSpaceDN w:val="0"/>
              <w:adjustRightInd w:val="0"/>
              <w:textAlignment w:val="baseline"/>
              <w:rPr>
                <w:i w:val="0"/>
                <w:sz w:val="20"/>
              </w:rPr>
            </w:pPr>
            <w:r w:rsidRPr="00A73E36">
              <w:rPr>
                <w:i w:val="0"/>
                <w:sz w:val="20"/>
              </w:rPr>
              <w:t>Валов</w:t>
            </w:r>
            <w:r>
              <w:rPr>
                <w:i w:val="0"/>
                <w:sz w:val="20"/>
              </w:rPr>
              <w:t>ы</w:t>
            </w:r>
            <w:r w:rsidRPr="00A73E36">
              <w:rPr>
                <w:i w:val="0"/>
                <w:sz w:val="20"/>
              </w:rPr>
              <w:t>й региональный продукт (ВРП)</w:t>
            </w:r>
          </w:p>
        </w:tc>
      </w:tr>
      <w:tr w:rsidR="00117946" w:rsidRPr="00BB2A8C" w:rsidTr="00D05D31">
        <w:trPr>
          <w:trHeight w:val="509"/>
        </w:trPr>
        <w:tc>
          <w:tcPr>
            <w:tcW w:w="2660" w:type="dxa"/>
            <w:vAlign w:val="center"/>
          </w:tcPr>
          <w:p w:rsidR="00117946" w:rsidRPr="00A73E36" w:rsidRDefault="00117946" w:rsidP="00D05D31">
            <w:pPr>
              <w:pStyle w:val="21"/>
              <w:overflowPunct w:val="0"/>
              <w:autoSpaceDE w:val="0"/>
              <w:autoSpaceDN w:val="0"/>
              <w:adjustRightInd w:val="0"/>
              <w:jc w:val="left"/>
              <w:textAlignment w:val="baseline"/>
              <w:rPr>
                <w:b w:val="0"/>
                <w:i w:val="0"/>
                <w:sz w:val="20"/>
              </w:rPr>
            </w:pPr>
            <w:r w:rsidRPr="00A73E36">
              <w:rPr>
                <w:b w:val="0"/>
                <w:i w:val="0"/>
                <w:sz w:val="20"/>
              </w:rPr>
              <w:t>1.Объём ВРП в действующих ценах,  млн. рублей</w:t>
            </w:r>
          </w:p>
        </w:tc>
        <w:tc>
          <w:tcPr>
            <w:tcW w:w="992" w:type="dxa"/>
            <w:shd w:val="clear" w:color="auto" w:fill="auto"/>
            <w:vAlign w:val="center"/>
          </w:tcPr>
          <w:p w:rsidR="00117946" w:rsidRPr="003128D3" w:rsidRDefault="00117946" w:rsidP="00D05D31">
            <w:pPr>
              <w:pStyle w:val="21"/>
              <w:overflowPunct w:val="0"/>
              <w:autoSpaceDE w:val="0"/>
              <w:autoSpaceDN w:val="0"/>
              <w:adjustRightInd w:val="0"/>
              <w:textAlignment w:val="baseline"/>
              <w:rPr>
                <w:b w:val="0"/>
                <w:i w:val="0"/>
                <w:sz w:val="20"/>
              </w:rPr>
            </w:pPr>
            <w:r>
              <w:rPr>
                <w:b w:val="0"/>
                <w:i w:val="0"/>
                <w:sz w:val="20"/>
                <w:lang w:val="en-US"/>
              </w:rPr>
              <w:t>2</w:t>
            </w:r>
            <w:r>
              <w:rPr>
                <w:b w:val="0"/>
                <w:i w:val="0"/>
                <w:sz w:val="20"/>
              </w:rPr>
              <w:t>44230</w:t>
            </w:r>
          </w:p>
        </w:tc>
        <w:tc>
          <w:tcPr>
            <w:tcW w:w="992" w:type="dxa"/>
            <w:vAlign w:val="center"/>
          </w:tcPr>
          <w:p w:rsidR="00117946" w:rsidRPr="00A73E36" w:rsidRDefault="00117946" w:rsidP="00D05D31">
            <w:pPr>
              <w:pStyle w:val="21"/>
              <w:overflowPunct w:val="0"/>
              <w:autoSpaceDE w:val="0"/>
              <w:autoSpaceDN w:val="0"/>
              <w:adjustRightInd w:val="0"/>
              <w:textAlignment w:val="baseline"/>
              <w:rPr>
                <w:b w:val="0"/>
                <w:i w:val="0"/>
                <w:sz w:val="20"/>
              </w:rPr>
            </w:pPr>
            <w:r w:rsidRPr="00A73E36">
              <w:rPr>
                <w:b w:val="0"/>
                <w:i w:val="0"/>
                <w:sz w:val="20"/>
              </w:rPr>
              <w:t>2</w:t>
            </w:r>
            <w:r>
              <w:rPr>
                <w:b w:val="0"/>
                <w:i w:val="0"/>
                <w:sz w:val="20"/>
              </w:rPr>
              <w:t>60341</w:t>
            </w:r>
          </w:p>
        </w:tc>
        <w:tc>
          <w:tcPr>
            <w:tcW w:w="1134" w:type="dxa"/>
            <w:vAlign w:val="center"/>
          </w:tcPr>
          <w:p w:rsidR="00117946" w:rsidRPr="00A707A5" w:rsidRDefault="00117946" w:rsidP="00D05D31">
            <w:pPr>
              <w:pStyle w:val="21"/>
              <w:overflowPunct w:val="0"/>
              <w:autoSpaceDE w:val="0"/>
              <w:autoSpaceDN w:val="0"/>
              <w:adjustRightInd w:val="0"/>
              <w:textAlignment w:val="baseline"/>
              <w:rPr>
                <w:b w:val="0"/>
                <w:i w:val="0"/>
                <w:sz w:val="20"/>
              </w:rPr>
            </w:pPr>
            <w:r w:rsidRPr="00A707A5">
              <w:rPr>
                <w:b w:val="0"/>
                <w:i w:val="0"/>
                <w:sz w:val="20"/>
              </w:rPr>
              <w:t>279085**</w:t>
            </w:r>
          </w:p>
        </w:tc>
        <w:tc>
          <w:tcPr>
            <w:tcW w:w="1276" w:type="dxa"/>
            <w:vAlign w:val="center"/>
          </w:tcPr>
          <w:p w:rsidR="00117946" w:rsidRPr="00A707A5" w:rsidRDefault="00117946" w:rsidP="00D05D31">
            <w:pPr>
              <w:pStyle w:val="21"/>
              <w:overflowPunct w:val="0"/>
              <w:autoSpaceDE w:val="0"/>
              <w:autoSpaceDN w:val="0"/>
              <w:adjustRightInd w:val="0"/>
              <w:textAlignment w:val="baseline"/>
              <w:rPr>
                <w:b w:val="0"/>
                <w:i w:val="0"/>
                <w:sz w:val="20"/>
              </w:rPr>
            </w:pPr>
            <w:r w:rsidRPr="00A707A5">
              <w:rPr>
                <w:b w:val="0"/>
                <w:i w:val="0"/>
                <w:sz w:val="20"/>
              </w:rPr>
              <w:t>295635</w:t>
            </w:r>
          </w:p>
        </w:tc>
        <w:tc>
          <w:tcPr>
            <w:tcW w:w="992" w:type="dxa"/>
            <w:vAlign w:val="center"/>
          </w:tcPr>
          <w:p w:rsidR="00117946" w:rsidRPr="000D0323" w:rsidRDefault="00117946" w:rsidP="00D05D31">
            <w:pPr>
              <w:pStyle w:val="21"/>
              <w:overflowPunct w:val="0"/>
              <w:autoSpaceDE w:val="0"/>
              <w:autoSpaceDN w:val="0"/>
              <w:adjustRightInd w:val="0"/>
              <w:textAlignment w:val="baseline"/>
              <w:rPr>
                <w:b w:val="0"/>
                <w:i w:val="0"/>
                <w:sz w:val="20"/>
              </w:rPr>
            </w:pPr>
            <w:r w:rsidRPr="000D0323">
              <w:rPr>
                <w:b w:val="0"/>
                <w:i w:val="0"/>
                <w:sz w:val="20"/>
              </w:rPr>
              <w:t>322777</w:t>
            </w:r>
          </w:p>
        </w:tc>
        <w:tc>
          <w:tcPr>
            <w:tcW w:w="993" w:type="dxa"/>
            <w:vAlign w:val="center"/>
          </w:tcPr>
          <w:p w:rsidR="00117946" w:rsidRPr="000D0323" w:rsidRDefault="00117946" w:rsidP="00D05D31">
            <w:pPr>
              <w:pStyle w:val="21"/>
              <w:overflowPunct w:val="0"/>
              <w:autoSpaceDE w:val="0"/>
              <w:autoSpaceDN w:val="0"/>
              <w:adjustRightInd w:val="0"/>
              <w:textAlignment w:val="baseline"/>
              <w:rPr>
                <w:b w:val="0"/>
                <w:i w:val="0"/>
                <w:sz w:val="20"/>
              </w:rPr>
            </w:pPr>
            <w:r w:rsidRPr="000D0323">
              <w:rPr>
                <w:b w:val="0"/>
                <w:i w:val="0"/>
                <w:sz w:val="20"/>
              </w:rPr>
              <w:t>355991</w:t>
            </w:r>
          </w:p>
        </w:tc>
        <w:tc>
          <w:tcPr>
            <w:tcW w:w="992" w:type="dxa"/>
            <w:vAlign w:val="center"/>
          </w:tcPr>
          <w:p w:rsidR="00117946" w:rsidRDefault="00117946" w:rsidP="00D05D31">
            <w:pPr>
              <w:pStyle w:val="21"/>
              <w:overflowPunct w:val="0"/>
              <w:autoSpaceDE w:val="0"/>
              <w:autoSpaceDN w:val="0"/>
              <w:adjustRightInd w:val="0"/>
              <w:textAlignment w:val="baseline"/>
              <w:rPr>
                <w:b w:val="0"/>
                <w:i w:val="0"/>
                <w:sz w:val="20"/>
              </w:rPr>
            </w:pPr>
            <w:r>
              <w:rPr>
                <w:b w:val="0"/>
                <w:i w:val="0"/>
                <w:sz w:val="20"/>
              </w:rPr>
              <w:t>393505</w:t>
            </w:r>
          </w:p>
        </w:tc>
      </w:tr>
      <w:tr w:rsidR="00117946" w:rsidRPr="00BB2A8C" w:rsidTr="00D05D31">
        <w:trPr>
          <w:trHeight w:val="615"/>
        </w:trPr>
        <w:tc>
          <w:tcPr>
            <w:tcW w:w="2660" w:type="dxa"/>
            <w:vAlign w:val="center"/>
          </w:tcPr>
          <w:p w:rsidR="00117946" w:rsidRPr="00A73E36" w:rsidRDefault="00117946" w:rsidP="00D05D31">
            <w:pPr>
              <w:pStyle w:val="21"/>
              <w:overflowPunct w:val="0"/>
              <w:autoSpaceDE w:val="0"/>
              <w:autoSpaceDN w:val="0"/>
              <w:adjustRightInd w:val="0"/>
              <w:jc w:val="left"/>
              <w:textAlignment w:val="baseline"/>
              <w:rPr>
                <w:b w:val="0"/>
                <w:i w:val="0"/>
                <w:sz w:val="20"/>
              </w:rPr>
            </w:pPr>
            <w:r w:rsidRPr="00A73E36">
              <w:rPr>
                <w:b w:val="0"/>
                <w:i w:val="0"/>
                <w:sz w:val="20"/>
              </w:rPr>
              <w:t xml:space="preserve">2.Индекс физического объёма ВРП в сопоставимых ценах (в </w:t>
            </w:r>
            <w:r>
              <w:rPr>
                <w:b w:val="0"/>
                <w:i w:val="0"/>
                <w:sz w:val="18"/>
                <w:szCs w:val="18"/>
              </w:rPr>
              <w:t>процентах</w:t>
            </w:r>
            <w:r w:rsidRPr="00A73E36">
              <w:rPr>
                <w:b w:val="0"/>
                <w:i w:val="0"/>
                <w:sz w:val="20"/>
              </w:rPr>
              <w:t xml:space="preserve"> к предыдущему году)</w:t>
            </w:r>
          </w:p>
        </w:tc>
        <w:tc>
          <w:tcPr>
            <w:tcW w:w="992" w:type="dxa"/>
            <w:shd w:val="clear" w:color="auto" w:fill="auto"/>
            <w:vAlign w:val="center"/>
          </w:tcPr>
          <w:p w:rsidR="00117946" w:rsidRPr="003128D3" w:rsidRDefault="00117946" w:rsidP="00D05D31">
            <w:pPr>
              <w:pStyle w:val="21"/>
              <w:overflowPunct w:val="0"/>
              <w:autoSpaceDE w:val="0"/>
              <w:autoSpaceDN w:val="0"/>
              <w:adjustRightInd w:val="0"/>
              <w:textAlignment w:val="baseline"/>
              <w:rPr>
                <w:b w:val="0"/>
                <w:i w:val="0"/>
                <w:sz w:val="20"/>
              </w:rPr>
            </w:pPr>
            <w:r w:rsidRPr="00A73E36">
              <w:rPr>
                <w:b w:val="0"/>
                <w:i w:val="0"/>
                <w:sz w:val="20"/>
              </w:rPr>
              <w:t>1</w:t>
            </w:r>
            <w:r>
              <w:rPr>
                <w:b w:val="0"/>
                <w:i w:val="0"/>
                <w:sz w:val="20"/>
                <w:lang w:val="en-US"/>
              </w:rPr>
              <w:t>0</w:t>
            </w:r>
            <w:r>
              <w:rPr>
                <w:b w:val="0"/>
                <w:i w:val="0"/>
                <w:sz w:val="20"/>
              </w:rPr>
              <w:t>2</w:t>
            </w:r>
            <w:r>
              <w:rPr>
                <w:b w:val="0"/>
                <w:i w:val="0"/>
                <w:sz w:val="20"/>
                <w:lang w:val="en-US"/>
              </w:rPr>
              <w:t>,</w:t>
            </w:r>
            <w:r>
              <w:rPr>
                <w:b w:val="0"/>
                <w:i w:val="0"/>
                <w:sz w:val="20"/>
              </w:rPr>
              <w:t>5</w:t>
            </w:r>
          </w:p>
        </w:tc>
        <w:tc>
          <w:tcPr>
            <w:tcW w:w="992" w:type="dxa"/>
            <w:vAlign w:val="center"/>
          </w:tcPr>
          <w:p w:rsidR="00117946" w:rsidRPr="00043C9E" w:rsidRDefault="00117946" w:rsidP="00D05D31">
            <w:pPr>
              <w:pStyle w:val="21"/>
              <w:overflowPunct w:val="0"/>
              <w:autoSpaceDE w:val="0"/>
              <w:autoSpaceDN w:val="0"/>
              <w:adjustRightInd w:val="0"/>
              <w:textAlignment w:val="baseline"/>
              <w:rPr>
                <w:b w:val="0"/>
                <w:i w:val="0"/>
                <w:sz w:val="20"/>
                <w:lang w:val="en-US"/>
              </w:rPr>
            </w:pPr>
            <w:r w:rsidRPr="00A73E36">
              <w:rPr>
                <w:b w:val="0"/>
                <w:i w:val="0"/>
                <w:sz w:val="20"/>
              </w:rPr>
              <w:t>10</w:t>
            </w:r>
            <w:r>
              <w:rPr>
                <w:b w:val="0"/>
                <w:i w:val="0"/>
                <w:sz w:val="20"/>
              </w:rPr>
              <w:t>2</w:t>
            </w:r>
            <w:r w:rsidRPr="00A73E36">
              <w:rPr>
                <w:b w:val="0"/>
                <w:i w:val="0"/>
                <w:sz w:val="20"/>
              </w:rPr>
              <w:t>,</w:t>
            </w:r>
            <w:r>
              <w:rPr>
                <w:b w:val="0"/>
                <w:i w:val="0"/>
                <w:sz w:val="20"/>
              </w:rPr>
              <w:t>0</w:t>
            </w:r>
          </w:p>
        </w:tc>
        <w:tc>
          <w:tcPr>
            <w:tcW w:w="1134" w:type="dxa"/>
            <w:vAlign w:val="center"/>
          </w:tcPr>
          <w:p w:rsidR="00117946" w:rsidRPr="00A707A5" w:rsidRDefault="00117946" w:rsidP="00D05D31">
            <w:pPr>
              <w:pStyle w:val="21"/>
              <w:overflowPunct w:val="0"/>
              <w:autoSpaceDE w:val="0"/>
              <w:autoSpaceDN w:val="0"/>
              <w:adjustRightInd w:val="0"/>
              <w:textAlignment w:val="baseline"/>
              <w:rPr>
                <w:b w:val="0"/>
                <w:i w:val="0"/>
                <w:sz w:val="20"/>
              </w:rPr>
            </w:pPr>
            <w:r w:rsidRPr="00A707A5">
              <w:rPr>
                <w:b w:val="0"/>
                <w:i w:val="0"/>
                <w:sz w:val="20"/>
              </w:rPr>
              <w:t>100,</w:t>
            </w:r>
            <w:r w:rsidRPr="00A707A5">
              <w:rPr>
                <w:b w:val="0"/>
                <w:i w:val="0"/>
                <w:sz w:val="20"/>
                <w:lang w:val="en-US"/>
              </w:rPr>
              <w:t>0</w:t>
            </w:r>
            <w:r w:rsidRPr="00A707A5">
              <w:rPr>
                <w:b w:val="0"/>
                <w:i w:val="0"/>
                <w:sz w:val="20"/>
              </w:rPr>
              <w:t>**</w:t>
            </w:r>
          </w:p>
        </w:tc>
        <w:tc>
          <w:tcPr>
            <w:tcW w:w="1276" w:type="dxa"/>
            <w:vAlign w:val="center"/>
          </w:tcPr>
          <w:p w:rsidR="00117946" w:rsidRPr="00A707A5" w:rsidRDefault="00117946" w:rsidP="00D05D31">
            <w:pPr>
              <w:pStyle w:val="21"/>
              <w:overflowPunct w:val="0"/>
              <w:autoSpaceDE w:val="0"/>
              <w:autoSpaceDN w:val="0"/>
              <w:adjustRightInd w:val="0"/>
              <w:textAlignment w:val="baseline"/>
              <w:rPr>
                <w:b w:val="0"/>
                <w:i w:val="0"/>
                <w:sz w:val="20"/>
              </w:rPr>
            </w:pPr>
            <w:r w:rsidRPr="00A707A5">
              <w:rPr>
                <w:b w:val="0"/>
                <w:i w:val="0"/>
                <w:sz w:val="20"/>
              </w:rPr>
              <w:t>99,</w:t>
            </w:r>
            <w:r w:rsidRPr="00A707A5">
              <w:rPr>
                <w:b w:val="0"/>
                <w:i w:val="0"/>
                <w:sz w:val="20"/>
                <w:lang w:val="en-US"/>
              </w:rPr>
              <w:t>0</w:t>
            </w:r>
          </w:p>
        </w:tc>
        <w:tc>
          <w:tcPr>
            <w:tcW w:w="992" w:type="dxa"/>
            <w:vAlign w:val="center"/>
          </w:tcPr>
          <w:p w:rsidR="00117946" w:rsidRPr="000D0323" w:rsidRDefault="00117946" w:rsidP="00D05D31">
            <w:pPr>
              <w:pStyle w:val="21"/>
              <w:overflowPunct w:val="0"/>
              <w:autoSpaceDE w:val="0"/>
              <w:autoSpaceDN w:val="0"/>
              <w:adjustRightInd w:val="0"/>
              <w:textAlignment w:val="baseline"/>
              <w:rPr>
                <w:b w:val="0"/>
                <w:i w:val="0"/>
                <w:sz w:val="20"/>
              </w:rPr>
            </w:pPr>
            <w:r w:rsidRPr="000D0323">
              <w:rPr>
                <w:b w:val="0"/>
                <w:i w:val="0"/>
                <w:sz w:val="20"/>
              </w:rPr>
              <w:t>101,0</w:t>
            </w:r>
          </w:p>
        </w:tc>
        <w:tc>
          <w:tcPr>
            <w:tcW w:w="993" w:type="dxa"/>
            <w:vAlign w:val="center"/>
          </w:tcPr>
          <w:p w:rsidR="00117946" w:rsidRPr="000D0323" w:rsidRDefault="00117946" w:rsidP="00D05D31">
            <w:pPr>
              <w:pStyle w:val="21"/>
              <w:overflowPunct w:val="0"/>
              <w:autoSpaceDE w:val="0"/>
              <w:autoSpaceDN w:val="0"/>
              <w:adjustRightInd w:val="0"/>
              <w:textAlignment w:val="baseline"/>
              <w:rPr>
                <w:b w:val="0"/>
                <w:i w:val="0"/>
                <w:sz w:val="20"/>
              </w:rPr>
            </w:pPr>
            <w:r w:rsidRPr="000D0323">
              <w:rPr>
                <w:b w:val="0"/>
                <w:i w:val="0"/>
                <w:sz w:val="20"/>
              </w:rPr>
              <w:t>102,5</w:t>
            </w:r>
          </w:p>
        </w:tc>
        <w:tc>
          <w:tcPr>
            <w:tcW w:w="992" w:type="dxa"/>
            <w:vAlign w:val="center"/>
          </w:tcPr>
          <w:p w:rsidR="00117946" w:rsidRDefault="00117946" w:rsidP="00D05D31">
            <w:pPr>
              <w:pStyle w:val="21"/>
              <w:overflowPunct w:val="0"/>
              <w:autoSpaceDE w:val="0"/>
              <w:autoSpaceDN w:val="0"/>
              <w:adjustRightInd w:val="0"/>
              <w:textAlignment w:val="baseline"/>
              <w:rPr>
                <w:b w:val="0"/>
                <w:i w:val="0"/>
                <w:sz w:val="20"/>
              </w:rPr>
            </w:pPr>
            <w:r>
              <w:rPr>
                <w:b w:val="0"/>
                <w:i w:val="0"/>
                <w:sz w:val="20"/>
              </w:rPr>
              <w:t>103,5</w:t>
            </w:r>
          </w:p>
        </w:tc>
      </w:tr>
      <w:tr w:rsidR="00117946" w:rsidRPr="00BB2A8C" w:rsidTr="00D05D31">
        <w:tc>
          <w:tcPr>
            <w:tcW w:w="2660" w:type="dxa"/>
            <w:vAlign w:val="center"/>
          </w:tcPr>
          <w:p w:rsidR="00117946" w:rsidRPr="00A73E36" w:rsidRDefault="00117946" w:rsidP="00D05D31">
            <w:pPr>
              <w:pStyle w:val="21"/>
              <w:overflowPunct w:val="0"/>
              <w:autoSpaceDE w:val="0"/>
              <w:autoSpaceDN w:val="0"/>
              <w:adjustRightInd w:val="0"/>
              <w:jc w:val="left"/>
              <w:textAlignment w:val="baseline"/>
              <w:rPr>
                <w:b w:val="0"/>
                <w:i w:val="0"/>
                <w:sz w:val="20"/>
              </w:rPr>
            </w:pPr>
            <w:r w:rsidRPr="00A73E36">
              <w:rPr>
                <w:b w:val="0"/>
                <w:i w:val="0"/>
                <w:sz w:val="20"/>
              </w:rPr>
              <w:t>3</w:t>
            </w:r>
            <w:r w:rsidR="007200EB">
              <w:rPr>
                <w:b w:val="0"/>
                <w:i w:val="0"/>
                <w:sz w:val="20"/>
              </w:rPr>
              <w:t>.</w:t>
            </w:r>
            <w:r w:rsidRPr="00A73E36">
              <w:rPr>
                <w:b w:val="0"/>
                <w:i w:val="0"/>
                <w:sz w:val="20"/>
              </w:rPr>
              <w:t xml:space="preserve">Индекс-дефлятор объёма ВРП (в </w:t>
            </w:r>
            <w:r w:rsidRPr="00274A85">
              <w:rPr>
                <w:b w:val="0"/>
                <w:i w:val="0"/>
                <w:sz w:val="18"/>
                <w:szCs w:val="18"/>
              </w:rPr>
              <w:t>процент</w:t>
            </w:r>
            <w:r>
              <w:rPr>
                <w:b w:val="0"/>
                <w:i w:val="0"/>
                <w:sz w:val="18"/>
                <w:szCs w:val="18"/>
              </w:rPr>
              <w:t>ах</w:t>
            </w:r>
            <w:r w:rsidRPr="00A73E36">
              <w:rPr>
                <w:b w:val="0"/>
                <w:i w:val="0"/>
                <w:sz w:val="20"/>
              </w:rPr>
              <w:t xml:space="preserve"> к предыдущему году)</w:t>
            </w:r>
          </w:p>
        </w:tc>
        <w:tc>
          <w:tcPr>
            <w:tcW w:w="992" w:type="dxa"/>
            <w:shd w:val="clear" w:color="auto" w:fill="auto"/>
            <w:vAlign w:val="center"/>
          </w:tcPr>
          <w:p w:rsidR="00117946" w:rsidRPr="00092ED0" w:rsidRDefault="00117946" w:rsidP="00D05D31">
            <w:pPr>
              <w:jc w:val="center"/>
              <w:textAlignment w:val="baseline"/>
            </w:pPr>
            <w:r w:rsidRPr="00BB2A8C">
              <w:t>10</w:t>
            </w:r>
            <w:r>
              <w:t>6</w:t>
            </w:r>
            <w:r w:rsidRPr="00BB2A8C">
              <w:t>,</w:t>
            </w:r>
            <w:r>
              <w:t>5</w:t>
            </w:r>
          </w:p>
        </w:tc>
        <w:tc>
          <w:tcPr>
            <w:tcW w:w="992" w:type="dxa"/>
            <w:vAlign w:val="center"/>
          </w:tcPr>
          <w:p w:rsidR="00117946" w:rsidRPr="00BB2A8C" w:rsidRDefault="00117946" w:rsidP="00D05D31">
            <w:pPr>
              <w:jc w:val="center"/>
              <w:textAlignment w:val="baseline"/>
            </w:pPr>
            <w:r>
              <w:t>106,1</w:t>
            </w:r>
          </w:p>
        </w:tc>
        <w:tc>
          <w:tcPr>
            <w:tcW w:w="1134" w:type="dxa"/>
            <w:vAlign w:val="center"/>
          </w:tcPr>
          <w:p w:rsidR="00117946" w:rsidRPr="00A707A5" w:rsidRDefault="00117946" w:rsidP="00D05D31">
            <w:pPr>
              <w:jc w:val="center"/>
              <w:textAlignment w:val="baseline"/>
            </w:pPr>
            <w:r w:rsidRPr="00A707A5">
              <w:t>107,2**</w:t>
            </w:r>
          </w:p>
        </w:tc>
        <w:tc>
          <w:tcPr>
            <w:tcW w:w="1276" w:type="dxa"/>
            <w:vAlign w:val="center"/>
          </w:tcPr>
          <w:p w:rsidR="00117946" w:rsidRPr="00A707A5" w:rsidRDefault="00117946" w:rsidP="00D05D31">
            <w:pPr>
              <w:jc w:val="center"/>
              <w:textAlignment w:val="baseline"/>
            </w:pPr>
            <w:r w:rsidRPr="00A707A5">
              <w:t>107,0</w:t>
            </w:r>
          </w:p>
        </w:tc>
        <w:tc>
          <w:tcPr>
            <w:tcW w:w="992" w:type="dxa"/>
            <w:vAlign w:val="center"/>
          </w:tcPr>
          <w:p w:rsidR="00117946" w:rsidRPr="000D0323" w:rsidRDefault="00117946" w:rsidP="00D05D31">
            <w:pPr>
              <w:jc w:val="center"/>
              <w:textAlignment w:val="baseline"/>
            </w:pPr>
            <w:r w:rsidRPr="000D0323">
              <w:t>108,1</w:t>
            </w:r>
          </w:p>
        </w:tc>
        <w:tc>
          <w:tcPr>
            <w:tcW w:w="993" w:type="dxa"/>
            <w:vAlign w:val="center"/>
          </w:tcPr>
          <w:p w:rsidR="00117946" w:rsidRPr="000D0323" w:rsidRDefault="00117946" w:rsidP="00D05D31">
            <w:pPr>
              <w:jc w:val="center"/>
              <w:textAlignment w:val="baseline"/>
            </w:pPr>
            <w:r w:rsidRPr="000D0323">
              <w:t>107,6</w:t>
            </w:r>
          </w:p>
        </w:tc>
        <w:tc>
          <w:tcPr>
            <w:tcW w:w="992" w:type="dxa"/>
            <w:vAlign w:val="center"/>
          </w:tcPr>
          <w:p w:rsidR="00117946" w:rsidRDefault="00117946" w:rsidP="00D05D31">
            <w:pPr>
              <w:jc w:val="center"/>
              <w:textAlignment w:val="baseline"/>
            </w:pPr>
            <w:r>
              <w:t>106,8</w:t>
            </w:r>
          </w:p>
        </w:tc>
      </w:tr>
      <w:tr w:rsidR="00117946" w:rsidRPr="00BB2A8C" w:rsidTr="00D05D31">
        <w:tc>
          <w:tcPr>
            <w:tcW w:w="10031" w:type="dxa"/>
            <w:gridSpan w:val="8"/>
            <w:vAlign w:val="center"/>
          </w:tcPr>
          <w:p w:rsidR="00117946" w:rsidRPr="00BB2A8C" w:rsidRDefault="00117946" w:rsidP="00D05D31">
            <w:pPr>
              <w:jc w:val="center"/>
              <w:textAlignment w:val="baseline"/>
              <w:rPr>
                <w:b/>
              </w:rPr>
            </w:pPr>
            <w:r w:rsidRPr="00BB2A8C">
              <w:rPr>
                <w:b/>
              </w:rPr>
              <w:t>Индексы основных показателей развития экономики</w:t>
            </w:r>
          </w:p>
          <w:p w:rsidR="00117946" w:rsidRPr="00BB2A8C" w:rsidRDefault="00117946" w:rsidP="00D05D31">
            <w:pPr>
              <w:jc w:val="center"/>
              <w:textAlignment w:val="baseline"/>
              <w:rPr>
                <w:b/>
              </w:rPr>
            </w:pPr>
            <w:r w:rsidRPr="00BB2A8C">
              <w:rPr>
                <w:b/>
              </w:rPr>
              <w:t xml:space="preserve">(в </w:t>
            </w:r>
            <w:r>
              <w:rPr>
                <w:b/>
              </w:rPr>
              <w:t>процентах</w:t>
            </w:r>
            <w:r w:rsidRPr="00BB2A8C">
              <w:rPr>
                <w:b/>
              </w:rPr>
              <w:t xml:space="preserve"> к предыдущему году, в сопоставимых ценах)</w:t>
            </w:r>
          </w:p>
        </w:tc>
      </w:tr>
      <w:tr w:rsidR="00117946" w:rsidRPr="00BB2A8C" w:rsidTr="00D05D31">
        <w:tc>
          <w:tcPr>
            <w:tcW w:w="2660" w:type="dxa"/>
          </w:tcPr>
          <w:p w:rsidR="00117946" w:rsidRPr="00BB2A8C" w:rsidRDefault="00117946" w:rsidP="00D05D31">
            <w:pPr>
              <w:textAlignment w:val="baseline"/>
            </w:pPr>
            <w:r w:rsidRPr="00BB2A8C">
              <w:t xml:space="preserve">4.Промышленное производство    </w:t>
            </w:r>
          </w:p>
        </w:tc>
        <w:tc>
          <w:tcPr>
            <w:tcW w:w="992" w:type="dxa"/>
            <w:shd w:val="clear" w:color="auto" w:fill="auto"/>
            <w:vAlign w:val="center"/>
          </w:tcPr>
          <w:p w:rsidR="00117946" w:rsidRPr="00BB2A8C" w:rsidRDefault="00117946" w:rsidP="00D05D31">
            <w:pPr>
              <w:jc w:val="center"/>
              <w:textAlignment w:val="baseline"/>
            </w:pPr>
            <w:r w:rsidRPr="00BB2A8C">
              <w:t>10</w:t>
            </w:r>
            <w:r>
              <w:t>2</w:t>
            </w:r>
            <w:r w:rsidRPr="00BB2A8C">
              <w:t>,</w:t>
            </w:r>
            <w:r>
              <w:t>5</w:t>
            </w:r>
          </w:p>
        </w:tc>
        <w:tc>
          <w:tcPr>
            <w:tcW w:w="992" w:type="dxa"/>
            <w:vAlign w:val="center"/>
          </w:tcPr>
          <w:p w:rsidR="00117946" w:rsidRPr="00BB2A8C" w:rsidRDefault="00117946" w:rsidP="00D05D31">
            <w:pPr>
              <w:jc w:val="center"/>
              <w:textAlignment w:val="baseline"/>
            </w:pPr>
            <w:r>
              <w:t>99,4</w:t>
            </w:r>
          </w:p>
        </w:tc>
        <w:tc>
          <w:tcPr>
            <w:tcW w:w="1134" w:type="dxa"/>
            <w:vAlign w:val="center"/>
          </w:tcPr>
          <w:p w:rsidR="00117946" w:rsidRPr="001E2110" w:rsidRDefault="00117946" w:rsidP="00D05D31">
            <w:pPr>
              <w:jc w:val="center"/>
              <w:textAlignment w:val="baseline"/>
            </w:pPr>
            <w:r w:rsidRPr="001E2110">
              <w:t>10</w:t>
            </w:r>
            <w:r>
              <w:t>0</w:t>
            </w:r>
            <w:r w:rsidRPr="001E2110">
              <w:t>,</w:t>
            </w:r>
            <w:r>
              <w:t>7</w:t>
            </w:r>
          </w:p>
        </w:tc>
        <w:tc>
          <w:tcPr>
            <w:tcW w:w="1276" w:type="dxa"/>
            <w:vAlign w:val="center"/>
          </w:tcPr>
          <w:p w:rsidR="00117946" w:rsidRPr="00A707A5" w:rsidRDefault="00117946" w:rsidP="00D05D31">
            <w:pPr>
              <w:jc w:val="center"/>
              <w:textAlignment w:val="baseline"/>
            </w:pPr>
            <w:r w:rsidRPr="00A707A5">
              <w:t>105,0</w:t>
            </w:r>
          </w:p>
        </w:tc>
        <w:tc>
          <w:tcPr>
            <w:tcW w:w="992" w:type="dxa"/>
            <w:vAlign w:val="center"/>
          </w:tcPr>
          <w:p w:rsidR="00117946" w:rsidRPr="000D0323" w:rsidRDefault="00117946" w:rsidP="00D05D31">
            <w:pPr>
              <w:jc w:val="center"/>
              <w:textAlignment w:val="baseline"/>
            </w:pPr>
            <w:r w:rsidRPr="000D0323">
              <w:t>100,0</w:t>
            </w:r>
          </w:p>
        </w:tc>
        <w:tc>
          <w:tcPr>
            <w:tcW w:w="993" w:type="dxa"/>
            <w:vAlign w:val="center"/>
          </w:tcPr>
          <w:p w:rsidR="00117946" w:rsidRPr="000D0323" w:rsidRDefault="00117946" w:rsidP="00D05D31">
            <w:pPr>
              <w:jc w:val="center"/>
              <w:textAlignment w:val="baseline"/>
            </w:pPr>
            <w:r w:rsidRPr="000D0323">
              <w:t>102,1</w:t>
            </w:r>
          </w:p>
        </w:tc>
        <w:tc>
          <w:tcPr>
            <w:tcW w:w="992" w:type="dxa"/>
            <w:vAlign w:val="center"/>
          </w:tcPr>
          <w:p w:rsidR="00117946" w:rsidRDefault="00117946" w:rsidP="00D05D31">
            <w:pPr>
              <w:jc w:val="center"/>
              <w:textAlignment w:val="baseline"/>
            </w:pPr>
            <w:r>
              <w:t>103,3</w:t>
            </w:r>
          </w:p>
        </w:tc>
      </w:tr>
      <w:tr w:rsidR="00117946" w:rsidRPr="00BB2A8C" w:rsidTr="00D05D31">
        <w:tc>
          <w:tcPr>
            <w:tcW w:w="2660" w:type="dxa"/>
          </w:tcPr>
          <w:p w:rsidR="00117946" w:rsidRPr="00BB2A8C" w:rsidRDefault="007200EB" w:rsidP="00D05D31">
            <w:pPr>
              <w:jc w:val="both"/>
              <w:textAlignment w:val="baseline"/>
            </w:pPr>
            <w:r>
              <w:t>5.</w:t>
            </w:r>
            <w:r w:rsidR="00117946" w:rsidRPr="00BB2A8C">
              <w:t>Производство продукции</w:t>
            </w:r>
          </w:p>
          <w:p w:rsidR="00117946" w:rsidRPr="00BB2A8C" w:rsidRDefault="00117946" w:rsidP="00D05D31">
            <w:pPr>
              <w:jc w:val="both"/>
              <w:textAlignment w:val="baseline"/>
            </w:pPr>
            <w:r w:rsidRPr="00BB2A8C">
              <w:t>сельского хозяйства</w:t>
            </w:r>
          </w:p>
        </w:tc>
        <w:tc>
          <w:tcPr>
            <w:tcW w:w="992" w:type="dxa"/>
            <w:shd w:val="clear" w:color="auto" w:fill="auto"/>
            <w:vAlign w:val="center"/>
          </w:tcPr>
          <w:p w:rsidR="00117946" w:rsidRPr="00BB2A8C" w:rsidRDefault="00117946" w:rsidP="00D05D31">
            <w:pPr>
              <w:jc w:val="center"/>
              <w:textAlignment w:val="baseline"/>
            </w:pPr>
            <w:r>
              <w:t>88</w:t>
            </w:r>
            <w:r w:rsidRPr="00BB2A8C">
              <w:t>,</w:t>
            </w:r>
            <w:r>
              <w:t>2</w:t>
            </w:r>
          </w:p>
        </w:tc>
        <w:tc>
          <w:tcPr>
            <w:tcW w:w="992" w:type="dxa"/>
            <w:vAlign w:val="center"/>
          </w:tcPr>
          <w:p w:rsidR="00117946" w:rsidRPr="00BB2A8C" w:rsidRDefault="00117946" w:rsidP="00D05D31">
            <w:pPr>
              <w:jc w:val="center"/>
              <w:textAlignment w:val="baseline"/>
            </w:pPr>
            <w:r>
              <w:t>106,4</w:t>
            </w:r>
          </w:p>
        </w:tc>
        <w:tc>
          <w:tcPr>
            <w:tcW w:w="1134" w:type="dxa"/>
            <w:vAlign w:val="center"/>
          </w:tcPr>
          <w:p w:rsidR="00117946" w:rsidRPr="001E2110" w:rsidRDefault="00117946" w:rsidP="00D05D31">
            <w:pPr>
              <w:jc w:val="center"/>
              <w:textAlignment w:val="baseline"/>
            </w:pPr>
            <w:r w:rsidRPr="001E2110">
              <w:t>96,5</w:t>
            </w:r>
          </w:p>
        </w:tc>
        <w:tc>
          <w:tcPr>
            <w:tcW w:w="1276" w:type="dxa"/>
            <w:vAlign w:val="center"/>
          </w:tcPr>
          <w:p w:rsidR="00117946" w:rsidRPr="00A707A5" w:rsidRDefault="00117946" w:rsidP="00D05D31">
            <w:pPr>
              <w:jc w:val="center"/>
              <w:textAlignment w:val="baseline"/>
            </w:pPr>
            <w:r>
              <w:t>9</w:t>
            </w:r>
            <w:r w:rsidRPr="00A707A5">
              <w:t>7,</w:t>
            </w:r>
            <w:r>
              <w:t>1</w:t>
            </w:r>
          </w:p>
        </w:tc>
        <w:tc>
          <w:tcPr>
            <w:tcW w:w="992" w:type="dxa"/>
            <w:vAlign w:val="center"/>
          </w:tcPr>
          <w:p w:rsidR="00117946" w:rsidRPr="000D0323" w:rsidRDefault="00117946" w:rsidP="00D05D31">
            <w:pPr>
              <w:jc w:val="center"/>
              <w:textAlignment w:val="baseline"/>
            </w:pPr>
            <w:r w:rsidRPr="000D0323">
              <w:t>105,1</w:t>
            </w:r>
          </w:p>
        </w:tc>
        <w:tc>
          <w:tcPr>
            <w:tcW w:w="993" w:type="dxa"/>
            <w:vAlign w:val="center"/>
          </w:tcPr>
          <w:p w:rsidR="00117946" w:rsidRPr="000D0323" w:rsidRDefault="00117946" w:rsidP="00D05D31">
            <w:pPr>
              <w:jc w:val="center"/>
              <w:textAlignment w:val="baseline"/>
            </w:pPr>
            <w:r w:rsidRPr="000D0323">
              <w:t>102,7</w:t>
            </w:r>
          </w:p>
        </w:tc>
        <w:tc>
          <w:tcPr>
            <w:tcW w:w="992" w:type="dxa"/>
            <w:vAlign w:val="center"/>
          </w:tcPr>
          <w:p w:rsidR="00117946" w:rsidRDefault="00117946" w:rsidP="00D05D31">
            <w:pPr>
              <w:jc w:val="center"/>
              <w:textAlignment w:val="baseline"/>
            </w:pPr>
            <w:r>
              <w:t>103,0</w:t>
            </w:r>
          </w:p>
        </w:tc>
      </w:tr>
      <w:tr w:rsidR="00117946" w:rsidRPr="00BB2A8C" w:rsidTr="00D05D31">
        <w:tc>
          <w:tcPr>
            <w:tcW w:w="2660" w:type="dxa"/>
          </w:tcPr>
          <w:p w:rsidR="00117946" w:rsidRPr="00BB2A8C" w:rsidRDefault="007200EB" w:rsidP="00D05D31">
            <w:pPr>
              <w:jc w:val="both"/>
              <w:textAlignment w:val="baseline"/>
            </w:pPr>
            <w:r>
              <w:t>6.</w:t>
            </w:r>
            <w:r w:rsidR="00117946" w:rsidRPr="00BB2A8C">
              <w:t>Инвестиции в основной капитал</w:t>
            </w:r>
          </w:p>
        </w:tc>
        <w:tc>
          <w:tcPr>
            <w:tcW w:w="992" w:type="dxa"/>
            <w:shd w:val="clear" w:color="auto" w:fill="auto"/>
            <w:vAlign w:val="center"/>
          </w:tcPr>
          <w:p w:rsidR="00117946" w:rsidRPr="00BB2A8C" w:rsidRDefault="00117946" w:rsidP="00D05D31">
            <w:pPr>
              <w:jc w:val="center"/>
              <w:textAlignment w:val="baseline"/>
            </w:pPr>
            <w:r>
              <w:t>117,5</w:t>
            </w:r>
          </w:p>
        </w:tc>
        <w:tc>
          <w:tcPr>
            <w:tcW w:w="992" w:type="dxa"/>
            <w:vAlign w:val="center"/>
          </w:tcPr>
          <w:p w:rsidR="00117946" w:rsidRPr="00BB2A8C" w:rsidRDefault="00117946" w:rsidP="00D05D31">
            <w:pPr>
              <w:jc w:val="center"/>
              <w:textAlignment w:val="baseline"/>
            </w:pPr>
            <w:r>
              <w:t>100,3</w:t>
            </w:r>
          </w:p>
        </w:tc>
        <w:tc>
          <w:tcPr>
            <w:tcW w:w="1134" w:type="dxa"/>
            <w:vAlign w:val="center"/>
          </w:tcPr>
          <w:p w:rsidR="00117946" w:rsidRPr="001E2110" w:rsidRDefault="00117946" w:rsidP="00D05D31">
            <w:pPr>
              <w:jc w:val="center"/>
              <w:textAlignment w:val="baseline"/>
            </w:pPr>
            <w:r w:rsidRPr="001E2110">
              <w:t>103,2</w:t>
            </w:r>
          </w:p>
        </w:tc>
        <w:tc>
          <w:tcPr>
            <w:tcW w:w="1276" w:type="dxa"/>
            <w:vAlign w:val="center"/>
          </w:tcPr>
          <w:p w:rsidR="00117946" w:rsidRPr="00A707A5" w:rsidRDefault="00117946" w:rsidP="00D05D31">
            <w:pPr>
              <w:jc w:val="center"/>
              <w:textAlignment w:val="baseline"/>
            </w:pPr>
            <w:r w:rsidRPr="00A707A5">
              <w:t>10</w:t>
            </w:r>
            <w:r>
              <w:t>1</w:t>
            </w:r>
            <w:r w:rsidRPr="00A707A5">
              <w:t>,0</w:t>
            </w:r>
          </w:p>
        </w:tc>
        <w:tc>
          <w:tcPr>
            <w:tcW w:w="992" w:type="dxa"/>
            <w:vAlign w:val="center"/>
          </w:tcPr>
          <w:p w:rsidR="00117946" w:rsidRPr="000D0323" w:rsidRDefault="00117946" w:rsidP="00D05D31">
            <w:pPr>
              <w:jc w:val="center"/>
              <w:textAlignment w:val="baseline"/>
            </w:pPr>
            <w:r w:rsidRPr="000D0323">
              <w:t>100,0</w:t>
            </w:r>
          </w:p>
        </w:tc>
        <w:tc>
          <w:tcPr>
            <w:tcW w:w="993" w:type="dxa"/>
            <w:vAlign w:val="center"/>
          </w:tcPr>
          <w:p w:rsidR="00117946" w:rsidRPr="000D0323" w:rsidRDefault="00117946" w:rsidP="00D05D31">
            <w:pPr>
              <w:jc w:val="center"/>
              <w:textAlignment w:val="baseline"/>
            </w:pPr>
            <w:r w:rsidRPr="000D0323">
              <w:t>102,5</w:t>
            </w:r>
          </w:p>
        </w:tc>
        <w:tc>
          <w:tcPr>
            <w:tcW w:w="992" w:type="dxa"/>
            <w:vAlign w:val="center"/>
          </w:tcPr>
          <w:p w:rsidR="00117946" w:rsidRDefault="00117946" w:rsidP="00D05D31">
            <w:pPr>
              <w:jc w:val="center"/>
              <w:textAlignment w:val="baseline"/>
            </w:pPr>
            <w:r>
              <w:t>103,2</w:t>
            </w:r>
          </w:p>
        </w:tc>
      </w:tr>
      <w:tr w:rsidR="00117946" w:rsidRPr="00BB2A8C" w:rsidTr="00D05D31">
        <w:tc>
          <w:tcPr>
            <w:tcW w:w="2660" w:type="dxa"/>
          </w:tcPr>
          <w:p w:rsidR="00117946" w:rsidRPr="00BB2A8C" w:rsidRDefault="007200EB" w:rsidP="00D05D31">
            <w:pPr>
              <w:jc w:val="both"/>
              <w:textAlignment w:val="baseline"/>
            </w:pPr>
            <w:r>
              <w:t>7.</w:t>
            </w:r>
            <w:r w:rsidR="00117946" w:rsidRPr="00EC0F77">
              <w:t>Объ</w:t>
            </w:r>
            <w:r w:rsidR="00117946">
              <w:t>ё</w:t>
            </w:r>
            <w:r w:rsidR="00117946" w:rsidRPr="00EC0F77">
              <w:t xml:space="preserve">м  работ, выполненных по виду деятельности </w:t>
            </w:r>
            <w:r w:rsidR="00117946">
              <w:t>«</w:t>
            </w:r>
            <w:r w:rsidR="00117946" w:rsidRPr="00EC0F77">
              <w:t>строительство</w:t>
            </w:r>
            <w:r w:rsidR="00117946">
              <w:t>»</w:t>
            </w:r>
          </w:p>
        </w:tc>
        <w:tc>
          <w:tcPr>
            <w:tcW w:w="992" w:type="dxa"/>
            <w:shd w:val="clear" w:color="auto" w:fill="auto"/>
            <w:vAlign w:val="center"/>
          </w:tcPr>
          <w:p w:rsidR="00117946" w:rsidRPr="00BB2A8C" w:rsidRDefault="00117946" w:rsidP="00D05D31">
            <w:pPr>
              <w:jc w:val="center"/>
              <w:textAlignment w:val="baseline"/>
            </w:pPr>
            <w:r>
              <w:t>116,2</w:t>
            </w:r>
          </w:p>
        </w:tc>
        <w:tc>
          <w:tcPr>
            <w:tcW w:w="992" w:type="dxa"/>
            <w:vAlign w:val="center"/>
          </w:tcPr>
          <w:p w:rsidR="00117946" w:rsidRPr="00BB2A8C" w:rsidRDefault="00117946" w:rsidP="00D05D31">
            <w:pPr>
              <w:jc w:val="center"/>
              <w:textAlignment w:val="baseline"/>
            </w:pPr>
            <w:r>
              <w:t>110,8</w:t>
            </w:r>
          </w:p>
        </w:tc>
        <w:tc>
          <w:tcPr>
            <w:tcW w:w="1134" w:type="dxa"/>
            <w:vAlign w:val="center"/>
          </w:tcPr>
          <w:p w:rsidR="00117946" w:rsidRPr="001E2110" w:rsidRDefault="00117946" w:rsidP="00D05D31">
            <w:pPr>
              <w:jc w:val="center"/>
              <w:textAlignment w:val="baseline"/>
            </w:pPr>
            <w:r w:rsidRPr="001E2110">
              <w:t>104,3</w:t>
            </w:r>
          </w:p>
        </w:tc>
        <w:tc>
          <w:tcPr>
            <w:tcW w:w="1276" w:type="dxa"/>
            <w:vAlign w:val="center"/>
          </w:tcPr>
          <w:p w:rsidR="00117946" w:rsidRPr="00A707A5" w:rsidRDefault="00117946" w:rsidP="00D05D31">
            <w:pPr>
              <w:jc w:val="center"/>
              <w:textAlignment w:val="baseline"/>
            </w:pPr>
            <w:r w:rsidRPr="00A707A5">
              <w:t>10</w:t>
            </w:r>
            <w:r>
              <w:t>0</w:t>
            </w:r>
            <w:r w:rsidRPr="00A707A5">
              <w:t>,</w:t>
            </w:r>
            <w:r>
              <w:t>0</w:t>
            </w:r>
          </w:p>
        </w:tc>
        <w:tc>
          <w:tcPr>
            <w:tcW w:w="992" w:type="dxa"/>
            <w:vAlign w:val="center"/>
          </w:tcPr>
          <w:p w:rsidR="00117946" w:rsidRPr="000D0323" w:rsidRDefault="00117946" w:rsidP="00D05D31">
            <w:pPr>
              <w:jc w:val="center"/>
              <w:textAlignment w:val="baseline"/>
            </w:pPr>
            <w:r w:rsidRPr="000D0323">
              <w:t>102,0</w:t>
            </w:r>
          </w:p>
        </w:tc>
        <w:tc>
          <w:tcPr>
            <w:tcW w:w="993" w:type="dxa"/>
            <w:vAlign w:val="center"/>
          </w:tcPr>
          <w:p w:rsidR="00117946" w:rsidRPr="000D0323" w:rsidRDefault="00117946" w:rsidP="00D05D31">
            <w:pPr>
              <w:jc w:val="center"/>
              <w:textAlignment w:val="baseline"/>
            </w:pPr>
            <w:r w:rsidRPr="000D0323">
              <w:t>103,5</w:t>
            </w:r>
          </w:p>
        </w:tc>
        <w:tc>
          <w:tcPr>
            <w:tcW w:w="992" w:type="dxa"/>
            <w:vAlign w:val="center"/>
          </w:tcPr>
          <w:p w:rsidR="00117946" w:rsidRDefault="00117946" w:rsidP="00D05D31">
            <w:pPr>
              <w:jc w:val="center"/>
              <w:textAlignment w:val="baseline"/>
            </w:pPr>
            <w:r>
              <w:t>105,0</w:t>
            </w:r>
          </w:p>
        </w:tc>
      </w:tr>
      <w:tr w:rsidR="00117946" w:rsidRPr="00BB2A8C" w:rsidTr="00D05D31">
        <w:tc>
          <w:tcPr>
            <w:tcW w:w="2660" w:type="dxa"/>
          </w:tcPr>
          <w:p w:rsidR="00117946" w:rsidRPr="00BB2A8C" w:rsidRDefault="00117946" w:rsidP="00D05D31">
            <w:pPr>
              <w:jc w:val="both"/>
              <w:textAlignment w:val="baseline"/>
            </w:pPr>
            <w:r>
              <w:t>8.</w:t>
            </w:r>
            <w:r w:rsidRPr="00BB2A8C">
              <w:t>Оборот розничной торговли</w:t>
            </w:r>
          </w:p>
        </w:tc>
        <w:tc>
          <w:tcPr>
            <w:tcW w:w="992" w:type="dxa"/>
            <w:shd w:val="clear" w:color="auto" w:fill="auto"/>
            <w:vAlign w:val="center"/>
          </w:tcPr>
          <w:p w:rsidR="00117946" w:rsidRPr="00BB2A8C" w:rsidRDefault="00117946" w:rsidP="00D05D31">
            <w:pPr>
              <w:jc w:val="center"/>
              <w:textAlignment w:val="baseline"/>
            </w:pPr>
            <w:r w:rsidRPr="00BB2A8C">
              <w:t>1</w:t>
            </w:r>
            <w:r>
              <w:t>09,6</w:t>
            </w:r>
          </w:p>
        </w:tc>
        <w:tc>
          <w:tcPr>
            <w:tcW w:w="992" w:type="dxa"/>
            <w:vAlign w:val="center"/>
          </w:tcPr>
          <w:p w:rsidR="00117946" w:rsidRPr="00BB2A8C" w:rsidRDefault="00117946" w:rsidP="00D05D31">
            <w:pPr>
              <w:jc w:val="center"/>
              <w:textAlignment w:val="baseline"/>
            </w:pPr>
            <w:r>
              <w:t>105,5</w:t>
            </w:r>
          </w:p>
        </w:tc>
        <w:tc>
          <w:tcPr>
            <w:tcW w:w="1134" w:type="dxa"/>
            <w:vAlign w:val="center"/>
          </w:tcPr>
          <w:p w:rsidR="00117946" w:rsidRPr="001E2110" w:rsidRDefault="00117946" w:rsidP="00D05D31">
            <w:pPr>
              <w:jc w:val="center"/>
              <w:textAlignment w:val="baseline"/>
            </w:pPr>
            <w:r w:rsidRPr="001E2110">
              <w:t>101,1</w:t>
            </w:r>
          </w:p>
        </w:tc>
        <w:tc>
          <w:tcPr>
            <w:tcW w:w="1276" w:type="dxa"/>
            <w:vAlign w:val="center"/>
          </w:tcPr>
          <w:p w:rsidR="00117946" w:rsidRPr="00A707A5" w:rsidRDefault="00117946" w:rsidP="00D05D31">
            <w:pPr>
              <w:jc w:val="center"/>
              <w:textAlignment w:val="baseline"/>
            </w:pPr>
            <w:r>
              <w:t>87,</w:t>
            </w:r>
            <w:r w:rsidRPr="00A707A5">
              <w:t>0</w:t>
            </w:r>
          </w:p>
        </w:tc>
        <w:tc>
          <w:tcPr>
            <w:tcW w:w="992" w:type="dxa"/>
            <w:vAlign w:val="center"/>
          </w:tcPr>
          <w:p w:rsidR="00117946" w:rsidRPr="000D0323" w:rsidRDefault="00117946" w:rsidP="00D05D31">
            <w:pPr>
              <w:jc w:val="center"/>
              <w:textAlignment w:val="baseline"/>
            </w:pPr>
            <w:r w:rsidRPr="000D0323">
              <w:t>101,0</w:t>
            </w:r>
          </w:p>
        </w:tc>
        <w:tc>
          <w:tcPr>
            <w:tcW w:w="993" w:type="dxa"/>
            <w:vAlign w:val="center"/>
          </w:tcPr>
          <w:p w:rsidR="00117946" w:rsidRPr="000D0323" w:rsidRDefault="00117946" w:rsidP="00D05D31">
            <w:pPr>
              <w:jc w:val="center"/>
              <w:textAlignment w:val="baseline"/>
            </w:pPr>
            <w:r w:rsidRPr="000D0323">
              <w:t>102,5</w:t>
            </w:r>
          </w:p>
        </w:tc>
        <w:tc>
          <w:tcPr>
            <w:tcW w:w="992" w:type="dxa"/>
            <w:vAlign w:val="center"/>
          </w:tcPr>
          <w:p w:rsidR="00117946" w:rsidRDefault="00117946" w:rsidP="00D05D31">
            <w:pPr>
              <w:jc w:val="center"/>
              <w:textAlignment w:val="baseline"/>
            </w:pPr>
            <w:r>
              <w:t>103,0</w:t>
            </w:r>
          </w:p>
        </w:tc>
      </w:tr>
      <w:tr w:rsidR="00117946" w:rsidRPr="00BB2A8C" w:rsidTr="00D05D31">
        <w:tc>
          <w:tcPr>
            <w:tcW w:w="2660" w:type="dxa"/>
          </w:tcPr>
          <w:p w:rsidR="00117946" w:rsidRPr="004544F1" w:rsidRDefault="00117946" w:rsidP="00D05D31">
            <w:pPr>
              <w:textAlignment w:val="baseline"/>
              <w:rPr>
                <w:highlight w:val="yellow"/>
              </w:rPr>
            </w:pPr>
            <w:r w:rsidRPr="00EC0F77">
              <w:t>9.</w:t>
            </w:r>
            <w:r w:rsidRPr="00BB2A8C">
              <w:t xml:space="preserve"> Фонд </w:t>
            </w:r>
            <w:r>
              <w:t xml:space="preserve">начисленной </w:t>
            </w:r>
            <w:r w:rsidRPr="00BB2A8C">
              <w:t>заработной платы</w:t>
            </w:r>
            <w:r>
              <w:t xml:space="preserve"> всех работников</w:t>
            </w:r>
          </w:p>
        </w:tc>
        <w:tc>
          <w:tcPr>
            <w:tcW w:w="992" w:type="dxa"/>
            <w:shd w:val="clear" w:color="auto" w:fill="auto"/>
            <w:vAlign w:val="center"/>
          </w:tcPr>
          <w:p w:rsidR="00117946" w:rsidRPr="00BB2A8C" w:rsidRDefault="00117946" w:rsidP="00D05D31">
            <w:pPr>
              <w:jc w:val="center"/>
              <w:textAlignment w:val="baseline"/>
            </w:pPr>
            <w:r w:rsidRPr="00BB2A8C">
              <w:t>11</w:t>
            </w:r>
            <w:r>
              <w:t>5</w:t>
            </w:r>
            <w:r w:rsidRPr="00BB2A8C">
              <w:t>,</w:t>
            </w:r>
            <w:r>
              <w:t>2</w:t>
            </w:r>
          </w:p>
        </w:tc>
        <w:tc>
          <w:tcPr>
            <w:tcW w:w="992" w:type="dxa"/>
            <w:vAlign w:val="center"/>
          </w:tcPr>
          <w:p w:rsidR="00117946" w:rsidRPr="00BB2A8C" w:rsidRDefault="00117946" w:rsidP="00D05D31">
            <w:pPr>
              <w:jc w:val="center"/>
              <w:textAlignment w:val="baseline"/>
            </w:pPr>
            <w:r>
              <w:t>111,7</w:t>
            </w:r>
          </w:p>
        </w:tc>
        <w:tc>
          <w:tcPr>
            <w:tcW w:w="1134" w:type="dxa"/>
            <w:vAlign w:val="center"/>
          </w:tcPr>
          <w:p w:rsidR="00117946" w:rsidRPr="001E2110" w:rsidRDefault="00117946" w:rsidP="00D05D31">
            <w:pPr>
              <w:jc w:val="center"/>
              <w:textAlignment w:val="baseline"/>
            </w:pPr>
            <w:r w:rsidRPr="001E2110">
              <w:t>107,6</w:t>
            </w:r>
          </w:p>
        </w:tc>
        <w:tc>
          <w:tcPr>
            <w:tcW w:w="1276" w:type="dxa"/>
            <w:vAlign w:val="center"/>
          </w:tcPr>
          <w:p w:rsidR="00117946" w:rsidRPr="00A707A5" w:rsidRDefault="00117946" w:rsidP="00D05D31">
            <w:pPr>
              <w:jc w:val="center"/>
              <w:textAlignment w:val="baseline"/>
            </w:pPr>
            <w:r w:rsidRPr="00A707A5">
              <w:t>10</w:t>
            </w:r>
            <w:r>
              <w:t>5</w:t>
            </w:r>
            <w:r w:rsidRPr="00A707A5">
              <w:t>,</w:t>
            </w:r>
            <w:r>
              <w:t>3</w:t>
            </w:r>
          </w:p>
        </w:tc>
        <w:tc>
          <w:tcPr>
            <w:tcW w:w="992" w:type="dxa"/>
            <w:vAlign w:val="center"/>
          </w:tcPr>
          <w:p w:rsidR="00117946" w:rsidRPr="000D0323" w:rsidRDefault="00117946" w:rsidP="00D05D31">
            <w:pPr>
              <w:jc w:val="center"/>
              <w:textAlignment w:val="baseline"/>
            </w:pPr>
            <w:r w:rsidRPr="000D0323">
              <w:t>108,3</w:t>
            </w:r>
          </w:p>
        </w:tc>
        <w:tc>
          <w:tcPr>
            <w:tcW w:w="993" w:type="dxa"/>
            <w:vAlign w:val="center"/>
          </w:tcPr>
          <w:p w:rsidR="00117946" w:rsidRPr="000D0323" w:rsidRDefault="00117946" w:rsidP="00D05D31">
            <w:pPr>
              <w:jc w:val="center"/>
              <w:textAlignment w:val="baseline"/>
            </w:pPr>
            <w:r w:rsidRPr="000D0323">
              <w:t>109,4</w:t>
            </w:r>
          </w:p>
        </w:tc>
        <w:tc>
          <w:tcPr>
            <w:tcW w:w="992" w:type="dxa"/>
            <w:vAlign w:val="center"/>
          </w:tcPr>
          <w:p w:rsidR="00117946" w:rsidRDefault="00117946" w:rsidP="00D05D31">
            <w:pPr>
              <w:jc w:val="center"/>
              <w:textAlignment w:val="baseline"/>
            </w:pPr>
            <w:r>
              <w:t>110,1</w:t>
            </w:r>
          </w:p>
        </w:tc>
      </w:tr>
      <w:tr w:rsidR="00117946" w:rsidRPr="00BB2A8C" w:rsidTr="00D05D31">
        <w:tc>
          <w:tcPr>
            <w:tcW w:w="2660" w:type="dxa"/>
          </w:tcPr>
          <w:p w:rsidR="00117946" w:rsidRPr="00BB2A8C" w:rsidRDefault="007200EB" w:rsidP="00D05D31">
            <w:pPr>
              <w:textAlignment w:val="baseline"/>
            </w:pPr>
            <w:r>
              <w:t>10.</w:t>
            </w:r>
            <w:r w:rsidR="00117946" w:rsidRPr="00BB2A8C">
              <w:t xml:space="preserve">Реальные </w:t>
            </w:r>
            <w:r w:rsidR="00117946">
              <w:t xml:space="preserve">располагаемые денежные </w:t>
            </w:r>
            <w:r w:rsidR="00117946" w:rsidRPr="00BB2A8C">
              <w:t>доходы населения</w:t>
            </w:r>
          </w:p>
        </w:tc>
        <w:tc>
          <w:tcPr>
            <w:tcW w:w="992" w:type="dxa"/>
            <w:shd w:val="clear" w:color="auto" w:fill="auto"/>
            <w:vAlign w:val="center"/>
          </w:tcPr>
          <w:p w:rsidR="00117946" w:rsidRPr="00BB2A8C" w:rsidRDefault="00117946" w:rsidP="00D05D31">
            <w:pPr>
              <w:jc w:val="center"/>
              <w:textAlignment w:val="baseline"/>
            </w:pPr>
            <w:r w:rsidRPr="00BB2A8C">
              <w:t>10</w:t>
            </w:r>
            <w:r>
              <w:t>8</w:t>
            </w:r>
            <w:r w:rsidRPr="00BB2A8C">
              <w:t>,</w:t>
            </w:r>
            <w:r>
              <w:t>9</w:t>
            </w:r>
          </w:p>
        </w:tc>
        <w:tc>
          <w:tcPr>
            <w:tcW w:w="992" w:type="dxa"/>
            <w:vAlign w:val="center"/>
          </w:tcPr>
          <w:p w:rsidR="00117946" w:rsidRPr="00BB2A8C" w:rsidRDefault="00117946" w:rsidP="00D05D31">
            <w:pPr>
              <w:jc w:val="center"/>
              <w:textAlignment w:val="baseline"/>
            </w:pPr>
            <w:r>
              <w:t>105,7</w:t>
            </w:r>
          </w:p>
        </w:tc>
        <w:tc>
          <w:tcPr>
            <w:tcW w:w="1134" w:type="dxa"/>
            <w:vAlign w:val="center"/>
          </w:tcPr>
          <w:p w:rsidR="00117946" w:rsidRPr="001E2110" w:rsidRDefault="00117946" w:rsidP="00D05D31">
            <w:pPr>
              <w:jc w:val="center"/>
              <w:textAlignment w:val="baseline"/>
            </w:pPr>
            <w:r w:rsidRPr="001E2110">
              <w:t>10</w:t>
            </w:r>
            <w:r>
              <w:t>7</w:t>
            </w:r>
            <w:r w:rsidRPr="001E2110">
              <w:t>,</w:t>
            </w:r>
            <w:r>
              <w:t>5</w:t>
            </w:r>
          </w:p>
        </w:tc>
        <w:tc>
          <w:tcPr>
            <w:tcW w:w="1276" w:type="dxa"/>
            <w:vAlign w:val="center"/>
          </w:tcPr>
          <w:p w:rsidR="00117946" w:rsidRPr="00A707A5" w:rsidRDefault="00117946" w:rsidP="00D05D31">
            <w:pPr>
              <w:jc w:val="center"/>
              <w:textAlignment w:val="baseline"/>
            </w:pPr>
            <w:r w:rsidRPr="00A707A5">
              <w:t>94,0</w:t>
            </w:r>
          </w:p>
        </w:tc>
        <w:tc>
          <w:tcPr>
            <w:tcW w:w="992" w:type="dxa"/>
            <w:vAlign w:val="center"/>
          </w:tcPr>
          <w:p w:rsidR="00117946" w:rsidRPr="000D0323" w:rsidRDefault="00117946" w:rsidP="00D05D31">
            <w:pPr>
              <w:jc w:val="center"/>
              <w:textAlignment w:val="baseline"/>
            </w:pPr>
            <w:r w:rsidRPr="000D0323">
              <w:t>102,8</w:t>
            </w:r>
          </w:p>
        </w:tc>
        <w:tc>
          <w:tcPr>
            <w:tcW w:w="993" w:type="dxa"/>
            <w:vAlign w:val="center"/>
          </w:tcPr>
          <w:p w:rsidR="00117946" w:rsidRPr="000D0323" w:rsidRDefault="00117946" w:rsidP="00D05D31">
            <w:pPr>
              <w:jc w:val="center"/>
              <w:textAlignment w:val="baseline"/>
            </w:pPr>
            <w:r w:rsidRPr="000D0323">
              <w:t>103,9</w:t>
            </w:r>
          </w:p>
        </w:tc>
        <w:tc>
          <w:tcPr>
            <w:tcW w:w="992" w:type="dxa"/>
            <w:vAlign w:val="center"/>
          </w:tcPr>
          <w:p w:rsidR="00117946" w:rsidRDefault="00117946" w:rsidP="00D05D31">
            <w:pPr>
              <w:jc w:val="center"/>
              <w:textAlignment w:val="baseline"/>
            </w:pPr>
            <w:r>
              <w:t>105,7</w:t>
            </w:r>
          </w:p>
        </w:tc>
      </w:tr>
      <w:tr w:rsidR="00117946" w:rsidRPr="00BB2A8C" w:rsidTr="00D05D31">
        <w:tc>
          <w:tcPr>
            <w:tcW w:w="2660" w:type="dxa"/>
          </w:tcPr>
          <w:p w:rsidR="00117946" w:rsidRPr="00BB2A8C" w:rsidRDefault="007200EB" w:rsidP="00D05D31">
            <w:pPr>
              <w:textAlignment w:val="baseline"/>
            </w:pPr>
            <w:r>
              <w:t>11.</w:t>
            </w:r>
            <w:r w:rsidR="00117946">
              <w:t>Ин</w:t>
            </w:r>
            <w:r w:rsidR="00117946" w:rsidRPr="00BB2A8C">
              <w:t>декс потребительских цен</w:t>
            </w:r>
            <w:r w:rsidR="00312743">
              <w:t xml:space="preserve"> </w:t>
            </w:r>
            <w:r w:rsidR="00117946" w:rsidRPr="004E5F63">
              <w:t>за период с начала года</w:t>
            </w:r>
          </w:p>
        </w:tc>
        <w:tc>
          <w:tcPr>
            <w:tcW w:w="992" w:type="dxa"/>
            <w:shd w:val="clear" w:color="auto" w:fill="auto"/>
            <w:vAlign w:val="center"/>
          </w:tcPr>
          <w:p w:rsidR="00117946" w:rsidRPr="00BB2A8C" w:rsidRDefault="00117946" w:rsidP="00D05D31">
            <w:pPr>
              <w:jc w:val="center"/>
              <w:textAlignment w:val="baseline"/>
            </w:pPr>
            <w:r w:rsidRPr="00BB2A8C">
              <w:t>10</w:t>
            </w:r>
            <w:r>
              <w:t>6,5</w:t>
            </w:r>
          </w:p>
        </w:tc>
        <w:tc>
          <w:tcPr>
            <w:tcW w:w="992" w:type="dxa"/>
            <w:vAlign w:val="center"/>
          </w:tcPr>
          <w:p w:rsidR="00117946" w:rsidRPr="00BB2A8C" w:rsidRDefault="00117946" w:rsidP="00D05D31">
            <w:pPr>
              <w:jc w:val="center"/>
              <w:textAlignment w:val="baseline"/>
            </w:pPr>
            <w:r>
              <w:t>106,8</w:t>
            </w:r>
          </w:p>
        </w:tc>
        <w:tc>
          <w:tcPr>
            <w:tcW w:w="1134" w:type="dxa"/>
            <w:vAlign w:val="center"/>
          </w:tcPr>
          <w:p w:rsidR="00117946" w:rsidRPr="001E2110" w:rsidRDefault="00117946" w:rsidP="00D05D31">
            <w:pPr>
              <w:jc w:val="center"/>
              <w:textAlignment w:val="baseline"/>
            </w:pPr>
            <w:r w:rsidRPr="001E2110">
              <w:t>111,4</w:t>
            </w:r>
          </w:p>
        </w:tc>
        <w:tc>
          <w:tcPr>
            <w:tcW w:w="1276" w:type="dxa"/>
            <w:vAlign w:val="center"/>
          </w:tcPr>
          <w:p w:rsidR="00117946" w:rsidRPr="00A707A5" w:rsidRDefault="00117946" w:rsidP="00D05D31">
            <w:pPr>
              <w:jc w:val="center"/>
              <w:textAlignment w:val="baseline"/>
            </w:pPr>
            <w:r w:rsidRPr="00A707A5">
              <w:t>1</w:t>
            </w:r>
            <w:r>
              <w:t>13</w:t>
            </w:r>
            <w:r w:rsidRPr="00A707A5">
              <w:t>,0</w:t>
            </w:r>
          </w:p>
        </w:tc>
        <w:tc>
          <w:tcPr>
            <w:tcW w:w="992" w:type="dxa"/>
            <w:vAlign w:val="center"/>
          </w:tcPr>
          <w:p w:rsidR="00117946" w:rsidRPr="000D0323" w:rsidRDefault="00117946" w:rsidP="00D05D31">
            <w:pPr>
              <w:jc w:val="center"/>
              <w:textAlignment w:val="baseline"/>
            </w:pPr>
            <w:r w:rsidRPr="000D0323">
              <w:t>107,0</w:t>
            </w:r>
          </w:p>
        </w:tc>
        <w:tc>
          <w:tcPr>
            <w:tcW w:w="993" w:type="dxa"/>
            <w:vAlign w:val="center"/>
          </w:tcPr>
          <w:p w:rsidR="00117946" w:rsidRPr="000D0323" w:rsidRDefault="00117946" w:rsidP="00D05D31">
            <w:pPr>
              <w:jc w:val="center"/>
              <w:textAlignment w:val="baseline"/>
            </w:pPr>
            <w:r w:rsidRPr="000D0323">
              <w:t>106,8</w:t>
            </w:r>
          </w:p>
        </w:tc>
        <w:tc>
          <w:tcPr>
            <w:tcW w:w="992" w:type="dxa"/>
            <w:vAlign w:val="center"/>
          </w:tcPr>
          <w:p w:rsidR="00117946" w:rsidRDefault="00117946" w:rsidP="00D05D31">
            <w:pPr>
              <w:jc w:val="center"/>
              <w:textAlignment w:val="baseline"/>
            </w:pPr>
            <w:r>
              <w:t>106,0</w:t>
            </w:r>
          </w:p>
        </w:tc>
      </w:tr>
      <w:tr w:rsidR="00117946" w:rsidRPr="00F850A6" w:rsidTr="00D05D31">
        <w:tc>
          <w:tcPr>
            <w:tcW w:w="2660" w:type="dxa"/>
          </w:tcPr>
          <w:p w:rsidR="00117946" w:rsidRPr="00BB2A8C" w:rsidRDefault="007200EB" w:rsidP="00D05D31">
            <w:pPr>
              <w:jc w:val="both"/>
              <w:textAlignment w:val="baseline"/>
            </w:pPr>
            <w:r>
              <w:t>12.</w:t>
            </w:r>
            <w:r w:rsidR="00117946" w:rsidRPr="00BB2A8C">
              <w:t>Прибыль прибыльных организаций</w:t>
            </w:r>
          </w:p>
        </w:tc>
        <w:tc>
          <w:tcPr>
            <w:tcW w:w="992" w:type="dxa"/>
            <w:shd w:val="clear" w:color="auto" w:fill="auto"/>
            <w:vAlign w:val="center"/>
          </w:tcPr>
          <w:p w:rsidR="00117946" w:rsidRPr="00BB2A8C" w:rsidRDefault="00117946" w:rsidP="00D05D31">
            <w:pPr>
              <w:jc w:val="center"/>
              <w:textAlignment w:val="baseline"/>
            </w:pPr>
            <w:r w:rsidRPr="00BB2A8C">
              <w:t>1</w:t>
            </w:r>
            <w:r>
              <w:t>09,5</w:t>
            </w:r>
          </w:p>
        </w:tc>
        <w:tc>
          <w:tcPr>
            <w:tcW w:w="992" w:type="dxa"/>
            <w:vAlign w:val="center"/>
          </w:tcPr>
          <w:p w:rsidR="00117946" w:rsidRPr="00BB2A8C" w:rsidRDefault="00117946" w:rsidP="00D05D31">
            <w:pPr>
              <w:jc w:val="center"/>
              <w:textAlignment w:val="baseline"/>
            </w:pPr>
            <w:r>
              <w:t>84,0</w:t>
            </w:r>
          </w:p>
        </w:tc>
        <w:tc>
          <w:tcPr>
            <w:tcW w:w="1134" w:type="dxa"/>
            <w:vAlign w:val="center"/>
          </w:tcPr>
          <w:p w:rsidR="00117946" w:rsidRPr="001E2110" w:rsidRDefault="00117946" w:rsidP="00D05D31">
            <w:pPr>
              <w:jc w:val="center"/>
              <w:textAlignment w:val="baseline"/>
            </w:pPr>
            <w:r w:rsidRPr="001E2110">
              <w:t>98,4</w:t>
            </w:r>
          </w:p>
        </w:tc>
        <w:tc>
          <w:tcPr>
            <w:tcW w:w="1276" w:type="dxa"/>
            <w:vAlign w:val="center"/>
          </w:tcPr>
          <w:p w:rsidR="00117946" w:rsidRPr="00A707A5" w:rsidRDefault="00117946" w:rsidP="00D05D31">
            <w:pPr>
              <w:jc w:val="center"/>
              <w:textAlignment w:val="baseline"/>
            </w:pPr>
            <w:r>
              <w:t>в 2,5 р.</w:t>
            </w:r>
            <w:r w:rsidRPr="00A707A5">
              <w:t>***</w:t>
            </w:r>
          </w:p>
        </w:tc>
        <w:tc>
          <w:tcPr>
            <w:tcW w:w="992" w:type="dxa"/>
            <w:vAlign w:val="center"/>
          </w:tcPr>
          <w:p w:rsidR="00117946" w:rsidRPr="00F850A6" w:rsidRDefault="00117946" w:rsidP="00D05D31">
            <w:pPr>
              <w:jc w:val="center"/>
              <w:textAlignment w:val="baseline"/>
            </w:pPr>
            <w:r>
              <w:t>102,0</w:t>
            </w:r>
          </w:p>
        </w:tc>
        <w:tc>
          <w:tcPr>
            <w:tcW w:w="993" w:type="dxa"/>
            <w:vAlign w:val="center"/>
          </w:tcPr>
          <w:p w:rsidR="00117946" w:rsidRPr="00F850A6" w:rsidRDefault="00117946" w:rsidP="00D05D31">
            <w:pPr>
              <w:jc w:val="center"/>
              <w:textAlignment w:val="baseline"/>
            </w:pPr>
            <w:r>
              <w:t>105,0</w:t>
            </w:r>
          </w:p>
        </w:tc>
        <w:tc>
          <w:tcPr>
            <w:tcW w:w="992" w:type="dxa"/>
            <w:vAlign w:val="center"/>
          </w:tcPr>
          <w:p w:rsidR="00117946" w:rsidRPr="00F850A6" w:rsidRDefault="00117946" w:rsidP="00D05D31">
            <w:pPr>
              <w:jc w:val="center"/>
              <w:textAlignment w:val="baseline"/>
            </w:pPr>
            <w:r>
              <w:t>107,0</w:t>
            </w:r>
          </w:p>
        </w:tc>
      </w:tr>
    </w:tbl>
    <w:p w:rsidR="00117946" w:rsidRPr="00A17F9D" w:rsidRDefault="00117946" w:rsidP="00117946">
      <w:pPr>
        <w:pStyle w:val="21"/>
        <w:jc w:val="both"/>
        <w:rPr>
          <w:b w:val="0"/>
          <w:i w:val="0"/>
          <w:sz w:val="20"/>
        </w:rPr>
      </w:pPr>
      <w:r w:rsidRPr="00FB677E">
        <w:rPr>
          <w:b w:val="0"/>
          <w:i w:val="0"/>
          <w:sz w:val="20"/>
        </w:rPr>
        <w:t xml:space="preserve">          * - согласно прогнозу</w:t>
      </w:r>
      <w:r>
        <w:rPr>
          <w:b w:val="0"/>
          <w:i w:val="0"/>
          <w:sz w:val="20"/>
        </w:rPr>
        <w:t>, представленному</w:t>
      </w:r>
      <w:r w:rsidR="00312743">
        <w:rPr>
          <w:b w:val="0"/>
          <w:i w:val="0"/>
          <w:sz w:val="20"/>
        </w:rPr>
        <w:t xml:space="preserve"> </w:t>
      </w:r>
      <w:r w:rsidRPr="00ED4DC8">
        <w:rPr>
          <w:b w:val="0"/>
          <w:i w:val="0"/>
          <w:sz w:val="20"/>
        </w:rPr>
        <w:t>Минэкономразвития</w:t>
      </w:r>
      <w:r w:rsidR="00312743">
        <w:rPr>
          <w:b w:val="0"/>
          <w:i w:val="0"/>
          <w:sz w:val="20"/>
        </w:rPr>
        <w:t xml:space="preserve"> </w:t>
      </w:r>
      <w:r w:rsidRPr="00FB677E">
        <w:rPr>
          <w:b w:val="0"/>
          <w:i w:val="0"/>
          <w:sz w:val="20"/>
        </w:rPr>
        <w:t>Ульяновской области</w:t>
      </w:r>
    </w:p>
    <w:p w:rsidR="00117946" w:rsidRDefault="00117946" w:rsidP="00117946">
      <w:pPr>
        <w:pStyle w:val="21"/>
        <w:ind w:firstLine="426"/>
        <w:jc w:val="both"/>
        <w:rPr>
          <w:b w:val="0"/>
          <w:i w:val="0"/>
          <w:sz w:val="20"/>
        </w:rPr>
      </w:pPr>
      <w:r w:rsidRPr="007F1BDA">
        <w:rPr>
          <w:b w:val="0"/>
          <w:i w:val="0"/>
          <w:sz w:val="20"/>
        </w:rPr>
        <w:t xml:space="preserve">** - </w:t>
      </w:r>
      <w:r>
        <w:rPr>
          <w:b w:val="0"/>
          <w:i w:val="0"/>
          <w:sz w:val="20"/>
        </w:rPr>
        <w:t xml:space="preserve">оценка </w:t>
      </w:r>
      <w:r w:rsidRPr="00ED4DC8">
        <w:rPr>
          <w:b w:val="0"/>
          <w:i w:val="0"/>
          <w:sz w:val="20"/>
        </w:rPr>
        <w:t>Минэкономразвития</w:t>
      </w:r>
      <w:r w:rsidR="00312743">
        <w:rPr>
          <w:b w:val="0"/>
          <w:i w:val="0"/>
          <w:sz w:val="20"/>
        </w:rPr>
        <w:t xml:space="preserve"> </w:t>
      </w:r>
      <w:r w:rsidRPr="00FB677E">
        <w:rPr>
          <w:b w:val="0"/>
          <w:i w:val="0"/>
          <w:sz w:val="20"/>
        </w:rPr>
        <w:t>Ульяновской области</w:t>
      </w:r>
    </w:p>
    <w:p w:rsidR="00117946" w:rsidRPr="00C934AA" w:rsidRDefault="00117946" w:rsidP="00117946">
      <w:pPr>
        <w:pStyle w:val="21"/>
        <w:ind w:firstLine="426"/>
        <w:jc w:val="both"/>
        <w:rPr>
          <w:b w:val="0"/>
          <w:i w:val="0"/>
          <w:sz w:val="20"/>
        </w:rPr>
      </w:pPr>
      <w:r>
        <w:rPr>
          <w:b w:val="0"/>
          <w:i w:val="0"/>
          <w:sz w:val="20"/>
        </w:rPr>
        <w:t>***- январь-июнь 2015 г. без субъектов малого предпринимательства, банков, страховых и бюджетных организаций</w:t>
      </w:r>
    </w:p>
    <w:p w:rsidR="00117946" w:rsidRDefault="00117946" w:rsidP="00117946">
      <w:pPr>
        <w:pStyle w:val="21"/>
        <w:ind w:firstLine="708"/>
        <w:jc w:val="both"/>
        <w:rPr>
          <w:b w:val="0"/>
          <w:i w:val="0"/>
          <w:szCs w:val="28"/>
        </w:rPr>
      </w:pPr>
    </w:p>
    <w:p w:rsidR="00117946" w:rsidRDefault="00117946" w:rsidP="00117946">
      <w:pPr>
        <w:pStyle w:val="21"/>
        <w:ind w:firstLine="708"/>
        <w:jc w:val="both"/>
        <w:rPr>
          <w:b w:val="0"/>
          <w:i w:val="0"/>
          <w:szCs w:val="28"/>
        </w:rPr>
      </w:pPr>
      <w:r>
        <w:rPr>
          <w:b w:val="0"/>
          <w:i w:val="0"/>
          <w:szCs w:val="28"/>
        </w:rPr>
        <w:t xml:space="preserve">В соответствии с п. 4 статьи 173 Бюджетного кодекса Российской Федерации в представляемой пояснительной записке к прогнозу социально-экономического развития должно приводиться обоснование параметров прогноза, в том числе их сопоставление с ранее утверждёнными параметрами с указанием причин и </w:t>
      </w:r>
      <w:r>
        <w:rPr>
          <w:b w:val="0"/>
          <w:i w:val="0"/>
          <w:szCs w:val="28"/>
        </w:rPr>
        <w:lastRenderedPageBreak/>
        <w:t xml:space="preserve">факторов прогнозируемых явлений. В пояснительной записке к прогнозу, представленной в Счётную палату Министерством экономического развития Ульяновской области, нет подробного анализа причин и факторов </w:t>
      </w:r>
      <w:proofErr w:type="gramStart"/>
      <w:r>
        <w:rPr>
          <w:b w:val="0"/>
          <w:i w:val="0"/>
          <w:szCs w:val="28"/>
        </w:rPr>
        <w:t>отклонения</w:t>
      </w:r>
      <w:proofErr w:type="gramEnd"/>
      <w:r>
        <w:rPr>
          <w:b w:val="0"/>
          <w:i w:val="0"/>
          <w:szCs w:val="28"/>
        </w:rPr>
        <w:t xml:space="preserve"> фактических макропоказателей, ранее  утверждённых на 2016-2017 годы, от прогнозных значений, взятых за основу при формировании проекта областного бюджета Ульяновской области на </w:t>
      </w:r>
      <w:r w:rsidRPr="00D52102">
        <w:rPr>
          <w:b w:val="0"/>
          <w:i w:val="0"/>
          <w:szCs w:val="28"/>
        </w:rPr>
        <w:t>201</w:t>
      </w:r>
      <w:r>
        <w:rPr>
          <w:b w:val="0"/>
          <w:i w:val="0"/>
          <w:szCs w:val="28"/>
        </w:rPr>
        <w:t>6</w:t>
      </w:r>
      <w:r w:rsidR="008851C6">
        <w:rPr>
          <w:b w:val="0"/>
          <w:i w:val="0"/>
          <w:szCs w:val="28"/>
        </w:rPr>
        <w:t xml:space="preserve"> </w:t>
      </w:r>
      <w:r>
        <w:rPr>
          <w:b w:val="0"/>
          <w:i w:val="0"/>
          <w:szCs w:val="28"/>
        </w:rPr>
        <w:t>год.</w:t>
      </w:r>
    </w:p>
    <w:p w:rsidR="00117946" w:rsidRDefault="00117946" w:rsidP="00117946">
      <w:pPr>
        <w:pStyle w:val="21"/>
        <w:ind w:firstLine="708"/>
        <w:jc w:val="both"/>
        <w:rPr>
          <w:b w:val="0"/>
          <w:i w:val="0"/>
          <w:szCs w:val="28"/>
        </w:rPr>
      </w:pPr>
      <w:r>
        <w:rPr>
          <w:b w:val="0"/>
          <w:i w:val="0"/>
          <w:szCs w:val="28"/>
        </w:rPr>
        <w:t xml:space="preserve">Сравнительный анализ основных макроэкономических показателей развития Российской Федерации и Ульяновской области представлен в таблице. </w:t>
      </w:r>
    </w:p>
    <w:p w:rsidR="00162281" w:rsidRDefault="00162281" w:rsidP="00117946">
      <w:pPr>
        <w:pStyle w:val="21"/>
        <w:ind w:firstLine="708"/>
        <w:jc w:val="both"/>
        <w:rPr>
          <w:b w:val="0"/>
          <w:i w:val="0"/>
          <w:szCs w:val="28"/>
        </w:rPr>
      </w:pPr>
    </w:p>
    <w:p w:rsidR="00117946" w:rsidRDefault="00117946" w:rsidP="00117946">
      <w:pPr>
        <w:spacing w:line="235" w:lineRule="auto"/>
        <w:ind w:firstLine="540"/>
        <w:jc w:val="right"/>
        <w:rPr>
          <w:sz w:val="28"/>
          <w:szCs w:val="28"/>
        </w:rPr>
      </w:pPr>
      <w:r>
        <w:rPr>
          <w:sz w:val="28"/>
          <w:szCs w:val="28"/>
        </w:rPr>
        <w:t>Таблица 3</w:t>
      </w:r>
    </w:p>
    <w:p w:rsidR="00117946" w:rsidRDefault="00117946" w:rsidP="00117946">
      <w:pPr>
        <w:spacing w:line="235" w:lineRule="auto"/>
        <w:jc w:val="center"/>
        <w:rPr>
          <w:b/>
          <w:sz w:val="28"/>
          <w:szCs w:val="28"/>
        </w:rPr>
      </w:pPr>
      <w:r>
        <w:rPr>
          <w:b/>
          <w:sz w:val="28"/>
          <w:szCs w:val="28"/>
        </w:rPr>
        <w:t>С</w:t>
      </w:r>
      <w:r w:rsidRPr="00E969BB">
        <w:rPr>
          <w:b/>
          <w:sz w:val="28"/>
          <w:szCs w:val="28"/>
        </w:rPr>
        <w:t>равнительный анализ основных макроэкономических показателей Российской Федерации и Ульяновской области</w:t>
      </w:r>
      <w:r>
        <w:rPr>
          <w:b/>
          <w:sz w:val="28"/>
          <w:szCs w:val="28"/>
        </w:rPr>
        <w:t xml:space="preserve"> в 2012-2016 годах*</w:t>
      </w:r>
    </w:p>
    <w:p w:rsidR="00117946" w:rsidRDefault="00117946" w:rsidP="00117946">
      <w:pPr>
        <w:spacing w:line="235" w:lineRule="auto"/>
        <w:jc w:val="center"/>
        <w:rPr>
          <w:b/>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5"/>
        <w:gridCol w:w="1427"/>
        <w:gridCol w:w="1559"/>
        <w:gridCol w:w="1560"/>
        <w:gridCol w:w="1417"/>
        <w:gridCol w:w="1559"/>
      </w:tblGrid>
      <w:tr w:rsidR="00117946" w:rsidRPr="00844742" w:rsidTr="00642172">
        <w:trPr>
          <w:jc w:val="center"/>
        </w:trPr>
        <w:tc>
          <w:tcPr>
            <w:tcW w:w="2225" w:type="dxa"/>
            <w:vAlign w:val="center"/>
          </w:tcPr>
          <w:p w:rsidR="00117946" w:rsidRPr="00844742" w:rsidRDefault="00117946" w:rsidP="00D05D31">
            <w:pPr>
              <w:pStyle w:val="21"/>
              <w:overflowPunct w:val="0"/>
              <w:autoSpaceDE w:val="0"/>
              <w:autoSpaceDN w:val="0"/>
              <w:adjustRightInd w:val="0"/>
              <w:textAlignment w:val="baseline"/>
              <w:rPr>
                <w:i w:val="0"/>
                <w:sz w:val="20"/>
              </w:rPr>
            </w:pPr>
            <w:r w:rsidRPr="00844742">
              <w:rPr>
                <w:i w:val="0"/>
                <w:sz w:val="20"/>
              </w:rPr>
              <w:t>Показатели</w:t>
            </w:r>
          </w:p>
        </w:tc>
        <w:tc>
          <w:tcPr>
            <w:tcW w:w="1427" w:type="dxa"/>
            <w:vAlign w:val="center"/>
          </w:tcPr>
          <w:p w:rsidR="00117946" w:rsidRPr="00844742" w:rsidRDefault="00117946" w:rsidP="00D05D31">
            <w:pPr>
              <w:pStyle w:val="21"/>
              <w:overflowPunct w:val="0"/>
              <w:autoSpaceDE w:val="0"/>
              <w:autoSpaceDN w:val="0"/>
              <w:adjustRightInd w:val="0"/>
              <w:textAlignment w:val="baseline"/>
              <w:rPr>
                <w:i w:val="0"/>
                <w:sz w:val="20"/>
              </w:rPr>
            </w:pPr>
            <w:r w:rsidRPr="00844742">
              <w:rPr>
                <w:i w:val="0"/>
                <w:sz w:val="20"/>
              </w:rPr>
              <w:t>Отчёт 201</w:t>
            </w:r>
            <w:r>
              <w:rPr>
                <w:i w:val="0"/>
                <w:sz w:val="20"/>
              </w:rPr>
              <w:t>2</w:t>
            </w:r>
            <w:r w:rsidRPr="00844742">
              <w:rPr>
                <w:i w:val="0"/>
                <w:sz w:val="20"/>
              </w:rPr>
              <w:t xml:space="preserve"> года</w:t>
            </w:r>
          </w:p>
        </w:tc>
        <w:tc>
          <w:tcPr>
            <w:tcW w:w="1559" w:type="dxa"/>
            <w:vAlign w:val="center"/>
          </w:tcPr>
          <w:p w:rsidR="00117946" w:rsidRPr="00844742" w:rsidRDefault="00117946" w:rsidP="00D05D31">
            <w:pPr>
              <w:pStyle w:val="21"/>
              <w:overflowPunct w:val="0"/>
              <w:autoSpaceDE w:val="0"/>
              <w:autoSpaceDN w:val="0"/>
              <w:adjustRightInd w:val="0"/>
              <w:textAlignment w:val="baseline"/>
              <w:rPr>
                <w:i w:val="0"/>
                <w:sz w:val="20"/>
              </w:rPr>
            </w:pPr>
            <w:r w:rsidRPr="00844742">
              <w:rPr>
                <w:i w:val="0"/>
                <w:sz w:val="20"/>
              </w:rPr>
              <w:t>Отчёт 201</w:t>
            </w:r>
            <w:r>
              <w:rPr>
                <w:i w:val="0"/>
                <w:sz w:val="20"/>
              </w:rPr>
              <w:t>3</w:t>
            </w:r>
            <w:r w:rsidRPr="00844742">
              <w:rPr>
                <w:i w:val="0"/>
                <w:sz w:val="20"/>
              </w:rPr>
              <w:t xml:space="preserve"> года</w:t>
            </w:r>
          </w:p>
        </w:tc>
        <w:tc>
          <w:tcPr>
            <w:tcW w:w="1560" w:type="dxa"/>
            <w:vAlign w:val="center"/>
          </w:tcPr>
          <w:p w:rsidR="00117946" w:rsidRPr="000D0323" w:rsidRDefault="00117946" w:rsidP="00D05D31">
            <w:pPr>
              <w:pStyle w:val="21"/>
              <w:overflowPunct w:val="0"/>
              <w:autoSpaceDE w:val="0"/>
              <w:autoSpaceDN w:val="0"/>
              <w:adjustRightInd w:val="0"/>
              <w:textAlignment w:val="baseline"/>
              <w:rPr>
                <w:i w:val="0"/>
                <w:sz w:val="20"/>
              </w:rPr>
            </w:pPr>
            <w:r w:rsidRPr="000D0323">
              <w:rPr>
                <w:i w:val="0"/>
                <w:sz w:val="20"/>
              </w:rPr>
              <w:t>Отчёт 2014 года</w:t>
            </w:r>
          </w:p>
        </w:tc>
        <w:tc>
          <w:tcPr>
            <w:tcW w:w="1417" w:type="dxa"/>
            <w:vAlign w:val="center"/>
          </w:tcPr>
          <w:p w:rsidR="00117946" w:rsidRPr="000D0323" w:rsidRDefault="00117946" w:rsidP="00D05D31">
            <w:pPr>
              <w:pStyle w:val="21"/>
              <w:overflowPunct w:val="0"/>
              <w:autoSpaceDE w:val="0"/>
              <w:autoSpaceDN w:val="0"/>
              <w:adjustRightInd w:val="0"/>
              <w:textAlignment w:val="baseline"/>
              <w:rPr>
                <w:i w:val="0"/>
                <w:sz w:val="20"/>
              </w:rPr>
            </w:pPr>
            <w:r w:rsidRPr="000D0323">
              <w:rPr>
                <w:i w:val="0"/>
                <w:sz w:val="20"/>
              </w:rPr>
              <w:t xml:space="preserve">Оценка </w:t>
            </w:r>
          </w:p>
          <w:p w:rsidR="00117946" w:rsidRPr="000D0323" w:rsidRDefault="00117946" w:rsidP="00D05D31">
            <w:pPr>
              <w:pStyle w:val="21"/>
              <w:overflowPunct w:val="0"/>
              <w:autoSpaceDE w:val="0"/>
              <w:autoSpaceDN w:val="0"/>
              <w:adjustRightInd w:val="0"/>
              <w:textAlignment w:val="baseline"/>
              <w:rPr>
                <w:i w:val="0"/>
                <w:sz w:val="20"/>
              </w:rPr>
            </w:pPr>
            <w:r w:rsidRPr="000D0323">
              <w:rPr>
                <w:i w:val="0"/>
                <w:sz w:val="20"/>
              </w:rPr>
              <w:t>2015 года</w:t>
            </w:r>
          </w:p>
        </w:tc>
        <w:tc>
          <w:tcPr>
            <w:tcW w:w="1559" w:type="dxa"/>
          </w:tcPr>
          <w:p w:rsidR="00117946" w:rsidRPr="000D0323" w:rsidRDefault="00117946" w:rsidP="00D05D31">
            <w:pPr>
              <w:pStyle w:val="21"/>
              <w:overflowPunct w:val="0"/>
              <w:autoSpaceDE w:val="0"/>
              <w:autoSpaceDN w:val="0"/>
              <w:adjustRightInd w:val="0"/>
              <w:textAlignment w:val="baseline"/>
              <w:rPr>
                <w:i w:val="0"/>
                <w:sz w:val="20"/>
              </w:rPr>
            </w:pPr>
            <w:r w:rsidRPr="000D0323">
              <w:rPr>
                <w:i w:val="0"/>
                <w:sz w:val="20"/>
              </w:rPr>
              <w:t>Прогноз 2016 года</w:t>
            </w:r>
          </w:p>
        </w:tc>
      </w:tr>
      <w:tr w:rsidR="00117946" w:rsidRPr="00844742" w:rsidTr="00642172">
        <w:trPr>
          <w:jc w:val="center"/>
        </w:trPr>
        <w:tc>
          <w:tcPr>
            <w:tcW w:w="2225" w:type="dxa"/>
          </w:tcPr>
          <w:p w:rsidR="00117946" w:rsidRPr="00844742" w:rsidRDefault="00117946" w:rsidP="00D05D31">
            <w:pPr>
              <w:pStyle w:val="21"/>
              <w:overflowPunct w:val="0"/>
              <w:autoSpaceDE w:val="0"/>
              <w:autoSpaceDN w:val="0"/>
              <w:adjustRightInd w:val="0"/>
              <w:textAlignment w:val="baseline"/>
              <w:rPr>
                <w:i w:val="0"/>
                <w:sz w:val="20"/>
              </w:rPr>
            </w:pPr>
            <w:r w:rsidRPr="00844742">
              <w:rPr>
                <w:i w:val="0"/>
                <w:sz w:val="20"/>
              </w:rPr>
              <w:t>1</w:t>
            </w:r>
          </w:p>
        </w:tc>
        <w:tc>
          <w:tcPr>
            <w:tcW w:w="1427" w:type="dxa"/>
          </w:tcPr>
          <w:p w:rsidR="00117946" w:rsidRPr="00844742" w:rsidRDefault="00117946" w:rsidP="00D05D31">
            <w:pPr>
              <w:pStyle w:val="21"/>
              <w:overflowPunct w:val="0"/>
              <w:autoSpaceDE w:val="0"/>
              <w:autoSpaceDN w:val="0"/>
              <w:adjustRightInd w:val="0"/>
              <w:textAlignment w:val="baseline"/>
              <w:rPr>
                <w:i w:val="0"/>
                <w:sz w:val="20"/>
              </w:rPr>
            </w:pPr>
            <w:r w:rsidRPr="00844742">
              <w:rPr>
                <w:i w:val="0"/>
                <w:sz w:val="20"/>
              </w:rPr>
              <w:t>2</w:t>
            </w:r>
          </w:p>
        </w:tc>
        <w:tc>
          <w:tcPr>
            <w:tcW w:w="1559" w:type="dxa"/>
          </w:tcPr>
          <w:p w:rsidR="00117946" w:rsidRPr="00844742" w:rsidRDefault="00117946" w:rsidP="00D05D31">
            <w:pPr>
              <w:pStyle w:val="21"/>
              <w:overflowPunct w:val="0"/>
              <w:autoSpaceDE w:val="0"/>
              <w:autoSpaceDN w:val="0"/>
              <w:adjustRightInd w:val="0"/>
              <w:textAlignment w:val="baseline"/>
              <w:rPr>
                <w:i w:val="0"/>
                <w:sz w:val="20"/>
              </w:rPr>
            </w:pPr>
            <w:r w:rsidRPr="00844742">
              <w:rPr>
                <w:i w:val="0"/>
                <w:sz w:val="20"/>
              </w:rPr>
              <w:t>3</w:t>
            </w:r>
          </w:p>
        </w:tc>
        <w:tc>
          <w:tcPr>
            <w:tcW w:w="1560" w:type="dxa"/>
          </w:tcPr>
          <w:p w:rsidR="00117946" w:rsidRPr="000D0323" w:rsidRDefault="00117946" w:rsidP="00D05D31">
            <w:pPr>
              <w:pStyle w:val="21"/>
              <w:overflowPunct w:val="0"/>
              <w:autoSpaceDE w:val="0"/>
              <w:autoSpaceDN w:val="0"/>
              <w:adjustRightInd w:val="0"/>
              <w:textAlignment w:val="baseline"/>
              <w:rPr>
                <w:i w:val="0"/>
                <w:sz w:val="20"/>
              </w:rPr>
            </w:pPr>
            <w:r w:rsidRPr="000D0323">
              <w:rPr>
                <w:i w:val="0"/>
                <w:sz w:val="20"/>
              </w:rPr>
              <w:t>4</w:t>
            </w:r>
          </w:p>
        </w:tc>
        <w:tc>
          <w:tcPr>
            <w:tcW w:w="1417" w:type="dxa"/>
          </w:tcPr>
          <w:p w:rsidR="00117946" w:rsidRPr="000D0323" w:rsidRDefault="00117946" w:rsidP="00D05D31">
            <w:pPr>
              <w:pStyle w:val="21"/>
              <w:overflowPunct w:val="0"/>
              <w:autoSpaceDE w:val="0"/>
              <w:autoSpaceDN w:val="0"/>
              <w:adjustRightInd w:val="0"/>
              <w:textAlignment w:val="baseline"/>
              <w:rPr>
                <w:i w:val="0"/>
                <w:sz w:val="20"/>
              </w:rPr>
            </w:pPr>
            <w:r w:rsidRPr="000D0323">
              <w:rPr>
                <w:i w:val="0"/>
                <w:sz w:val="20"/>
              </w:rPr>
              <w:t>5</w:t>
            </w:r>
          </w:p>
        </w:tc>
        <w:tc>
          <w:tcPr>
            <w:tcW w:w="1559" w:type="dxa"/>
          </w:tcPr>
          <w:p w:rsidR="00117946" w:rsidRPr="000D0323" w:rsidRDefault="00117946" w:rsidP="00D05D31">
            <w:pPr>
              <w:pStyle w:val="21"/>
              <w:overflowPunct w:val="0"/>
              <w:autoSpaceDE w:val="0"/>
              <w:autoSpaceDN w:val="0"/>
              <w:adjustRightInd w:val="0"/>
              <w:textAlignment w:val="baseline"/>
              <w:rPr>
                <w:i w:val="0"/>
                <w:sz w:val="20"/>
              </w:rPr>
            </w:pPr>
            <w:r w:rsidRPr="000D0323">
              <w:rPr>
                <w:i w:val="0"/>
                <w:sz w:val="20"/>
              </w:rPr>
              <w:t>6</w:t>
            </w:r>
          </w:p>
        </w:tc>
      </w:tr>
      <w:tr w:rsidR="00117946" w:rsidRPr="00844742" w:rsidTr="00642172">
        <w:trPr>
          <w:jc w:val="center"/>
        </w:trPr>
        <w:tc>
          <w:tcPr>
            <w:tcW w:w="8188" w:type="dxa"/>
            <w:gridSpan w:val="5"/>
          </w:tcPr>
          <w:p w:rsidR="00117946" w:rsidRPr="000D0323" w:rsidRDefault="00117946" w:rsidP="000D4828">
            <w:pPr>
              <w:pStyle w:val="21"/>
              <w:numPr>
                <w:ilvl w:val="0"/>
                <w:numId w:val="1"/>
              </w:numPr>
              <w:overflowPunct w:val="0"/>
              <w:autoSpaceDE w:val="0"/>
              <w:autoSpaceDN w:val="0"/>
              <w:adjustRightInd w:val="0"/>
              <w:textAlignment w:val="baseline"/>
              <w:rPr>
                <w:i w:val="0"/>
                <w:sz w:val="20"/>
              </w:rPr>
            </w:pPr>
            <w:r w:rsidRPr="000D0323">
              <w:rPr>
                <w:i w:val="0"/>
                <w:sz w:val="20"/>
              </w:rPr>
              <w:t xml:space="preserve">Темпы роста ВРП Ульяновской области и ВВП РФ, </w:t>
            </w:r>
          </w:p>
          <w:p w:rsidR="00117946" w:rsidRPr="000D0323" w:rsidRDefault="00117946" w:rsidP="00D05D31">
            <w:pPr>
              <w:pStyle w:val="21"/>
              <w:overflowPunct w:val="0"/>
              <w:autoSpaceDE w:val="0"/>
              <w:autoSpaceDN w:val="0"/>
              <w:adjustRightInd w:val="0"/>
              <w:ind w:left="360"/>
              <w:textAlignment w:val="baseline"/>
              <w:rPr>
                <w:i w:val="0"/>
                <w:sz w:val="20"/>
              </w:rPr>
            </w:pPr>
            <w:r w:rsidRPr="000D0323">
              <w:rPr>
                <w:b w:val="0"/>
                <w:i w:val="0"/>
                <w:sz w:val="20"/>
              </w:rPr>
              <w:t>в сопоставимых ценах, в процентах к предыдущему году</w:t>
            </w:r>
          </w:p>
        </w:tc>
        <w:tc>
          <w:tcPr>
            <w:tcW w:w="1559" w:type="dxa"/>
          </w:tcPr>
          <w:p w:rsidR="00117946" w:rsidRPr="000D0323" w:rsidRDefault="00117946" w:rsidP="00D05D31">
            <w:pPr>
              <w:pStyle w:val="21"/>
              <w:overflowPunct w:val="0"/>
              <w:autoSpaceDE w:val="0"/>
              <w:autoSpaceDN w:val="0"/>
              <w:adjustRightInd w:val="0"/>
              <w:ind w:left="360"/>
              <w:textAlignment w:val="baseline"/>
              <w:rPr>
                <w:i w:val="0"/>
                <w:sz w:val="20"/>
              </w:rPr>
            </w:pPr>
          </w:p>
        </w:tc>
      </w:tr>
      <w:tr w:rsidR="00117946" w:rsidRPr="00C64628" w:rsidTr="00642172">
        <w:trPr>
          <w:jc w:val="center"/>
        </w:trPr>
        <w:tc>
          <w:tcPr>
            <w:tcW w:w="2225" w:type="dxa"/>
            <w:shd w:val="clear" w:color="auto" w:fill="auto"/>
          </w:tcPr>
          <w:p w:rsidR="00117946" w:rsidRPr="00C64628" w:rsidRDefault="00117946" w:rsidP="00D05D31">
            <w:pPr>
              <w:pStyle w:val="21"/>
              <w:overflowPunct w:val="0"/>
              <w:autoSpaceDE w:val="0"/>
              <w:autoSpaceDN w:val="0"/>
              <w:adjustRightInd w:val="0"/>
              <w:jc w:val="both"/>
              <w:textAlignment w:val="baseline"/>
              <w:rPr>
                <w:b w:val="0"/>
                <w:i w:val="0"/>
                <w:sz w:val="20"/>
              </w:rPr>
            </w:pPr>
            <w:r w:rsidRPr="00C64628">
              <w:rPr>
                <w:b w:val="0"/>
                <w:i w:val="0"/>
                <w:sz w:val="20"/>
              </w:rPr>
              <w:t>Ульяновская область</w:t>
            </w:r>
          </w:p>
        </w:tc>
        <w:tc>
          <w:tcPr>
            <w:tcW w:w="1427" w:type="dxa"/>
            <w:shd w:val="clear" w:color="auto" w:fill="auto"/>
          </w:tcPr>
          <w:p w:rsidR="00117946" w:rsidRPr="00C64628" w:rsidRDefault="00117946" w:rsidP="00D05D31">
            <w:pPr>
              <w:jc w:val="center"/>
              <w:textAlignment w:val="baseline"/>
            </w:pPr>
            <w:r w:rsidRPr="00C64628">
              <w:t>102,5</w:t>
            </w:r>
          </w:p>
        </w:tc>
        <w:tc>
          <w:tcPr>
            <w:tcW w:w="1559" w:type="dxa"/>
            <w:shd w:val="clear" w:color="auto" w:fill="auto"/>
          </w:tcPr>
          <w:p w:rsidR="00117946" w:rsidRPr="00C64628" w:rsidRDefault="00117946" w:rsidP="00D05D31">
            <w:pPr>
              <w:jc w:val="center"/>
              <w:textAlignment w:val="baseline"/>
            </w:pPr>
            <w:r w:rsidRPr="00C64628">
              <w:t>10</w:t>
            </w:r>
            <w:r>
              <w:t>2</w:t>
            </w:r>
            <w:r w:rsidRPr="00C64628">
              <w:t>,</w:t>
            </w:r>
            <w:r>
              <w:t>0</w:t>
            </w:r>
          </w:p>
        </w:tc>
        <w:tc>
          <w:tcPr>
            <w:tcW w:w="1560" w:type="dxa"/>
            <w:shd w:val="clear" w:color="auto" w:fill="auto"/>
          </w:tcPr>
          <w:p w:rsidR="00117946" w:rsidRPr="000D0323" w:rsidRDefault="00117946" w:rsidP="00D05D31">
            <w:pPr>
              <w:jc w:val="center"/>
              <w:textAlignment w:val="baseline"/>
            </w:pPr>
            <w:r w:rsidRPr="000D0323">
              <w:t>100,0</w:t>
            </w:r>
          </w:p>
        </w:tc>
        <w:tc>
          <w:tcPr>
            <w:tcW w:w="1417" w:type="dxa"/>
            <w:shd w:val="clear" w:color="auto" w:fill="auto"/>
          </w:tcPr>
          <w:p w:rsidR="00117946" w:rsidRPr="000D0323" w:rsidRDefault="00117946" w:rsidP="00D05D31">
            <w:pPr>
              <w:jc w:val="center"/>
              <w:textAlignment w:val="baseline"/>
            </w:pPr>
            <w:r w:rsidRPr="000D0323">
              <w:t>99,0</w:t>
            </w:r>
          </w:p>
        </w:tc>
        <w:tc>
          <w:tcPr>
            <w:tcW w:w="1559" w:type="dxa"/>
          </w:tcPr>
          <w:p w:rsidR="00117946" w:rsidRPr="000D0323" w:rsidRDefault="00117946" w:rsidP="00D05D31">
            <w:pPr>
              <w:jc w:val="center"/>
              <w:textAlignment w:val="baseline"/>
            </w:pPr>
            <w:r w:rsidRPr="000D0323">
              <w:t>101,0</w:t>
            </w:r>
          </w:p>
        </w:tc>
      </w:tr>
      <w:tr w:rsidR="00117946" w:rsidRPr="00C64628" w:rsidTr="00642172">
        <w:trPr>
          <w:jc w:val="center"/>
        </w:trPr>
        <w:tc>
          <w:tcPr>
            <w:tcW w:w="2225" w:type="dxa"/>
            <w:shd w:val="clear" w:color="auto" w:fill="auto"/>
          </w:tcPr>
          <w:p w:rsidR="00117946" w:rsidRPr="00C64628" w:rsidRDefault="00117946" w:rsidP="00D05D31">
            <w:pPr>
              <w:pStyle w:val="21"/>
              <w:overflowPunct w:val="0"/>
              <w:autoSpaceDE w:val="0"/>
              <w:autoSpaceDN w:val="0"/>
              <w:adjustRightInd w:val="0"/>
              <w:jc w:val="both"/>
              <w:textAlignment w:val="baseline"/>
              <w:rPr>
                <w:b w:val="0"/>
                <w:i w:val="0"/>
                <w:sz w:val="20"/>
              </w:rPr>
            </w:pPr>
            <w:r w:rsidRPr="00C64628">
              <w:rPr>
                <w:b w:val="0"/>
                <w:i w:val="0"/>
                <w:sz w:val="20"/>
              </w:rPr>
              <w:t>Российская Федерация</w:t>
            </w:r>
          </w:p>
        </w:tc>
        <w:tc>
          <w:tcPr>
            <w:tcW w:w="1427" w:type="dxa"/>
            <w:shd w:val="clear" w:color="auto" w:fill="auto"/>
          </w:tcPr>
          <w:p w:rsidR="00117946" w:rsidRPr="00C64628" w:rsidRDefault="00117946" w:rsidP="00D05D31">
            <w:pPr>
              <w:pStyle w:val="21"/>
              <w:overflowPunct w:val="0"/>
              <w:autoSpaceDE w:val="0"/>
              <w:autoSpaceDN w:val="0"/>
              <w:adjustRightInd w:val="0"/>
              <w:textAlignment w:val="baseline"/>
              <w:rPr>
                <w:b w:val="0"/>
                <w:i w:val="0"/>
                <w:sz w:val="20"/>
              </w:rPr>
            </w:pPr>
            <w:r w:rsidRPr="00C64628">
              <w:rPr>
                <w:b w:val="0"/>
                <w:i w:val="0"/>
                <w:sz w:val="20"/>
              </w:rPr>
              <w:t>103,4</w:t>
            </w:r>
          </w:p>
        </w:tc>
        <w:tc>
          <w:tcPr>
            <w:tcW w:w="1559" w:type="dxa"/>
            <w:shd w:val="clear" w:color="auto" w:fill="auto"/>
          </w:tcPr>
          <w:p w:rsidR="00117946" w:rsidRPr="00C64628" w:rsidRDefault="00117946" w:rsidP="00D05D31">
            <w:pPr>
              <w:pStyle w:val="21"/>
              <w:overflowPunct w:val="0"/>
              <w:autoSpaceDE w:val="0"/>
              <w:autoSpaceDN w:val="0"/>
              <w:adjustRightInd w:val="0"/>
              <w:textAlignment w:val="baseline"/>
              <w:rPr>
                <w:b w:val="0"/>
                <w:i w:val="0"/>
                <w:sz w:val="20"/>
              </w:rPr>
            </w:pPr>
            <w:r w:rsidRPr="00C64628">
              <w:rPr>
                <w:b w:val="0"/>
                <w:i w:val="0"/>
                <w:sz w:val="20"/>
              </w:rPr>
              <w:t>101,3</w:t>
            </w:r>
          </w:p>
        </w:tc>
        <w:tc>
          <w:tcPr>
            <w:tcW w:w="1560" w:type="dxa"/>
            <w:shd w:val="clear" w:color="auto" w:fill="auto"/>
          </w:tcPr>
          <w:p w:rsidR="00117946" w:rsidRPr="001D01D8" w:rsidRDefault="00117946" w:rsidP="00D05D31">
            <w:pPr>
              <w:pStyle w:val="21"/>
              <w:overflowPunct w:val="0"/>
              <w:autoSpaceDE w:val="0"/>
              <w:autoSpaceDN w:val="0"/>
              <w:adjustRightInd w:val="0"/>
              <w:textAlignment w:val="baseline"/>
              <w:rPr>
                <w:b w:val="0"/>
                <w:i w:val="0"/>
                <w:sz w:val="20"/>
                <w:highlight w:val="yellow"/>
              </w:rPr>
            </w:pPr>
            <w:r w:rsidRPr="006C4899">
              <w:rPr>
                <w:b w:val="0"/>
                <w:i w:val="0"/>
                <w:sz w:val="20"/>
              </w:rPr>
              <w:t>100,6</w:t>
            </w:r>
          </w:p>
        </w:tc>
        <w:tc>
          <w:tcPr>
            <w:tcW w:w="1417" w:type="dxa"/>
            <w:shd w:val="clear" w:color="auto" w:fill="auto"/>
          </w:tcPr>
          <w:p w:rsidR="00117946" w:rsidRPr="001D01D8" w:rsidRDefault="00117946" w:rsidP="00D05D31">
            <w:pPr>
              <w:pStyle w:val="21"/>
              <w:overflowPunct w:val="0"/>
              <w:autoSpaceDE w:val="0"/>
              <w:autoSpaceDN w:val="0"/>
              <w:adjustRightInd w:val="0"/>
              <w:textAlignment w:val="baseline"/>
              <w:rPr>
                <w:b w:val="0"/>
                <w:i w:val="0"/>
                <w:sz w:val="20"/>
                <w:highlight w:val="yellow"/>
              </w:rPr>
            </w:pPr>
            <w:r w:rsidRPr="006C4899">
              <w:rPr>
                <w:b w:val="0"/>
                <w:i w:val="0"/>
                <w:sz w:val="20"/>
              </w:rPr>
              <w:t>97,2</w:t>
            </w:r>
          </w:p>
        </w:tc>
        <w:tc>
          <w:tcPr>
            <w:tcW w:w="1559" w:type="dxa"/>
          </w:tcPr>
          <w:p w:rsidR="00117946" w:rsidRPr="001D01D8" w:rsidRDefault="00117946" w:rsidP="00D05D31">
            <w:pPr>
              <w:pStyle w:val="21"/>
              <w:overflowPunct w:val="0"/>
              <w:autoSpaceDE w:val="0"/>
              <w:autoSpaceDN w:val="0"/>
              <w:adjustRightInd w:val="0"/>
              <w:textAlignment w:val="baseline"/>
              <w:rPr>
                <w:b w:val="0"/>
                <w:i w:val="0"/>
                <w:sz w:val="20"/>
                <w:highlight w:val="yellow"/>
              </w:rPr>
            </w:pPr>
            <w:r w:rsidRPr="006C4899">
              <w:rPr>
                <w:b w:val="0"/>
                <w:i w:val="0"/>
                <w:sz w:val="20"/>
              </w:rPr>
              <w:t>102,3</w:t>
            </w:r>
          </w:p>
        </w:tc>
      </w:tr>
      <w:tr w:rsidR="00117946" w:rsidRPr="00C64628" w:rsidTr="00642172">
        <w:trPr>
          <w:jc w:val="center"/>
        </w:trPr>
        <w:tc>
          <w:tcPr>
            <w:tcW w:w="8188" w:type="dxa"/>
            <w:gridSpan w:val="5"/>
            <w:shd w:val="clear" w:color="auto" w:fill="auto"/>
          </w:tcPr>
          <w:p w:rsidR="00117946" w:rsidRPr="000D0323" w:rsidRDefault="00117946" w:rsidP="000D4828">
            <w:pPr>
              <w:pStyle w:val="21"/>
              <w:numPr>
                <w:ilvl w:val="0"/>
                <w:numId w:val="1"/>
              </w:numPr>
              <w:overflowPunct w:val="0"/>
              <w:autoSpaceDE w:val="0"/>
              <w:autoSpaceDN w:val="0"/>
              <w:adjustRightInd w:val="0"/>
              <w:textAlignment w:val="baseline"/>
              <w:rPr>
                <w:i w:val="0"/>
                <w:sz w:val="20"/>
              </w:rPr>
            </w:pPr>
            <w:r w:rsidRPr="000D0323">
              <w:rPr>
                <w:i w:val="0"/>
                <w:sz w:val="20"/>
              </w:rPr>
              <w:t xml:space="preserve">Индекс потребительских цен, </w:t>
            </w:r>
          </w:p>
          <w:p w:rsidR="00117946" w:rsidRPr="000D0323" w:rsidRDefault="00117946" w:rsidP="00D05D31">
            <w:pPr>
              <w:pStyle w:val="21"/>
              <w:overflowPunct w:val="0"/>
              <w:autoSpaceDE w:val="0"/>
              <w:autoSpaceDN w:val="0"/>
              <w:adjustRightInd w:val="0"/>
              <w:ind w:left="360"/>
              <w:textAlignment w:val="baseline"/>
              <w:rPr>
                <w:i w:val="0"/>
                <w:sz w:val="20"/>
              </w:rPr>
            </w:pPr>
            <w:r w:rsidRPr="000D0323">
              <w:rPr>
                <w:b w:val="0"/>
                <w:i w:val="0"/>
                <w:sz w:val="20"/>
              </w:rPr>
              <w:t>в процентах к декабрю предыдущего года</w:t>
            </w:r>
          </w:p>
        </w:tc>
        <w:tc>
          <w:tcPr>
            <w:tcW w:w="1559" w:type="dxa"/>
          </w:tcPr>
          <w:p w:rsidR="00117946" w:rsidRPr="001D01D8" w:rsidRDefault="00117946" w:rsidP="00D05D31">
            <w:pPr>
              <w:pStyle w:val="21"/>
              <w:overflowPunct w:val="0"/>
              <w:autoSpaceDE w:val="0"/>
              <w:autoSpaceDN w:val="0"/>
              <w:adjustRightInd w:val="0"/>
              <w:ind w:left="360"/>
              <w:textAlignment w:val="baseline"/>
              <w:rPr>
                <w:i w:val="0"/>
                <w:sz w:val="20"/>
                <w:highlight w:val="yellow"/>
              </w:rPr>
            </w:pPr>
          </w:p>
        </w:tc>
      </w:tr>
      <w:tr w:rsidR="00117946" w:rsidRPr="00C64628" w:rsidTr="00642172">
        <w:trPr>
          <w:jc w:val="center"/>
        </w:trPr>
        <w:tc>
          <w:tcPr>
            <w:tcW w:w="2225" w:type="dxa"/>
            <w:shd w:val="clear" w:color="auto" w:fill="auto"/>
          </w:tcPr>
          <w:p w:rsidR="00117946" w:rsidRPr="00C64628" w:rsidRDefault="00117946" w:rsidP="00D05D31">
            <w:pPr>
              <w:jc w:val="both"/>
              <w:textAlignment w:val="baseline"/>
            </w:pPr>
            <w:r w:rsidRPr="00C64628">
              <w:t>Ульяновская область</w:t>
            </w:r>
          </w:p>
        </w:tc>
        <w:tc>
          <w:tcPr>
            <w:tcW w:w="1427" w:type="dxa"/>
            <w:shd w:val="clear" w:color="auto" w:fill="auto"/>
          </w:tcPr>
          <w:p w:rsidR="00117946" w:rsidRPr="00C64628" w:rsidRDefault="00117946" w:rsidP="00D05D31">
            <w:pPr>
              <w:jc w:val="center"/>
              <w:textAlignment w:val="baseline"/>
            </w:pPr>
            <w:r w:rsidRPr="00C64628">
              <w:t>106,5</w:t>
            </w:r>
          </w:p>
        </w:tc>
        <w:tc>
          <w:tcPr>
            <w:tcW w:w="1559" w:type="dxa"/>
            <w:shd w:val="clear" w:color="auto" w:fill="auto"/>
          </w:tcPr>
          <w:p w:rsidR="00117946" w:rsidRPr="00C64628" w:rsidRDefault="00117946" w:rsidP="00D05D31">
            <w:pPr>
              <w:jc w:val="center"/>
              <w:textAlignment w:val="baseline"/>
            </w:pPr>
            <w:r w:rsidRPr="00C64628">
              <w:t>106,8</w:t>
            </w:r>
          </w:p>
        </w:tc>
        <w:tc>
          <w:tcPr>
            <w:tcW w:w="1560" w:type="dxa"/>
            <w:shd w:val="clear" w:color="auto" w:fill="auto"/>
          </w:tcPr>
          <w:p w:rsidR="00117946" w:rsidRPr="000D0323" w:rsidRDefault="00117946" w:rsidP="00D05D31">
            <w:pPr>
              <w:jc w:val="center"/>
              <w:textAlignment w:val="baseline"/>
            </w:pPr>
            <w:r w:rsidRPr="000D0323">
              <w:t>10</w:t>
            </w:r>
            <w:r>
              <w:t>8</w:t>
            </w:r>
            <w:r w:rsidRPr="000D0323">
              <w:t>,</w:t>
            </w:r>
            <w:r>
              <w:t>1</w:t>
            </w:r>
          </w:p>
        </w:tc>
        <w:tc>
          <w:tcPr>
            <w:tcW w:w="1417" w:type="dxa"/>
            <w:shd w:val="clear" w:color="auto" w:fill="auto"/>
          </w:tcPr>
          <w:p w:rsidR="00117946" w:rsidRPr="000D0323" w:rsidRDefault="00117946" w:rsidP="00D05D31">
            <w:pPr>
              <w:jc w:val="center"/>
              <w:textAlignment w:val="baseline"/>
            </w:pPr>
            <w:r w:rsidRPr="000D0323">
              <w:t>1</w:t>
            </w:r>
            <w:r>
              <w:t>13</w:t>
            </w:r>
            <w:r w:rsidRPr="000D0323">
              <w:t>,0</w:t>
            </w:r>
          </w:p>
        </w:tc>
        <w:tc>
          <w:tcPr>
            <w:tcW w:w="1559" w:type="dxa"/>
          </w:tcPr>
          <w:p w:rsidR="00117946" w:rsidRPr="001D01D8" w:rsidRDefault="00117946" w:rsidP="00D05D31">
            <w:pPr>
              <w:jc w:val="center"/>
              <w:textAlignment w:val="baseline"/>
              <w:rPr>
                <w:highlight w:val="yellow"/>
              </w:rPr>
            </w:pPr>
            <w:r w:rsidRPr="000D0323">
              <w:t>107,0</w:t>
            </w:r>
          </w:p>
        </w:tc>
      </w:tr>
      <w:tr w:rsidR="00117946" w:rsidRPr="00C64628" w:rsidTr="00642172">
        <w:trPr>
          <w:jc w:val="center"/>
        </w:trPr>
        <w:tc>
          <w:tcPr>
            <w:tcW w:w="2225" w:type="dxa"/>
            <w:shd w:val="clear" w:color="auto" w:fill="auto"/>
          </w:tcPr>
          <w:p w:rsidR="00117946" w:rsidRPr="00C64628" w:rsidRDefault="00117946" w:rsidP="00D05D31">
            <w:pPr>
              <w:pStyle w:val="21"/>
              <w:overflowPunct w:val="0"/>
              <w:autoSpaceDE w:val="0"/>
              <w:autoSpaceDN w:val="0"/>
              <w:adjustRightInd w:val="0"/>
              <w:jc w:val="both"/>
              <w:textAlignment w:val="baseline"/>
              <w:rPr>
                <w:b w:val="0"/>
                <w:i w:val="0"/>
                <w:sz w:val="20"/>
              </w:rPr>
            </w:pPr>
            <w:r w:rsidRPr="00C64628">
              <w:rPr>
                <w:b w:val="0"/>
                <w:i w:val="0"/>
                <w:sz w:val="20"/>
              </w:rPr>
              <w:t>Российская Федерация</w:t>
            </w:r>
          </w:p>
        </w:tc>
        <w:tc>
          <w:tcPr>
            <w:tcW w:w="1427" w:type="dxa"/>
            <w:shd w:val="clear" w:color="auto" w:fill="auto"/>
          </w:tcPr>
          <w:p w:rsidR="00117946" w:rsidRPr="00C64628" w:rsidRDefault="00117946" w:rsidP="00D05D31">
            <w:pPr>
              <w:pStyle w:val="21"/>
              <w:overflowPunct w:val="0"/>
              <w:autoSpaceDE w:val="0"/>
              <w:autoSpaceDN w:val="0"/>
              <w:adjustRightInd w:val="0"/>
              <w:textAlignment w:val="baseline"/>
              <w:rPr>
                <w:b w:val="0"/>
                <w:i w:val="0"/>
                <w:sz w:val="20"/>
              </w:rPr>
            </w:pPr>
            <w:r w:rsidRPr="00C64628">
              <w:rPr>
                <w:b w:val="0"/>
                <w:i w:val="0"/>
                <w:sz w:val="20"/>
              </w:rPr>
              <w:t>106,6</w:t>
            </w:r>
          </w:p>
        </w:tc>
        <w:tc>
          <w:tcPr>
            <w:tcW w:w="1559" w:type="dxa"/>
            <w:shd w:val="clear" w:color="auto" w:fill="auto"/>
          </w:tcPr>
          <w:p w:rsidR="00117946" w:rsidRPr="00C64628" w:rsidRDefault="00117946" w:rsidP="00D05D31">
            <w:pPr>
              <w:pStyle w:val="21"/>
              <w:overflowPunct w:val="0"/>
              <w:autoSpaceDE w:val="0"/>
              <w:autoSpaceDN w:val="0"/>
              <w:adjustRightInd w:val="0"/>
              <w:textAlignment w:val="baseline"/>
              <w:rPr>
                <w:b w:val="0"/>
                <w:i w:val="0"/>
                <w:sz w:val="20"/>
              </w:rPr>
            </w:pPr>
            <w:r w:rsidRPr="00C64628">
              <w:rPr>
                <w:b w:val="0"/>
                <w:i w:val="0"/>
                <w:sz w:val="20"/>
              </w:rPr>
              <w:t>106,5</w:t>
            </w:r>
          </w:p>
        </w:tc>
        <w:tc>
          <w:tcPr>
            <w:tcW w:w="1560" w:type="dxa"/>
            <w:shd w:val="clear" w:color="auto" w:fill="auto"/>
          </w:tcPr>
          <w:p w:rsidR="00117946" w:rsidRPr="001D01D8" w:rsidRDefault="00117946" w:rsidP="00D05D31">
            <w:pPr>
              <w:pStyle w:val="21"/>
              <w:overflowPunct w:val="0"/>
              <w:autoSpaceDE w:val="0"/>
              <w:autoSpaceDN w:val="0"/>
              <w:adjustRightInd w:val="0"/>
              <w:textAlignment w:val="baseline"/>
              <w:rPr>
                <w:b w:val="0"/>
                <w:i w:val="0"/>
                <w:sz w:val="20"/>
                <w:highlight w:val="yellow"/>
              </w:rPr>
            </w:pPr>
            <w:r w:rsidRPr="006C4899">
              <w:rPr>
                <w:b w:val="0"/>
                <w:i w:val="0"/>
                <w:sz w:val="20"/>
              </w:rPr>
              <w:t>111,4</w:t>
            </w:r>
          </w:p>
        </w:tc>
        <w:tc>
          <w:tcPr>
            <w:tcW w:w="1417" w:type="dxa"/>
            <w:shd w:val="clear" w:color="auto" w:fill="auto"/>
          </w:tcPr>
          <w:p w:rsidR="00117946" w:rsidRPr="001D01D8" w:rsidRDefault="00117946" w:rsidP="00D05D31">
            <w:pPr>
              <w:pStyle w:val="21"/>
              <w:overflowPunct w:val="0"/>
              <w:autoSpaceDE w:val="0"/>
              <w:autoSpaceDN w:val="0"/>
              <w:adjustRightInd w:val="0"/>
              <w:textAlignment w:val="baseline"/>
              <w:rPr>
                <w:b w:val="0"/>
                <w:i w:val="0"/>
                <w:sz w:val="20"/>
                <w:highlight w:val="yellow"/>
              </w:rPr>
            </w:pPr>
            <w:r w:rsidRPr="006C4899">
              <w:rPr>
                <w:b w:val="0"/>
                <w:i w:val="0"/>
                <w:sz w:val="20"/>
              </w:rPr>
              <w:t>111,9</w:t>
            </w:r>
          </w:p>
        </w:tc>
        <w:tc>
          <w:tcPr>
            <w:tcW w:w="1559" w:type="dxa"/>
          </w:tcPr>
          <w:p w:rsidR="00117946" w:rsidRPr="006C4899" w:rsidRDefault="00117946" w:rsidP="00D05D31">
            <w:pPr>
              <w:jc w:val="center"/>
              <w:textAlignment w:val="baseline"/>
            </w:pPr>
            <w:r w:rsidRPr="000D0323">
              <w:t>107,0</w:t>
            </w:r>
          </w:p>
        </w:tc>
      </w:tr>
      <w:tr w:rsidR="00117946" w:rsidRPr="00C64628" w:rsidTr="00642172">
        <w:trPr>
          <w:jc w:val="center"/>
        </w:trPr>
        <w:tc>
          <w:tcPr>
            <w:tcW w:w="8188" w:type="dxa"/>
            <w:gridSpan w:val="5"/>
            <w:shd w:val="clear" w:color="auto" w:fill="auto"/>
          </w:tcPr>
          <w:p w:rsidR="00117946" w:rsidRPr="000D0323" w:rsidRDefault="00117946" w:rsidP="000D4828">
            <w:pPr>
              <w:pStyle w:val="21"/>
              <w:numPr>
                <w:ilvl w:val="0"/>
                <w:numId w:val="1"/>
              </w:numPr>
              <w:overflowPunct w:val="0"/>
              <w:autoSpaceDE w:val="0"/>
              <w:autoSpaceDN w:val="0"/>
              <w:adjustRightInd w:val="0"/>
              <w:textAlignment w:val="baseline"/>
              <w:rPr>
                <w:i w:val="0"/>
                <w:sz w:val="20"/>
              </w:rPr>
            </w:pPr>
            <w:r w:rsidRPr="000D0323">
              <w:rPr>
                <w:i w:val="0"/>
                <w:sz w:val="20"/>
              </w:rPr>
              <w:t xml:space="preserve">Индекс промышленного производства, </w:t>
            </w:r>
          </w:p>
          <w:p w:rsidR="00117946" w:rsidRPr="000D0323" w:rsidRDefault="00117946" w:rsidP="00D05D31">
            <w:pPr>
              <w:pStyle w:val="21"/>
              <w:overflowPunct w:val="0"/>
              <w:autoSpaceDE w:val="0"/>
              <w:autoSpaceDN w:val="0"/>
              <w:adjustRightInd w:val="0"/>
              <w:ind w:left="360"/>
              <w:textAlignment w:val="baseline"/>
              <w:rPr>
                <w:i w:val="0"/>
                <w:sz w:val="20"/>
              </w:rPr>
            </w:pPr>
            <w:r w:rsidRPr="000D0323">
              <w:rPr>
                <w:b w:val="0"/>
                <w:i w:val="0"/>
                <w:sz w:val="20"/>
              </w:rPr>
              <w:t>в процентах к предыдущему году</w:t>
            </w:r>
          </w:p>
        </w:tc>
        <w:tc>
          <w:tcPr>
            <w:tcW w:w="1559" w:type="dxa"/>
          </w:tcPr>
          <w:p w:rsidR="00117946" w:rsidRPr="001D01D8" w:rsidRDefault="00117946" w:rsidP="00D05D31">
            <w:pPr>
              <w:pStyle w:val="21"/>
              <w:overflowPunct w:val="0"/>
              <w:autoSpaceDE w:val="0"/>
              <w:autoSpaceDN w:val="0"/>
              <w:adjustRightInd w:val="0"/>
              <w:ind w:left="360"/>
              <w:textAlignment w:val="baseline"/>
              <w:rPr>
                <w:i w:val="0"/>
                <w:sz w:val="20"/>
                <w:highlight w:val="yellow"/>
              </w:rPr>
            </w:pPr>
          </w:p>
        </w:tc>
      </w:tr>
      <w:tr w:rsidR="00117946" w:rsidRPr="00C64628" w:rsidTr="00642172">
        <w:trPr>
          <w:jc w:val="center"/>
        </w:trPr>
        <w:tc>
          <w:tcPr>
            <w:tcW w:w="2225" w:type="dxa"/>
            <w:shd w:val="clear" w:color="auto" w:fill="auto"/>
          </w:tcPr>
          <w:p w:rsidR="00117946" w:rsidRPr="00C64628" w:rsidRDefault="00117946" w:rsidP="00D05D31">
            <w:pPr>
              <w:jc w:val="both"/>
              <w:textAlignment w:val="baseline"/>
            </w:pPr>
            <w:r w:rsidRPr="00C64628">
              <w:t>Ульяновская область</w:t>
            </w:r>
          </w:p>
        </w:tc>
        <w:tc>
          <w:tcPr>
            <w:tcW w:w="1427" w:type="dxa"/>
            <w:shd w:val="clear" w:color="auto" w:fill="auto"/>
          </w:tcPr>
          <w:p w:rsidR="00117946" w:rsidRPr="00C64628" w:rsidRDefault="00117946" w:rsidP="00D05D31">
            <w:pPr>
              <w:jc w:val="center"/>
              <w:textAlignment w:val="baseline"/>
            </w:pPr>
            <w:r w:rsidRPr="00C64628">
              <w:t>102,5</w:t>
            </w:r>
          </w:p>
        </w:tc>
        <w:tc>
          <w:tcPr>
            <w:tcW w:w="1559" w:type="dxa"/>
            <w:shd w:val="clear" w:color="auto" w:fill="auto"/>
          </w:tcPr>
          <w:p w:rsidR="00117946" w:rsidRPr="00C64628" w:rsidRDefault="00117946" w:rsidP="00D05D31">
            <w:pPr>
              <w:jc w:val="center"/>
              <w:textAlignment w:val="baseline"/>
            </w:pPr>
            <w:r w:rsidRPr="00C64628">
              <w:t>99,4</w:t>
            </w:r>
          </w:p>
        </w:tc>
        <w:tc>
          <w:tcPr>
            <w:tcW w:w="1560" w:type="dxa"/>
            <w:shd w:val="clear" w:color="auto" w:fill="auto"/>
          </w:tcPr>
          <w:p w:rsidR="00117946" w:rsidRPr="000D0323" w:rsidRDefault="00117946" w:rsidP="00D05D31">
            <w:pPr>
              <w:jc w:val="center"/>
              <w:textAlignment w:val="baseline"/>
            </w:pPr>
            <w:r w:rsidRPr="000D0323">
              <w:t>100,7</w:t>
            </w:r>
          </w:p>
        </w:tc>
        <w:tc>
          <w:tcPr>
            <w:tcW w:w="1417" w:type="dxa"/>
            <w:shd w:val="clear" w:color="auto" w:fill="auto"/>
          </w:tcPr>
          <w:p w:rsidR="00117946" w:rsidRPr="000D0323" w:rsidRDefault="00117946" w:rsidP="00D05D31">
            <w:pPr>
              <w:jc w:val="center"/>
              <w:textAlignment w:val="baseline"/>
            </w:pPr>
            <w:r w:rsidRPr="000D0323">
              <w:t>10</w:t>
            </w:r>
            <w:r>
              <w:t>5</w:t>
            </w:r>
            <w:r w:rsidRPr="000D0323">
              <w:t>,0</w:t>
            </w:r>
          </w:p>
        </w:tc>
        <w:tc>
          <w:tcPr>
            <w:tcW w:w="1559" w:type="dxa"/>
          </w:tcPr>
          <w:p w:rsidR="00117946" w:rsidRPr="001D01D8" w:rsidRDefault="00117946" w:rsidP="00D05D31">
            <w:pPr>
              <w:jc w:val="center"/>
              <w:textAlignment w:val="baseline"/>
              <w:rPr>
                <w:highlight w:val="yellow"/>
              </w:rPr>
            </w:pPr>
            <w:r w:rsidRPr="000D0323">
              <w:t>100,0</w:t>
            </w:r>
          </w:p>
        </w:tc>
      </w:tr>
      <w:tr w:rsidR="00117946" w:rsidRPr="00C64628" w:rsidTr="00642172">
        <w:trPr>
          <w:jc w:val="center"/>
        </w:trPr>
        <w:tc>
          <w:tcPr>
            <w:tcW w:w="2225" w:type="dxa"/>
            <w:shd w:val="clear" w:color="auto" w:fill="auto"/>
          </w:tcPr>
          <w:p w:rsidR="00117946" w:rsidRPr="00C64628" w:rsidRDefault="00117946" w:rsidP="00D05D31">
            <w:pPr>
              <w:pStyle w:val="21"/>
              <w:overflowPunct w:val="0"/>
              <w:autoSpaceDE w:val="0"/>
              <w:autoSpaceDN w:val="0"/>
              <w:adjustRightInd w:val="0"/>
              <w:jc w:val="both"/>
              <w:textAlignment w:val="baseline"/>
              <w:rPr>
                <w:b w:val="0"/>
                <w:i w:val="0"/>
                <w:sz w:val="20"/>
              </w:rPr>
            </w:pPr>
            <w:r w:rsidRPr="00C64628">
              <w:rPr>
                <w:b w:val="0"/>
                <w:i w:val="0"/>
                <w:sz w:val="20"/>
              </w:rPr>
              <w:t>Российская Федерация</w:t>
            </w:r>
          </w:p>
        </w:tc>
        <w:tc>
          <w:tcPr>
            <w:tcW w:w="1427" w:type="dxa"/>
            <w:shd w:val="clear" w:color="auto" w:fill="auto"/>
          </w:tcPr>
          <w:p w:rsidR="00117946" w:rsidRPr="00C64628" w:rsidRDefault="00117946" w:rsidP="00D05D31">
            <w:pPr>
              <w:pStyle w:val="21"/>
              <w:overflowPunct w:val="0"/>
              <w:autoSpaceDE w:val="0"/>
              <w:autoSpaceDN w:val="0"/>
              <w:adjustRightInd w:val="0"/>
              <w:textAlignment w:val="baseline"/>
              <w:rPr>
                <w:b w:val="0"/>
                <w:i w:val="0"/>
                <w:sz w:val="20"/>
              </w:rPr>
            </w:pPr>
            <w:r w:rsidRPr="00C64628">
              <w:rPr>
                <w:b w:val="0"/>
                <w:i w:val="0"/>
                <w:sz w:val="20"/>
              </w:rPr>
              <w:t>103,4</w:t>
            </w:r>
          </w:p>
        </w:tc>
        <w:tc>
          <w:tcPr>
            <w:tcW w:w="1559" w:type="dxa"/>
            <w:shd w:val="clear" w:color="auto" w:fill="auto"/>
          </w:tcPr>
          <w:p w:rsidR="00117946" w:rsidRPr="00C64628" w:rsidRDefault="00117946" w:rsidP="00D05D31">
            <w:pPr>
              <w:pStyle w:val="21"/>
              <w:overflowPunct w:val="0"/>
              <w:autoSpaceDE w:val="0"/>
              <w:autoSpaceDN w:val="0"/>
              <w:adjustRightInd w:val="0"/>
              <w:textAlignment w:val="baseline"/>
              <w:rPr>
                <w:b w:val="0"/>
                <w:i w:val="0"/>
                <w:sz w:val="20"/>
              </w:rPr>
            </w:pPr>
            <w:r w:rsidRPr="00C64628">
              <w:rPr>
                <w:b w:val="0"/>
                <w:i w:val="0"/>
                <w:sz w:val="20"/>
              </w:rPr>
              <w:t>100,4</w:t>
            </w:r>
          </w:p>
        </w:tc>
        <w:tc>
          <w:tcPr>
            <w:tcW w:w="1560" w:type="dxa"/>
            <w:shd w:val="clear" w:color="auto" w:fill="auto"/>
          </w:tcPr>
          <w:p w:rsidR="00117946" w:rsidRPr="001D01D8" w:rsidRDefault="00117946" w:rsidP="00D05D31">
            <w:pPr>
              <w:pStyle w:val="21"/>
              <w:overflowPunct w:val="0"/>
              <w:autoSpaceDE w:val="0"/>
              <w:autoSpaceDN w:val="0"/>
              <w:adjustRightInd w:val="0"/>
              <w:textAlignment w:val="baseline"/>
              <w:rPr>
                <w:b w:val="0"/>
                <w:i w:val="0"/>
                <w:sz w:val="20"/>
                <w:highlight w:val="yellow"/>
              </w:rPr>
            </w:pPr>
            <w:r w:rsidRPr="006C4899">
              <w:rPr>
                <w:b w:val="0"/>
                <w:i w:val="0"/>
                <w:sz w:val="20"/>
              </w:rPr>
              <w:t>101,7</w:t>
            </w:r>
          </w:p>
        </w:tc>
        <w:tc>
          <w:tcPr>
            <w:tcW w:w="1417" w:type="dxa"/>
            <w:shd w:val="clear" w:color="auto" w:fill="auto"/>
          </w:tcPr>
          <w:p w:rsidR="00117946" w:rsidRPr="001D01D8" w:rsidRDefault="00117946" w:rsidP="00D05D31">
            <w:pPr>
              <w:pStyle w:val="21"/>
              <w:overflowPunct w:val="0"/>
              <w:autoSpaceDE w:val="0"/>
              <w:autoSpaceDN w:val="0"/>
              <w:adjustRightInd w:val="0"/>
              <w:textAlignment w:val="baseline"/>
              <w:rPr>
                <w:b w:val="0"/>
                <w:i w:val="0"/>
                <w:sz w:val="20"/>
                <w:highlight w:val="yellow"/>
              </w:rPr>
            </w:pPr>
            <w:r w:rsidRPr="006C4899">
              <w:rPr>
                <w:b w:val="0"/>
                <w:i w:val="0"/>
                <w:sz w:val="20"/>
              </w:rPr>
              <w:t>98,7</w:t>
            </w:r>
          </w:p>
        </w:tc>
        <w:tc>
          <w:tcPr>
            <w:tcW w:w="1559" w:type="dxa"/>
          </w:tcPr>
          <w:p w:rsidR="00117946" w:rsidRPr="001D01D8" w:rsidRDefault="00117946" w:rsidP="00D05D31">
            <w:pPr>
              <w:pStyle w:val="21"/>
              <w:overflowPunct w:val="0"/>
              <w:autoSpaceDE w:val="0"/>
              <w:autoSpaceDN w:val="0"/>
              <w:adjustRightInd w:val="0"/>
              <w:textAlignment w:val="baseline"/>
              <w:rPr>
                <w:b w:val="0"/>
                <w:i w:val="0"/>
                <w:sz w:val="20"/>
                <w:highlight w:val="yellow"/>
              </w:rPr>
            </w:pPr>
            <w:r w:rsidRPr="006C4899">
              <w:rPr>
                <w:b w:val="0"/>
                <w:i w:val="0"/>
                <w:sz w:val="20"/>
              </w:rPr>
              <w:t>101,5</w:t>
            </w:r>
          </w:p>
        </w:tc>
      </w:tr>
      <w:tr w:rsidR="00117946" w:rsidRPr="00C64628" w:rsidTr="00642172">
        <w:trPr>
          <w:jc w:val="center"/>
        </w:trPr>
        <w:tc>
          <w:tcPr>
            <w:tcW w:w="8188" w:type="dxa"/>
            <w:gridSpan w:val="5"/>
            <w:shd w:val="clear" w:color="auto" w:fill="auto"/>
          </w:tcPr>
          <w:p w:rsidR="00117946" w:rsidRPr="008851C6" w:rsidRDefault="00117946" w:rsidP="000D4828">
            <w:pPr>
              <w:numPr>
                <w:ilvl w:val="0"/>
                <w:numId w:val="1"/>
              </w:numPr>
              <w:overflowPunct w:val="0"/>
              <w:autoSpaceDE w:val="0"/>
              <w:autoSpaceDN w:val="0"/>
              <w:adjustRightInd w:val="0"/>
              <w:jc w:val="center"/>
              <w:textAlignment w:val="baseline"/>
              <w:rPr>
                <w:b/>
                <w:sz w:val="20"/>
                <w:szCs w:val="20"/>
              </w:rPr>
            </w:pPr>
            <w:r w:rsidRPr="008851C6">
              <w:rPr>
                <w:b/>
                <w:sz w:val="20"/>
                <w:szCs w:val="20"/>
              </w:rPr>
              <w:t>Индекс производства продукции сельского хозяйства,</w:t>
            </w:r>
          </w:p>
          <w:p w:rsidR="00117946" w:rsidRPr="008062DC" w:rsidRDefault="00117946" w:rsidP="00D05D31">
            <w:pPr>
              <w:pStyle w:val="21"/>
              <w:overflowPunct w:val="0"/>
              <w:autoSpaceDE w:val="0"/>
              <w:autoSpaceDN w:val="0"/>
              <w:adjustRightInd w:val="0"/>
              <w:ind w:left="360"/>
              <w:textAlignment w:val="baseline"/>
              <w:rPr>
                <w:i w:val="0"/>
                <w:sz w:val="20"/>
              </w:rPr>
            </w:pPr>
            <w:r w:rsidRPr="008851C6">
              <w:rPr>
                <w:b w:val="0"/>
                <w:i w:val="0"/>
                <w:sz w:val="20"/>
              </w:rPr>
              <w:t>в процентах к предыдущему году</w:t>
            </w:r>
          </w:p>
        </w:tc>
        <w:tc>
          <w:tcPr>
            <w:tcW w:w="1559" w:type="dxa"/>
          </w:tcPr>
          <w:p w:rsidR="00117946" w:rsidRPr="001D01D8" w:rsidRDefault="00117946" w:rsidP="00D05D31">
            <w:pPr>
              <w:ind w:left="360"/>
              <w:jc w:val="center"/>
              <w:textAlignment w:val="baseline"/>
              <w:rPr>
                <w:b/>
                <w:highlight w:val="yellow"/>
              </w:rPr>
            </w:pPr>
          </w:p>
        </w:tc>
      </w:tr>
      <w:tr w:rsidR="00117946" w:rsidRPr="00C64628" w:rsidTr="00642172">
        <w:trPr>
          <w:jc w:val="center"/>
        </w:trPr>
        <w:tc>
          <w:tcPr>
            <w:tcW w:w="2225" w:type="dxa"/>
            <w:shd w:val="clear" w:color="auto" w:fill="auto"/>
          </w:tcPr>
          <w:p w:rsidR="00117946" w:rsidRPr="00C64628" w:rsidRDefault="00117946" w:rsidP="00D05D31">
            <w:pPr>
              <w:jc w:val="both"/>
              <w:textAlignment w:val="baseline"/>
            </w:pPr>
            <w:r w:rsidRPr="00C64628">
              <w:t>Ульяновская область</w:t>
            </w:r>
          </w:p>
        </w:tc>
        <w:tc>
          <w:tcPr>
            <w:tcW w:w="1427" w:type="dxa"/>
            <w:shd w:val="clear" w:color="auto" w:fill="auto"/>
          </w:tcPr>
          <w:p w:rsidR="00117946" w:rsidRPr="00C64628" w:rsidRDefault="00117946" w:rsidP="00D05D31">
            <w:pPr>
              <w:jc w:val="center"/>
              <w:textAlignment w:val="baseline"/>
            </w:pPr>
            <w:r w:rsidRPr="00C64628">
              <w:t>88,2</w:t>
            </w:r>
          </w:p>
        </w:tc>
        <w:tc>
          <w:tcPr>
            <w:tcW w:w="1559" w:type="dxa"/>
            <w:shd w:val="clear" w:color="auto" w:fill="auto"/>
          </w:tcPr>
          <w:p w:rsidR="00117946" w:rsidRPr="00C64628" w:rsidRDefault="00117946" w:rsidP="00D05D31">
            <w:pPr>
              <w:jc w:val="center"/>
              <w:textAlignment w:val="baseline"/>
            </w:pPr>
            <w:r w:rsidRPr="00C64628">
              <w:t>10</w:t>
            </w:r>
            <w:r>
              <w:t>6</w:t>
            </w:r>
            <w:r w:rsidRPr="00C64628">
              <w:t>,</w:t>
            </w:r>
            <w:r>
              <w:t>4</w:t>
            </w:r>
          </w:p>
        </w:tc>
        <w:tc>
          <w:tcPr>
            <w:tcW w:w="1560" w:type="dxa"/>
            <w:shd w:val="clear" w:color="auto" w:fill="auto"/>
          </w:tcPr>
          <w:p w:rsidR="00117946" w:rsidRPr="008062DC" w:rsidRDefault="00117946" w:rsidP="00D05D31">
            <w:pPr>
              <w:jc w:val="center"/>
              <w:textAlignment w:val="baseline"/>
            </w:pPr>
            <w:r w:rsidRPr="008062DC">
              <w:t>9</w:t>
            </w:r>
            <w:r>
              <w:t>6,</w:t>
            </w:r>
            <w:r w:rsidRPr="008062DC">
              <w:t>5</w:t>
            </w:r>
          </w:p>
        </w:tc>
        <w:tc>
          <w:tcPr>
            <w:tcW w:w="1417" w:type="dxa"/>
            <w:shd w:val="clear" w:color="auto" w:fill="auto"/>
          </w:tcPr>
          <w:p w:rsidR="00117946" w:rsidRPr="008062DC" w:rsidRDefault="00117946" w:rsidP="00D05D31">
            <w:pPr>
              <w:jc w:val="center"/>
              <w:textAlignment w:val="baseline"/>
            </w:pPr>
            <w:r>
              <w:t>9</w:t>
            </w:r>
            <w:r w:rsidRPr="008062DC">
              <w:t>7,</w:t>
            </w:r>
            <w:r>
              <w:t>1</w:t>
            </w:r>
          </w:p>
        </w:tc>
        <w:tc>
          <w:tcPr>
            <w:tcW w:w="1559" w:type="dxa"/>
            <w:shd w:val="clear" w:color="auto" w:fill="auto"/>
          </w:tcPr>
          <w:p w:rsidR="00117946" w:rsidRPr="001D01D8" w:rsidRDefault="00117946" w:rsidP="00D05D31">
            <w:pPr>
              <w:jc w:val="center"/>
              <w:textAlignment w:val="baseline"/>
              <w:rPr>
                <w:highlight w:val="yellow"/>
              </w:rPr>
            </w:pPr>
            <w:r w:rsidRPr="008062DC">
              <w:t>105,1</w:t>
            </w:r>
          </w:p>
        </w:tc>
      </w:tr>
      <w:tr w:rsidR="00117946" w:rsidRPr="00C64628" w:rsidTr="00642172">
        <w:trPr>
          <w:jc w:val="center"/>
        </w:trPr>
        <w:tc>
          <w:tcPr>
            <w:tcW w:w="2225" w:type="dxa"/>
            <w:shd w:val="clear" w:color="auto" w:fill="auto"/>
          </w:tcPr>
          <w:p w:rsidR="00117946" w:rsidRPr="00C64628" w:rsidRDefault="00117946" w:rsidP="00D05D31">
            <w:pPr>
              <w:pStyle w:val="21"/>
              <w:overflowPunct w:val="0"/>
              <w:autoSpaceDE w:val="0"/>
              <w:autoSpaceDN w:val="0"/>
              <w:adjustRightInd w:val="0"/>
              <w:jc w:val="both"/>
              <w:textAlignment w:val="baseline"/>
              <w:rPr>
                <w:b w:val="0"/>
                <w:i w:val="0"/>
                <w:sz w:val="20"/>
              </w:rPr>
            </w:pPr>
            <w:r w:rsidRPr="00C64628">
              <w:rPr>
                <w:b w:val="0"/>
                <w:i w:val="0"/>
                <w:sz w:val="20"/>
              </w:rPr>
              <w:t>Российская Федерация</w:t>
            </w:r>
          </w:p>
        </w:tc>
        <w:tc>
          <w:tcPr>
            <w:tcW w:w="1427" w:type="dxa"/>
            <w:shd w:val="clear" w:color="auto" w:fill="auto"/>
          </w:tcPr>
          <w:p w:rsidR="00117946" w:rsidRPr="00C64628" w:rsidRDefault="00117946" w:rsidP="00D05D31">
            <w:pPr>
              <w:pStyle w:val="21"/>
              <w:overflowPunct w:val="0"/>
              <w:autoSpaceDE w:val="0"/>
              <w:autoSpaceDN w:val="0"/>
              <w:adjustRightInd w:val="0"/>
              <w:textAlignment w:val="baseline"/>
              <w:rPr>
                <w:b w:val="0"/>
                <w:i w:val="0"/>
                <w:sz w:val="20"/>
              </w:rPr>
            </w:pPr>
            <w:r w:rsidRPr="00C64628">
              <w:rPr>
                <w:b w:val="0"/>
                <w:i w:val="0"/>
                <w:sz w:val="20"/>
              </w:rPr>
              <w:t>95,2</w:t>
            </w:r>
          </w:p>
        </w:tc>
        <w:tc>
          <w:tcPr>
            <w:tcW w:w="1559" w:type="dxa"/>
            <w:shd w:val="clear" w:color="auto" w:fill="auto"/>
          </w:tcPr>
          <w:p w:rsidR="00117946" w:rsidRPr="00C64628" w:rsidRDefault="00117946" w:rsidP="00D05D31">
            <w:pPr>
              <w:pStyle w:val="21"/>
              <w:overflowPunct w:val="0"/>
              <w:autoSpaceDE w:val="0"/>
              <w:autoSpaceDN w:val="0"/>
              <w:adjustRightInd w:val="0"/>
              <w:textAlignment w:val="baseline"/>
              <w:rPr>
                <w:b w:val="0"/>
                <w:i w:val="0"/>
                <w:sz w:val="20"/>
              </w:rPr>
            </w:pPr>
            <w:r w:rsidRPr="00C64628">
              <w:rPr>
                <w:b w:val="0"/>
                <w:i w:val="0"/>
                <w:sz w:val="20"/>
              </w:rPr>
              <w:t>106,2</w:t>
            </w:r>
          </w:p>
        </w:tc>
        <w:tc>
          <w:tcPr>
            <w:tcW w:w="1560" w:type="dxa"/>
            <w:shd w:val="clear" w:color="auto" w:fill="auto"/>
          </w:tcPr>
          <w:p w:rsidR="00117946" w:rsidRPr="001D01D8" w:rsidRDefault="00117946" w:rsidP="00D05D31">
            <w:pPr>
              <w:pStyle w:val="21"/>
              <w:overflowPunct w:val="0"/>
              <w:autoSpaceDE w:val="0"/>
              <w:autoSpaceDN w:val="0"/>
              <w:adjustRightInd w:val="0"/>
              <w:textAlignment w:val="baseline"/>
              <w:rPr>
                <w:b w:val="0"/>
                <w:i w:val="0"/>
                <w:sz w:val="20"/>
                <w:highlight w:val="yellow"/>
              </w:rPr>
            </w:pPr>
            <w:r w:rsidRPr="006C4899">
              <w:rPr>
                <w:b w:val="0"/>
                <w:i w:val="0"/>
                <w:sz w:val="20"/>
              </w:rPr>
              <w:t>103,7</w:t>
            </w:r>
          </w:p>
        </w:tc>
        <w:tc>
          <w:tcPr>
            <w:tcW w:w="1417" w:type="dxa"/>
            <w:shd w:val="clear" w:color="auto" w:fill="auto"/>
          </w:tcPr>
          <w:p w:rsidR="00117946" w:rsidRPr="001D01D8" w:rsidRDefault="00117946" w:rsidP="00D05D31">
            <w:pPr>
              <w:pStyle w:val="21"/>
              <w:overflowPunct w:val="0"/>
              <w:autoSpaceDE w:val="0"/>
              <w:autoSpaceDN w:val="0"/>
              <w:adjustRightInd w:val="0"/>
              <w:textAlignment w:val="baseline"/>
              <w:rPr>
                <w:b w:val="0"/>
                <w:i w:val="0"/>
                <w:sz w:val="20"/>
                <w:highlight w:val="yellow"/>
              </w:rPr>
            </w:pPr>
            <w:r w:rsidRPr="006C4899">
              <w:rPr>
                <w:b w:val="0"/>
                <w:i w:val="0"/>
                <w:sz w:val="20"/>
              </w:rPr>
              <w:t>100,9</w:t>
            </w:r>
          </w:p>
        </w:tc>
        <w:tc>
          <w:tcPr>
            <w:tcW w:w="1559" w:type="dxa"/>
          </w:tcPr>
          <w:p w:rsidR="00117946" w:rsidRPr="001D01D8" w:rsidRDefault="00117946" w:rsidP="00D05D31">
            <w:pPr>
              <w:pStyle w:val="21"/>
              <w:overflowPunct w:val="0"/>
              <w:autoSpaceDE w:val="0"/>
              <w:autoSpaceDN w:val="0"/>
              <w:adjustRightInd w:val="0"/>
              <w:textAlignment w:val="baseline"/>
              <w:rPr>
                <w:b w:val="0"/>
                <w:i w:val="0"/>
                <w:sz w:val="20"/>
                <w:highlight w:val="yellow"/>
              </w:rPr>
            </w:pPr>
            <w:r w:rsidRPr="006C4899">
              <w:rPr>
                <w:b w:val="0"/>
                <w:i w:val="0"/>
                <w:sz w:val="20"/>
              </w:rPr>
              <w:t>101,9</w:t>
            </w:r>
          </w:p>
        </w:tc>
      </w:tr>
      <w:tr w:rsidR="00117946" w:rsidRPr="00C64628" w:rsidTr="00642172">
        <w:trPr>
          <w:jc w:val="center"/>
        </w:trPr>
        <w:tc>
          <w:tcPr>
            <w:tcW w:w="8188" w:type="dxa"/>
            <w:gridSpan w:val="5"/>
            <w:shd w:val="clear" w:color="auto" w:fill="auto"/>
          </w:tcPr>
          <w:p w:rsidR="00117946" w:rsidRPr="008062DC" w:rsidRDefault="00117946" w:rsidP="000D4828">
            <w:pPr>
              <w:pStyle w:val="21"/>
              <w:numPr>
                <w:ilvl w:val="0"/>
                <w:numId w:val="1"/>
              </w:numPr>
              <w:overflowPunct w:val="0"/>
              <w:autoSpaceDE w:val="0"/>
              <w:autoSpaceDN w:val="0"/>
              <w:adjustRightInd w:val="0"/>
              <w:textAlignment w:val="baseline"/>
              <w:rPr>
                <w:i w:val="0"/>
                <w:sz w:val="20"/>
              </w:rPr>
            </w:pPr>
            <w:r w:rsidRPr="008062DC">
              <w:rPr>
                <w:i w:val="0"/>
                <w:sz w:val="20"/>
              </w:rPr>
              <w:t xml:space="preserve">Инвестиции в основной капитал, </w:t>
            </w:r>
          </w:p>
          <w:p w:rsidR="00117946" w:rsidRPr="008062DC" w:rsidRDefault="00117946" w:rsidP="00D05D31">
            <w:pPr>
              <w:pStyle w:val="21"/>
              <w:overflowPunct w:val="0"/>
              <w:autoSpaceDE w:val="0"/>
              <w:autoSpaceDN w:val="0"/>
              <w:adjustRightInd w:val="0"/>
              <w:ind w:left="360"/>
              <w:textAlignment w:val="baseline"/>
              <w:rPr>
                <w:i w:val="0"/>
                <w:sz w:val="20"/>
              </w:rPr>
            </w:pPr>
            <w:r w:rsidRPr="008062DC">
              <w:rPr>
                <w:b w:val="0"/>
                <w:i w:val="0"/>
                <w:sz w:val="20"/>
              </w:rPr>
              <w:t>в сопоставимых ценах, в процентах к предыдущему году</w:t>
            </w:r>
          </w:p>
        </w:tc>
        <w:tc>
          <w:tcPr>
            <w:tcW w:w="1559" w:type="dxa"/>
          </w:tcPr>
          <w:p w:rsidR="00117946" w:rsidRPr="001D01D8" w:rsidRDefault="00117946" w:rsidP="00D05D31">
            <w:pPr>
              <w:pStyle w:val="21"/>
              <w:overflowPunct w:val="0"/>
              <w:autoSpaceDE w:val="0"/>
              <w:autoSpaceDN w:val="0"/>
              <w:adjustRightInd w:val="0"/>
              <w:ind w:left="360"/>
              <w:textAlignment w:val="baseline"/>
              <w:rPr>
                <w:i w:val="0"/>
                <w:sz w:val="20"/>
                <w:highlight w:val="yellow"/>
              </w:rPr>
            </w:pPr>
          </w:p>
        </w:tc>
      </w:tr>
      <w:tr w:rsidR="00117946" w:rsidRPr="00C64628" w:rsidTr="00642172">
        <w:trPr>
          <w:jc w:val="center"/>
        </w:trPr>
        <w:tc>
          <w:tcPr>
            <w:tcW w:w="2225" w:type="dxa"/>
            <w:shd w:val="clear" w:color="auto" w:fill="auto"/>
          </w:tcPr>
          <w:p w:rsidR="00117946" w:rsidRPr="00C64628" w:rsidRDefault="00117946" w:rsidP="00D05D31">
            <w:pPr>
              <w:jc w:val="both"/>
              <w:textAlignment w:val="baseline"/>
            </w:pPr>
            <w:r w:rsidRPr="00C64628">
              <w:t>Ульяновская область</w:t>
            </w:r>
          </w:p>
        </w:tc>
        <w:tc>
          <w:tcPr>
            <w:tcW w:w="1427" w:type="dxa"/>
            <w:shd w:val="clear" w:color="auto" w:fill="auto"/>
          </w:tcPr>
          <w:p w:rsidR="00117946" w:rsidRPr="00C64628" w:rsidRDefault="00117946" w:rsidP="00D05D31">
            <w:pPr>
              <w:jc w:val="center"/>
              <w:textAlignment w:val="baseline"/>
            </w:pPr>
            <w:r w:rsidRPr="00C64628">
              <w:t>117,5</w:t>
            </w:r>
          </w:p>
        </w:tc>
        <w:tc>
          <w:tcPr>
            <w:tcW w:w="1559" w:type="dxa"/>
            <w:shd w:val="clear" w:color="auto" w:fill="auto"/>
          </w:tcPr>
          <w:p w:rsidR="00117946" w:rsidRPr="00C64628" w:rsidRDefault="00117946" w:rsidP="00D05D31">
            <w:pPr>
              <w:jc w:val="center"/>
              <w:textAlignment w:val="baseline"/>
            </w:pPr>
            <w:r w:rsidRPr="00C64628">
              <w:t>100,3</w:t>
            </w:r>
          </w:p>
        </w:tc>
        <w:tc>
          <w:tcPr>
            <w:tcW w:w="1560" w:type="dxa"/>
            <w:shd w:val="clear" w:color="auto" w:fill="auto"/>
          </w:tcPr>
          <w:p w:rsidR="00117946" w:rsidRPr="008062DC" w:rsidRDefault="00117946" w:rsidP="00D05D31">
            <w:pPr>
              <w:jc w:val="center"/>
              <w:textAlignment w:val="baseline"/>
            </w:pPr>
            <w:r w:rsidRPr="008062DC">
              <w:t>10</w:t>
            </w:r>
            <w:r>
              <w:t>3</w:t>
            </w:r>
            <w:r w:rsidRPr="008062DC">
              <w:t>,</w:t>
            </w:r>
            <w:r>
              <w:t>2</w:t>
            </w:r>
          </w:p>
        </w:tc>
        <w:tc>
          <w:tcPr>
            <w:tcW w:w="1417" w:type="dxa"/>
            <w:shd w:val="clear" w:color="auto" w:fill="auto"/>
          </w:tcPr>
          <w:p w:rsidR="00117946" w:rsidRPr="008062DC" w:rsidRDefault="00117946" w:rsidP="00D05D31">
            <w:pPr>
              <w:jc w:val="center"/>
              <w:textAlignment w:val="baseline"/>
            </w:pPr>
            <w:r w:rsidRPr="008062DC">
              <w:t>10</w:t>
            </w:r>
            <w:r>
              <w:t>1</w:t>
            </w:r>
            <w:r w:rsidRPr="008062DC">
              <w:t>,0</w:t>
            </w:r>
          </w:p>
        </w:tc>
        <w:tc>
          <w:tcPr>
            <w:tcW w:w="1559" w:type="dxa"/>
          </w:tcPr>
          <w:p w:rsidR="00117946" w:rsidRPr="001D01D8" w:rsidRDefault="00117946" w:rsidP="00D05D31">
            <w:pPr>
              <w:jc w:val="center"/>
              <w:textAlignment w:val="baseline"/>
              <w:rPr>
                <w:highlight w:val="yellow"/>
              </w:rPr>
            </w:pPr>
            <w:r w:rsidRPr="008062DC">
              <w:t>100,0</w:t>
            </w:r>
          </w:p>
        </w:tc>
      </w:tr>
      <w:tr w:rsidR="00117946" w:rsidRPr="00C64628" w:rsidTr="00642172">
        <w:trPr>
          <w:jc w:val="center"/>
        </w:trPr>
        <w:tc>
          <w:tcPr>
            <w:tcW w:w="2225" w:type="dxa"/>
            <w:shd w:val="clear" w:color="auto" w:fill="auto"/>
          </w:tcPr>
          <w:p w:rsidR="00117946" w:rsidRPr="00C64628" w:rsidRDefault="00117946" w:rsidP="00D05D31">
            <w:pPr>
              <w:jc w:val="both"/>
              <w:textAlignment w:val="baseline"/>
            </w:pPr>
            <w:r w:rsidRPr="00C64628">
              <w:t>Российская Федерация</w:t>
            </w:r>
          </w:p>
        </w:tc>
        <w:tc>
          <w:tcPr>
            <w:tcW w:w="1427" w:type="dxa"/>
            <w:shd w:val="clear" w:color="auto" w:fill="auto"/>
            <w:vAlign w:val="center"/>
          </w:tcPr>
          <w:p w:rsidR="00117946" w:rsidRPr="00C64628" w:rsidRDefault="00117946" w:rsidP="00D05D31">
            <w:pPr>
              <w:jc w:val="center"/>
              <w:textAlignment w:val="baseline"/>
            </w:pPr>
            <w:r w:rsidRPr="00C64628">
              <w:t>106,8</w:t>
            </w:r>
          </w:p>
        </w:tc>
        <w:tc>
          <w:tcPr>
            <w:tcW w:w="1559" w:type="dxa"/>
            <w:shd w:val="clear" w:color="auto" w:fill="auto"/>
            <w:vAlign w:val="center"/>
          </w:tcPr>
          <w:p w:rsidR="00117946" w:rsidRPr="00C64628" w:rsidRDefault="00117946" w:rsidP="00D05D31">
            <w:pPr>
              <w:jc w:val="center"/>
              <w:textAlignment w:val="baseline"/>
            </w:pPr>
            <w:r>
              <w:t>100</w:t>
            </w:r>
            <w:r w:rsidRPr="00C64628">
              <w:t>,8</w:t>
            </w:r>
          </w:p>
        </w:tc>
        <w:tc>
          <w:tcPr>
            <w:tcW w:w="1560" w:type="dxa"/>
            <w:shd w:val="clear" w:color="auto" w:fill="auto"/>
            <w:vAlign w:val="center"/>
          </w:tcPr>
          <w:p w:rsidR="00117946" w:rsidRPr="001D01D8" w:rsidRDefault="00117946" w:rsidP="00D05D31">
            <w:pPr>
              <w:jc w:val="center"/>
              <w:textAlignment w:val="baseline"/>
              <w:rPr>
                <w:highlight w:val="yellow"/>
              </w:rPr>
            </w:pPr>
            <w:r w:rsidRPr="006C4899">
              <w:t>97,3</w:t>
            </w:r>
          </w:p>
        </w:tc>
        <w:tc>
          <w:tcPr>
            <w:tcW w:w="1417" w:type="dxa"/>
            <w:shd w:val="clear" w:color="auto" w:fill="auto"/>
          </w:tcPr>
          <w:p w:rsidR="00117946" w:rsidRPr="001D01D8" w:rsidRDefault="00117946" w:rsidP="00D05D31">
            <w:pPr>
              <w:jc w:val="center"/>
              <w:textAlignment w:val="baseline"/>
              <w:rPr>
                <w:highlight w:val="yellow"/>
              </w:rPr>
            </w:pPr>
            <w:r w:rsidRPr="006C4899">
              <w:t>89,4</w:t>
            </w:r>
          </w:p>
        </w:tc>
        <w:tc>
          <w:tcPr>
            <w:tcW w:w="1559" w:type="dxa"/>
          </w:tcPr>
          <w:p w:rsidR="00117946" w:rsidRPr="001D01D8" w:rsidRDefault="00117946" w:rsidP="00D05D31">
            <w:pPr>
              <w:jc w:val="center"/>
              <w:textAlignment w:val="baseline"/>
              <w:rPr>
                <w:highlight w:val="yellow"/>
              </w:rPr>
            </w:pPr>
            <w:r w:rsidRPr="006C4899">
              <w:t>103,1</w:t>
            </w:r>
          </w:p>
        </w:tc>
      </w:tr>
      <w:tr w:rsidR="00117946" w:rsidRPr="00C64628" w:rsidTr="00642172">
        <w:trPr>
          <w:jc w:val="center"/>
        </w:trPr>
        <w:tc>
          <w:tcPr>
            <w:tcW w:w="8188" w:type="dxa"/>
            <w:gridSpan w:val="5"/>
            <w:shd w:val="clear" w:color="auto" w:fill="auto"/>
          </w:tcPr>
          <w:p w:rsidR="00117946" w:rsidRPr="008062DC" w:rsidRDefault="00117946" w:rsidP="000D4828">
            <w:pPr>
              <w:pStyle w:val="21"/>
              <w:numPr>
                <w:ilvl w:val="0"/>
                <w:numId w:val="1"/>
              </w:numPr>
              <w:overflowPunct w:val="0"/>
              <w:autoSpaceDE w:val="0"/>
              <w:autoSpaceDN w:val="0"/>
              <w:adjustRightInd w:val="0"/>
              <w:textAlignment w:val="baseline"/>
              <w:rPr>
                <w:i w:val="0"/>
                <w:sz w:val="20"/>
              </w:rPr>
            </w:pPr>
            <w:r w:rsidRPr="008062DC">
              <w:rPr>
                <w:i w:val="0"/>
                <w:sz w:val="20"/>
              </w:rPr>
              <w:t xml:space="preserve">Оборот розничной торговли, </w:t>
            </w:r>
          </w:p>
          <w:p w:rsidR="00117946" w:rsidRPr="008062DC" w:rsidRDefault="00117946" w:rsidP="00D05D31">
            <w:pPr>
              <w:pStyle w:val="21"/>
              <w:overflowPunct w:val="0"/>
              <w:autoSpaceDE w:val="0"/>
              <w:autoSpaceDN w:val="0"/>
              <w:adjustRightInd w:val="0"/>
              <w:ind w:left="360"/>
              <w:textAlignment w:val="baseline"/>
              <w:rPr>
                <w:i w:val="0"/>
                <w:sz w:val="20"/>
              </w:rPr>
            </w:pPr>
            <w:r w:rsidRPr="008062DC">
              <w:rPr>
                <w:b w:val="0"/>
                <w:i w:val="0"/>
                <w:sz w:val="20"/>
              </w:rPr>
              <w:t>в сопоставимых ценах, в процентах к предыдущему году</w:t>
            </w:r>
          </w:p>
        </w:tc>
        <w:tc>
          <w:tcPr>
            <w:tcW w:w="1559" w:type="dxa"/>
          </w:tcPr>
          <w:p w:rsidR="00117946" w:rsidRPr="001D01D8" w:rsidRDefault="00117946" w:rsidP="00D05D31">
            <w:pPr>
              <w:pStyle w:val="21"/>
              <w:overflowPunct w:val="0"/>
              <w:autoSpaceDE w:val="0"/>
              <w:autoSpaceDN w:val="0"/>
              <w:adjustRightInd w:val="0"/>
              <w:ind w:left="360"/>
              <w:textAlignment w:val="baseline"/>
              <w:rPr>
                <w:i w:val="0"/>
                <w:sz w:val="20"/>
                <w:highlight w:val="yellow"/>
              </w:rPr>
            </w:pPr>
          </w:p>
        </w:tc>
      </w:tr>
      <w:tr w:rsidR="00117946" w:rsidRPr="00C64628" w:rsidTr="00642172">
        <w:trPr>
          <w:jc w:val="center"/>
        </w:trPr>
        <w:tc>
          <w:tcPr>
            <w:tcW w:w="2225" w:type="dxa"/>
            <w:shd w:val="clear" w:color="auto" w:fill="auto"/>
          </w:tcPr>
          <w:p w:rsidR="00117946" w:rsidRPr="00C64628" w:rsidRDefault="00117946" w:rsidP="00D05D31">
            <w:pPr>
              <w:jc w:val="both"/>
              <w:textAlignment w:val="baseline"/>
            </w:pPr>
            <w:r w:rsidRPr="00C64628">
              <w:t>Ульяновская область</w:t>
            </w:r>
          </w:p>
        </w:tc>
        <w:tc>
          <w:tcPr>
            <w:tcW w:w="1427" w:type="dxa"/>
            <w:shd w:val="clear" w:color="auto" w:fill="auto"/>
            <w:vAlign w:val="center"/>
          </w:tcPr>
          <w:p w:rsidR="00117946" w:rsidRPr="00C64628" w:rsidRDefault="00117946" w:rsidP="00D05D31">
            <w:pPr>
              <w:jc w:val="center"/>
              <w:textAlignment w:val="baseline"/>
            </w:pPr>
            <w:r w:rsidRPr="00C64628">
              <w:t>109,6</w:t>
            </w:r>
          </w:p>
        </w:tc>
        <w:tc>
          <w:tcPr>
            <w:tcW w:w="1559" w:type="dxa"/>
            <w:shd w:val="clear" w:color="auto" w:fill="auto"/>
            <w:vAlign w:val="center"/>
          </w:tcPr>
          <w:p w:rsidR="00117946" w:rsidRPr="008062DC" w:rsidRDefault="00117946" w:rsidP="00D05D31">
            <w:pPr>
              <w:jc w:val="center"/>
              <w:textAlignment w:val="baseline"/>
            </w:pPr>
            <w:r w:rsidRPr="008062DC">
              <w:t>105,5</w:t>
            </w:r>
          </w:p>
        </w:tc>
        <w:tc>
          <w:tcPr>
            <w:tcW w:w="1560" w:type="dxa"/>
            <w:shd w:val="clear" w:color="auto" w:fill="auto"/>
            <w:vAlign w:val="center"/>
          </w:tcPr>
          <w:p w:rsidR="00117946" w:rsidRPr="008062DC" w:rsidRDefault="00117946" w:rsidP="00D05D31">
            <w:pPr>
              <w:jc w:val="center"/>
              <w:textAlignment w:val="baseline"/>
            </w:pPr>
            <w:r w:rsidRPr="008062DC">
              <w:t>10</w:t>
            </w:r>
            <w:r>
              <w:t>1</w:t>
            </w:r>
            <w:r w:rsidRPr="008062DC">
              <w:t>,</w:t>
            </w:r>
            <w:r>
              <w:t>1</w:t>
            </w:r>
          </w:p>
        </w:tc>
        <w:tc>
          <w:tcPr>
            <w:tcW w:w="1417" w:type="dxa"/>
            <w:shd w:val="clear" w:color="auto" w:fill="auto"/>
          </w:tcPr>
          <w:p w:rsidR="00117946" w:rsidRPr="008062DC" w:rsidRDefault="00117946" w:rsidP="00D05D31">
            <w:pPr>
              <w:jc w:val="center"/>
              <w:textAlignment w:val="baseline"/>
            </w:pPr>
            <w:r>
              <w:t>87,</w:t>
            </w:r>
            <w:r w:rsidRPr="008062DC">
              <w:t>0</w:t>
            </w:r>
          </w:p>
        </w:tc>
        <w:tc>
          <w:tcPr>
            <w:tcW w:w="1559" w:type="dxa"/>
          </w:tcPr>
          <w:p w:rsidR="00117946" w:rsidRPr="001D01D8" w:rsidRDefault="00117946" w:rsidP="00D05D31">
            <w:pPr>
              <w:jc w:val="center"/>
              <w:textAlignment w:val="baseline"/>
              <w:rPr>
                <w:highlight w:val="yellow"/>
              </w:rPr>
            </w:pPr>
            <w:r w:rsidRPr="008062DC">
              <w:t>101,0</w:t>
            </w:r>
          </w:p>
        </w:tc>
      </w:tr>
      <w:tr w:rsidR="00117946" w:rsidRPr="00C64628" w:rsidTr="00642172">
        <w:trPr>
          <w:jc w:val="center"/>
        </w:trPr>
        <w:tc>
          <w:tcPr>
            <w:tcW w:w="2225" w:type="dxa"/>
            <w:shd w:val="clear" w:color="auto" w:fill="auto"/>
          </w:tcPr>
          <w:p w:rsidR="00117946" w:rsidRPr="00C64628" w:rsidRDefault="00117946" w:rsidP="00D05D31">
            <w:pPr>
              <w:jc w:val="both"/>
              <w:textAlignment w:val="baseline"/>
            </w:pPr>
            <w:r w:rsidRPr="00C64628">
              <w:t>Российская Федерация</w:t>
            </w:r>
          </w:p>
        </w:tc>
        <w:tc>
          <w:tcPr>
            <w:tcW w:w="1427" w:type="dxa"/>
            <w:shd w:val="clear" w:color="auto" w:fill="auto"/>
            <w:vAlign w:val="center"/>
          </w:tcPr>
          <w:p w:rsidR="00117946" w:rsidRPr="00C64628" w:rsidRDefault="00117946" w:rsidP="00D05D31">
            <w:pPr>
              <w:jc w:val="center"/>
              <w:textAlignment w:val="baseline"/>
            </w:pPr>
            <w:r w:rsidRPr="00C64628">
              <w:t>106,3</w:t>
            </w:r>
          </w:p>
        </w:tc>
        <w:tc>
          <w:tcPr>
            <w:tcW w:w="1559" w:type="dxa"/>
            <w:shd w:val="clear" w:color="auto" w:fill="auto"/>
            <w:vAlign w:val="center"/>
          </w:tcPr>
          <w:p w:rsidR="00117946" w:rsidRPr="00C64628" w:rsidRDefault="00117946" w:rsidP="00D05D31">
            <w:pPr>
              <w:jc w:val="center"/>
              <w:textAlignment w:val="baseline"/>
            </w:pPr>
            <w:r w:rsidRPr="00C64628">
              <w:t>103,9</w:t>
            </w:r>
          </w:p>
        </w:tc>
        <w:tc>
          <w:tcPr>
            <w:tcW w:w="1560" w:type="dxa"/>
            <w:shd w:val="clear" w:color="auto" w:fill="auto"/>
            <w:vAlign w:val="center"/>
          </w:tcPr>
          <w:p w:rsidR="00117946" w:rsidRPr="001D01D8" w:rsidRDefault="00117946" w:rsidP="00D05D31">
            <w:pPr>
              <w:jc w:val="center"/>
              <w:textAlignment w:val="baseline"/>
              <w:rPr>
                <w:highlight w:val="yellow"/>
              </w:rPr>
            </w:pPr>
            <w:r w:rsidRPr="006C4899">
              <w:t>102,5</w:t>
            </w:r>
          </w:p>
        </w:tc>
        <w:tc>
          <w:tcPr>
            <w:tcW w:w="1417" w:type="dxa"/>
            <w:shd w:val="clear" w:color="auto" w:fill="auto"/>
          </w:tcPr>
          <w:p w:rsidR="00117946" w:rsidRPr="001D01D8" w:rsidRDefault="00117946" w:rsidP="00D05D31">
            <w:pPr>
              <w:jc w:val="center"/>
              <w:textAlignment w:val="baseline"/>
              <w:rPr>
                <w:highlight w:val="yellow"/>
              </w:rPr>
            </w:pPr>
            <w:r w:rsidRPr="006C4899">
              <w:t>91,8</w:t>
            </w:r>
          </w:p>
        </w:tc>
        <w:tc>
          <w:tcPr>
            <w:tcW w:w="1559" w:type="dxa"/>
          </w:tcPr>
          <w:p w:rsidR="00117946" w:rsidRPr="001D01D8" w:rsidRDefault="00117946" w:rsidP="00D05D31">
            <w:pPr>
              <w:jc w:val="center"/>
              <w:textAlignment w:val="baseline"/>
              <w:rPr>
                <w:highlight w:val="yellow"/>
              </w:rPr>
            </w:pPr>
            <w:r w:rsidRPr="006C4899">
              <w:t>101,5</w:t>
            </w:r>
          </w:p>
        </w:tc>
      </w:tr>
      <w:tr w:rsidR="00117946" w:rsidRPr="00C64628" w:rsidTr="00642172">
        <w:trPr>
          <w:jc w:val="center"/>
        </w:trPr>
        <w:tc>
          <w:tcPr>
            <w:tcW w:w="8188" w:type="dxa"/>
            <w:gridSpan w:val="5"/>
            <w:shd w:val="clear" w:color="auto" w:fill="auto"/>
          </w:tcPr>
          <w:p w:rsidR="00117946" w:rsidRPr="008062DC" w:rsidRDefault="00117946" w:rsidP="008851C6">
            <w:pPr>
              <w:jc w:val="center"/>
              <w:textAlignment w:val="baseline"/>
              <w:rPr>
                <w:i/>
                <w:sz w:val="20"/>
              </w:rPr>
            </w:pPr>
            <w:r w:rsidRPr="008851C6">
              <w:rPr>
                <w:b/>
                <w:sz w:val="20"/>
                <w:szCs w:val="20"/>
              </w:rPr>
              <w:t>7.</w:t>
            </w:r>
            <w:r w:rsidR="008851C6" w:rsidRPr="008851C6">
              <w:rPr>
                <w:b/>
                <w:sz w:val="20"/>
                <w:szCs w:val="20"/>
              </w:rPr>
              <w:t xml:space="preserve"> </w:t>
            </w:r>
            <w:r w:rsidRPr="008851C6">
              <w:rPr>
                <w:b/>
                <w:sz w:val="20"/>
                <w:szCs w:val="20"/>
              </w:rPr>
              <w:t>Номинальная начисленная среднемесячная заработная плата</w:t>
            </w:r>
            <w:r w:rsidRPr="008851C6">
              <w:rPr>
                <w:i/>
                <w:sz w:val="20"/>
                <w:szCs w:val="20"/>
              </w:rPr>
              <w:t>,</w:t>
            </w:r>
            <w:r w:rsidR="008851C6">
              <w:rPr>
                <w:i/>
                <w:sz w:val="20"/>
                <w:szCs w:val="20"/>
              </w:rPr>
              <w:t xml:space="preserve"> </w:t>
            </w:r>
            <w:r w:rsidRPr="008851C6">
              <w:rPr>
                <w:sz w:val="20"/>
                <w:szCs w:val="20"/>
              </w:rPr>
              <w:t>руб.</w:t>
            </w:r>
          </w:p>
        </w:tc>
        <w:tc>
          <w:tcPr>
            <w:tcW w:w="1559" w:type="dxa"/>
          </w:tcPr>
          <w:p w:rsidR="00117946" w:rsidRPr="001D01D8" w:rsidRDefault="00117946" w:rsidP="00D05D31">
            <w:pPr>
              <w:jc w:val="center"/>
              <w:textAlignment w:val="baseline"/>
              <w:rPr>
                <w:b/>
                <w:highlight w:val="yellow"/>
              </w:rPr>
            </w:pPr>
          </w:p>
        </w:tc>
      </w:tr>
      <w:tr w:rsidR="00117946" w:rsidRPr="00C64628" w:rsidTr="00642172">
        <w:trPr>
          <w:jc w:val="center"/>
        </w:trPr>
        <w:tc>
          <w:tcPr>
            <w:tcW w:w="2225" w:type="dxa"/>
            <w:shd w:val="clear" w:color="auto" w:fill="auto"/>
          </w:tcPr>
          <w:p w:rsidR="00117946" w:rsidRPr="00C64628" w:rsidRDefault="00117946" w:rsidP="008851C6">
            <w:pPr>
              <w:jc w:val="both"/>
              <w:textAlignment w:val="baseline"/>
            </w:pPr>
            <w:r w:rsidRPr="00C64628">
              <w:t>Ульяновская область</w:t>
            </w:r>
          </w:p>
        </w:tc>
        <w:tc>
          <w:tcPr>
            <w:tcW w:w="1427" w:type="dxa"/>
            <w:shd w:val="clear" w:color="auto" w:fill="auto"/>
            <w:vAlign w:val="center"/>
          </w:tcPr>
          <w:p w:rsidR="00117946" w:rsidRPr="00C64628" w:rsidRDefault="00117946" w:rsidP="008851C6">
            <w:pPr>
              <w:jc w:val="center"/>
              <w:textAlignment w:val="baseline"/>
            </w:pPr>
            <w:r w:rsidRPr="00C64628">
              <w:t>17 107,4</w:t>
            </w:r>
          </w:p>
        </w:tc>
        <w:tc>
          <w:tcPr>
            <w:tcW w:w="1559" w:type="dxa"/>
            <w:shd w:val="clear" w:color="auto" w:fill="auto"/>
            <w:vAlign w:val="center"/>
          </w:tcPr>
          <w:p w:rsidR="00117946" w:rsidRPr="008062DC" w:rsidRDefault="00117946" w:rsidP="008851C6">
            <w:pPr>
              <w:jc w:val="center"/>
              <w:textAlignment w:val="baseline"/>
            </w:pPr>
            <w:r w:rsidRPr="008062DC">
              <w:t>19 186,9</w:t>
            </w:r>
          </w:p>
        </w:tc>
        <w:tc>
          <w:tcPr>
            <w:tcW w:w="1560" w:type="dxa"/>
            <w:shd w:val="clear" w:color="auto" w:fill="auto"/>
            <w:vAlign w:val="center"/>
          </w:tcPr>
          <w:p w:rsidR="00117946" w:rsidRPr="008062DC" w:rsidRDefault="00117946" w:rsidP="008851C6">
            <w:pPr>
              <w:jc w:val="center"/>
              <w:textAlignment w:val="baseline"/>
            </w:pPr>
            <w:r w:rsidRPr="008062DC">
              <w:t>21</w:t>
            </w:r>
            <w:r>
              <w:t> 270,0</w:t>
            </w:r>
          </w:p>
        </w:tc>
        <w:tc>
          <w:tcPr>
            <w:tcW w:w="1417" w:type="dxa"/>
            <w:shd w:val="clear" w:color="auto" w:fill="auto"/>
          </w:tcPr>
          <w:p w:rsidR="00117946" w:rsidRPr="008062DC" w:rsidRDefault="00117946" w:rsidP="008851C6">
            <w:pPr>
              <w:jc w:val="center"/>
              <w:textAlignment w:val="baseline"/>
            </w:pPr>
            <w:r w:rsidRPr="008062DC">
              <w:t>2</w:t>
            </w:r>
            <w:r>
              <w:t>276</w:t>
            </w:r>
            <w:r w:rsidRPr="008062DC">
              <w:t>0,</w:t>
            </w:r>
            <w:r>
              <w:t>0</w:t>
            </w:r>
          </w:p>
        </w:tc>
        <w:tc>
          <w:tcPr>
            <w:tcW w:w="1559" w:type="dxa"/>
          </w:tcPr>
          <w:p w:rsidR="00117946" w:rsidRPr="001D01D8" w:rsidRDefault="00117946" w:rsidP="008851C6">
            <w:pPr>
              <w:jc w:val="center"/>
              <w:textAlignment w:val="baseline"/>
              <w:rPr>
                <w:highlight w:val="yellow"/>
              </w:rPr>
            </w:pPr>
            <w:r w:rsidRPr="008062DC">
              <w:t>24 620,0</w:t>
            </w:r>
          </w:p>
        </w:tc>
      </w:tr>
      <w:tr w:rsidR="00117946" w:rsidRPr="00C64628" w:rsidTr="00642172">
        <w:trPr>
          <w:jc w:val="center"/>
        </w:trPr>
        <w:tc>
          <w:tcPr>
            <w:tcW w:w="2225" w:type="dxa"/>
            <w:shd w:val="clear" w:color="auto" w:fill="auto"/>
          </w:tcPr>
          <w:p w:rsidR="00117946" w:rsidRPr="00C64628" w:rsidRDefault="00117946" w:rsidP="00D05D31">
            <w:pPr>
              <w:jc w:val="both"/>
              <w:textAlignment w:val="baseline"/>
            </w:pPr>
            <w:r w:rsidRPr="00C64628">
              <w:t>Российская Федерация</w:t>
            </w:r>
          </w:p>
        </w:tc>
        <w:tc>
          <w:tcPr>
            <w:tcW w:w="1427" w:type="dxa"/>
            <w:shd w:val="clear" w:color="auto" w:fill="auto"/>
            <w:vAlign w:val="center"/>
          </w:tcPr>
          <w:p w:rsidR="00117946" w:rsidRPr="00C64628" w:rsidRDefault="00117946" w:rsidP="00D05D31">
            <w:pPr>
              <w:jc w:val="center"/>
              <w:textAlignment w:val="baseline"/>
            </w:pPr>
            <w:r w:rsidRPr="00C64628">
              <w:t>26 629,0</w:t>
            </w:r>
          </w:p>
        </w:tc>
        <w:tc>
          <w:tcPr>
            <w:tcW w:w="1559" w:type="dxa"/>
            <w:shd w:val="clear" w:color="auto" w:fill="auto"/>
            <w:vAlign w:val="center"/>
          </w:tcPr>
          <w:p w:rsidR="00117946" w:rsidRPr="00C64628" w:rsidRDefault="00117946" w:rsidP="00D05D31">
            <w:pPr>
              <w:jc w:val="center"/>
              <w:textAlignment w:val="baseline"/>
            </w:pPr>
            <w:r w:rsidRPr="00C64628">
              <w:t>29 792,0</w:t>
            </w:r>
          </w:p>
        </w:tc>
        <w:tc>
          <w:tcPr>
            <w:tcW w:w="1560" w:type="dxa"/>
            <w:shd w:val="clear" w:color="auto" w:fill="auto"/>
            <w:vAlign w:val="center"/>
          </w:tcPr>
          <w:p w:rsidR="00117946" w:rsidRPr="001D01D8" w:rsidRDefault="00117946" w:rsidP="00D05D31">
            <w:pPr>
              <w:jc w:val="center"/>
              <w:textAlignment w:val="baseline"/>
              <w:rPr>
                <w:highlight w:val="yellow"/>
              </w:rPr>
            </w:pPr>
            <w:r w:rsidRPr="006C4899">
              <w:t>32 611,0</w:t>
            </w:r>
          </w:p>
        </w:tc>
        <w:tc>
          <w:tcPr>
            <w:tcW w:w="1417" w:type="dxa"/>
            <w:shd w:val="clear" w:color="auto" w:fill="auto"/>
          </w:tcPr>
          <w:p w:rsidR="00117946" w:rsidRPr="001D01D8" w:rsidRDefault="00117946" w:rsidP="00D05D31">
            <w:pPr>
              <w:jc w:val="center"/>
              <w:textAlignment w:val="baseline"/>
              <w:rPr>
                <w:highlight w:val="yellow"/>
              </w:rPr>
            </w:pPr>
            <w:r w:rsidRPr="006C4899">
              <w:t>33 863,0</w:t>
            </w:r>
          </w:p>
        </w:tc>
        <w:tc>
          <w:tcPr>
            <w:tcW w:w="1559" w:type="dxa"/>
          </w:tcPr>
          <w:p w:rsidR="00117946" w:rsidRPr="001D01D8" w:rsidRDefault="00117946" w:rsidP="00D05D31">
            <w:pPr>
              <w:jc w:val="center"/>
              <w:textAlignment w:val="baseline"/>
              <w:rPr>
                <w:highlight w:val="yellow"/>
              </w:rPr>
            </w:pPr>
            <w:r w:rsidRPr="006C4899">
              <w:t>36 990,0</w:t>
            </w:r>
          </w:p>
        </w:tc>
      </w:tr>
      <w:tr w:rsidR="00117946" w:rsidRPr="00C64628" w:rsidTr="00642172">
        <w:trPr>
          <w:jc w:val="center"/>
        </w:trPr>
        <w:tc>
          <w:tcPr>
            <w:tcW w:w="8188" w:type="dxa"/>
            <w:gridSpan w:val="5"/>
            <w:shd w:val="clear" w:color="auto" w:fill="auto"/>
          </w:tcPr>
          <w:p w:rsidR="00117946" w:rsidRPr="008851C6" w:rsidRDefault="00117946" w:rsidP="00D05D31">
            <w:pPr>
              <w:jc w:val="center"/>
              <w:textAlignment w:val="baseline"/>
              <w:rPr>
                <w:i/>
                <w:sz w:val="20"/>
                <w:szCs w:val="20"/>
              </w:rPr>
            </w:pPr>
            <w:r w:rsidRPr="008851C6">
              <w:rPr>
                <w:b/>
                <w:sz w:val="20"/>
                <w:szCs w:val="20"/>
              </w:rPr>
              <w:t>8. Реальные располагаемые доходы населения</w:t>
            </w:r>
            <w:r w:rsidRPr="008851C6">
              <w:rPr>
                <w:i/>
                <w:sz w:val="20"/>
                <w:szCs w:val="20"/>
              </w:rPr>
              <w:t>,</w:t>
            </w:r>
          </w:p>
          <w:p w:rsidR="00117946" w:rsidRPr="008062DC" w:rsidRDefault="00117946" w:rsidP="00D05D31">
            <w:pPr>
              <w:pStyle w:val="21"/>
              <w:overflowPunct w:val="0"/>
              <w:autoSpaceDE w:val="0"/>
              <w:autoSpaceDN w:val="0"/>
              <w:adjustRightInd w:val="0"/>
              <w:ind w:left="360"/>
              <w:textAlignment w:val="baseline"/>
              <w:rPr>
                <w:i w:val="0"/>
                <w:sz w:val="20"/>
              </w:rPr>
            </w:pPr>
            <w:r w:rsidRPr="008851C6">
              <w:rPr>
                <w:b w:val="0"/>
                <w:i w:val="0"/>
                <w:sz w:val="20"/>
              </w:rPr>
              <w:t>в процентах к предыдущему году</w:t>
            </w:r>
          </w:p>
        </w:tc>
        <w:tc>
          <w:tcPr>
            <w:tcW w:w="1559" w:type="dxa"/>
          </w:tcPr>
          <w:p w:rsidR="00117946" w:rsidRPr="001D01D8" w:rsidRDefault="00117946" w:rsidP="00D05D31">
            <w:pPr>
              <w:jc w:val="center"/>
              <w:textAlignment w:val="baseline"/>
              <w:rPr>
                <w:b/>
                <w:highlight w:val="yellow"/>
              </w:rPr>
            </w:pPr>
          </w:p>
        </w:tc>
      </w:tr>
      <w:tr w:rsidR="00117946" w:rsidRPr="00C64628" w:rsidTr="00642172">
        <w:trPr>
          <w:jc w:val="center"/>
        </w:trPr>
        <w:tc>
          <w:tcPr>
            <w:tcW w:w="2225" w:type="dxa"/>
            <w:shd w:val="clear" w:color="auto" w:fill="auto"/>
          </w:tcPr>
          <w:p w:rsidR="00117946" w:rsidRPr="00C64628" w:rsidRDefault="00117946" w:rsidP="00D05D31">
            <w:pPr>
              <w:jc w:val="both"/>
              <w:textAlignment w:val="baseline"/>
            </w:pPr>
            <w:r w:rsidRPr="00C64628">
              <w:t xml:space="preserve">Ульяновская </w:t>
            </w:r>
            <w:r w:rsidRPr="00C64628">
              <w:lastRenderedPageBreak/>
              <w:t>область</w:t>
            </w:r>
          </w:p>
        </w:tc>
        <w:tc>
          <w:tcPr>
            <w:tcW w:w="1427" w:type="dxa"/>
            <w:shd w:val="clear" w:color="auto" w:fill="auto"/>
            <w:vAlign w:val="center"/>
          </w:tcPr>
          <w:p w:rsidR="00117946" w:rsidRPr="00C64628" w:rsidRDefault="00117946" w:rsidP="00D05D31">
            <w:pPr>
              <w:jc w:val="center"/>
              <w:textAlignment w:val="baseline"/>
            </w:pPr>
            <w:r w:rsidRPr="00C64628">
              <w:lastRenderedPageBreak/>
              <w:t>108,9</w:t>
            </w:r>
          </w:p>
        </w:tc>
        <w:tc>
          <w:tcPr>
            <w:tcW w:w="1559" w:type="dxa"/>
            <w:shd w:val="clear" w:color="auto" w:fill="auto"/>
            <w:vAlign w:val="center"/>
          </w:tcPr>
          <w:p w:rsidR="00117946" w:rsidRPr="00C64628" w:rsidRDefault="00117946" w:rsidP="00D05D31">
            <w:pPr>
              <w:jc w:val="center"/>
              <w:textAlignment w:val="baseline"/>
            </w:pPr>
            <w:r w:rsidRPr="00C64628">
              <w:t>10</w:t>
            </w:r>
            <w:r>
              <w:t>5</w:t>
            </w:r>
            <w:r w:rsidRPr="00C64628">
              <w:t>,</w:t>
            </w:r>
            <w:r>
              <w:t>7</w:t>
            </w:r>
          </w:p>
        </w:tc>
        <w:tc>
          <w:tcPr>
            <w:tcW w:w="1560" w:type="dxa"/>
            <w:shd w:val="clear" w:color="auto" w:fill="auto"/>
            <w:vAlign w:val="center"/>
          </w:tcPr>
          <w:p w:rsidR="00117946" w:rsidRPr="008062DC" w:rsidRDefault="00117946" w:rsidP="00D05D31">
            <w:pPr>
              <w:jc w:val="center"/>
              <w:textAlignment w:val="baseline"/>
            </w:pPr>
            <w:r w:rsidRPr="008062DC">
              <w:t>10</w:t>
            </w:r>
            <w:r>
              <w:t>7</w:t>
            </w:r>
            <w:r w:rsidRPr="008062DC">
              <w:t>,</w:t>
            </w:r>
            <w:r>
              <w:t>5</w:t>
            </w:r>
          </w:p>
        </w:tc>
        <w:tc>
          <w:tcPr>
            <w:tcW w:w="1417" w:type="dxa"/>
            <w:shd w:val="clear" w:color="auto" w:fill="auto"/>
          </w:tcPr>
          <w:p w:rsidR="00117946" w:rsidRPr="008062DC" w:rsidRDefault="00117946" w:rsidP="00D05D31">
            <w:pPr>
              <w:jc w:val="center"/>
              <w:textAlignment w:val="baseline"/>
            </w:pPr>
            <w:r>
              <w:t>94,</w:t>
            </w:r>
            <w:r w:rsidRPr="008062DC">
              <w:t>0</w:t>
            </w:r>
          </w:p>
        </w:tc>
        <w:tc>
          <w:tcPr>
            <w:tcW w:w="1559" w:type="dxa"/>
          </w:tcPr>
          <w:p w:rsidR="00117946" w:rsidRPr="001D01D8" w:rsidRDefault="00117946" w:rsidP="00D05D31">
            <w:pPr>
              <w:jc w:val="center"/>
              <w:textAlignment w:val="baseline"/>
              <w:rPr>
                <w:highlight w:val="yellow"/>
              </w:rPr>
            </w:pPr>
            <w:r>
              <w:t>102,8</w:t>
            </w:r>
          </w:p>
        </w:tc>
      </w:tr>
      <w:tr w:rsidR="00117946" w:rsidRPr="00C64628" w:rsidTr="00642172">
        <w:trPr>
          <w:jc w:val="center"/>
        </w:trPr>
        <w:tc>
          <w:tcPr>
            <w:tcW w:w="2225" w:type="dxa"/>
            <w:shd w:val="clear" w:color="auto" w:fill="auto"/>
          </w:tcPr>
          <w:p w:rsidR="00117946" w:rsidRPr="00C64628" w:rsidRDefault="00117946" w:rsidP="00D05D31">
            <w:pPr>
              <w:jc w:val="both"/>
              <w:textAlignment w:val="baseline"/>
            </w:pPr>
            <w:r w:rsidRPr="00C64628">
              <w:lastRenderedPageBreak/>
              <w:t>Российская Федерация</w:t>
            </w:r>
          </w:p>
        </w:tc>
        <w:tc>
          <w:tcPr>
            <w:tcW w:w="1427" w:type="dxa"/>
            <w:shd w:val="clear" w:color="auto" w:fill="auto"/>
            <w:vAlign w:val="center"/>
          </w:tcPr>
          <w:p w:rsidR="00117946" w:rsidRPr="00C64628" w:rsidRDefault="00117946" w:rsidP="00D05D31">
            <w:pPr>
              <w:jc w:val="center"/>
              <w:textAlignment w:val="baseline"/>
            </w:pPr>
            <w:r w:rsidRPr="00C64628">
              <w:t>104,6</w:t>
            </w:r>
          </w:p>
        </w:tc>
        <w:tc>
          <w:tcPr>
            <w:tcW w:w="1559" w:type="dxa"/>
            <w:shd w:val="clear" w:color="auto" w:fill="auto"/>
            <w:vAlign w:val="center"/>
          </w:tcPr>
          <w:p w:rsidR="00117946" w:rsidRPr="00C64628" w:rsidRDefault="00117946" w:rsidP="00D05D31">
            <w:pPr>
              <w:jc w:val="center"/>
              <w:textAlignment w:val="baseline"/>
            </w:pPr>
            <w:r w:rsidRPr="00C64628">
              <w:t>10</w:t>
            </w:r>
            <w:r>
              <w:t>4</w:t>
            </w:r>
            <w:r w:rsidRPr="00C64628">
              <w:t>,</w:t>
            </w:r>
            <w:r>
              <w:t>0</w:t>
            </w:r>
          </w:p>
        </w:tc>
        <w:tc>
          <w:tcPr>
            <w:tcW w:w="1560" w:type="dxa"/>
            <w:shd w:val="clear" w:color="auto" w:fill="auto"/>
            <w:vAlign w:val="center"/>
          </w:tcPr>
          <w:p w:rsidR="00117946" w:rsidRPr="001D01D8" w:rsidRDefault="00117946" w:rsidP="00D05D31">
            <w:pPr>
              <w:jc w:val="center"/>
              <w:textAlignment w:val="baseline"/>
              <w:rPr>
                <w:highlight w:val="yellow"/>
              </w:rPr>
            </w:pPr>
            <w:r w:rsidRPr="006C4899">
              <w:t>99,2</w:t>
            </w:r>
          </w:p>
        </w:tc>
        <w:tc>
          <w:tcPr>
            <w:tcW w:w="1417" w:type="dxa"/>
            <w:shd w:val="clear" w:color="auto" w:fill="auto"/>
          </w:tcPr>
          <w:p w:rsidR="00117946" w:rsidRPr="001D01D8" w:rsidRDefault="00117946" w:rsidP="00D05D31">
            <w:pPr>
              <w:jc w:val="center"/>
              <w:textAlignment w:val="baseline"/>
              <w:rPr>
                <w:highlight w:val="yellow"/>
              </w:rPr>
            </w:pPr>
            <w:r w:rsidRPr="006C4899">
              <w:t>92,2</w:t>
            </w:r>
          </w:p>
        </w:tc>
        <w:tc>
          <w:tcPr>
            <w:tcW w:w="1559" w:type="dxa"/>
          </w:tcPr>
          <w:p w:rsidR="00117946" w:rsidRPr="001D01D8" w:rsidRDefault="00117946" w:rsidP="00D05D31">
            <w:pPr>
              <w:jc w:val="center"/>
              <w:textAlignment w:val="baseline"/>
              <w:rPr>
                <w:highlight w:val="yellow"/>
              </w:rPr>
            </w:pPr>
            <w:r w:rsidRPr="006C4899">
              <w:t>101,1</w:t>
            </w:r>
          </w:p>
        </w:tc>
      </w:tr>
      <w:tr w:rsidR="00117946" w:rsidRPr="00C64628" w:rsidTr="00642172">
        <w:trPr>
          <w:jc w:val="center"/>
        </w:trPr>
        <w:tc>
          <w:tcPr>
            <w:tcW w:w="8188" w:type="dxa"/>
            <w:gridSpan w:val="5"/>
            <w:shd w:val="clear" w:color="auto" w:fill="auto"/>
          </w:tcPr>
          <w:p w:rsidR="00117946" w:rsidRPr="008062DC" w:rsidRDefault="00117946" w:rsidP="00D05D31">
            <w:pPr>
              <w:pStyle w:val="21"/>
              <w:overflowPunct w:val="0"/>
              <w:autoSpaceDE w:val="0"/>
              <w:autoSpaceDN w:val="0"/>
              <w:adjustRightInd w:val="0"/>
              <w:ind w:left="360"/>
              <w:textAlignment w:val="baseline"/>
              <w:rPr>
                <w:i w:val="0"/>
                <w:sz w:val="20"/>
              </w:rPr>
            </w:pPr>
            <w:r w:rsidRPr="008062DC">
              <w:rPr>
                <w:i w:val="0"/>
                <w:sz w:val="20"/>
              </w:rPr>
              <w:t xml:space="preserve">9. Доля фонда заработной платы в ВРП (ВВП), </w:t>
            </w:r>
          </w:p>
          <w:p w:rsidR="00117946" w:rsidRPr="008062DC" w:rsidRDefault="00117946" w:rsidP="00D05D31">
            <w:pPr>
              <w:pStyle w:val="21"/>
              <w:overflowPunct w:val="0"/>
              <w:autoSpaceDE w:val="0"/>
              <w:autoSpaceDN w:val="0"/>
              <w:adjustRightInd w:val="0"/>
              <w:ind w:left="360"/>
              <w:textAlignment w:val="baseline"/>
              <w:rPr>
                <w:i w:val="0"/>
                <w:sz w:val="20"/>
              </w:rPr>
            </w:pPr>
            <w:r w:rsidRPr="008062DC">
              <w:rPr>
                <w:b w:val="0"/>
                <w:i w:val="0"/>
                <w:sz w:val="20"/>
              </w:rPr>
              <w:t xml:space="preserve">в процентах </w:t>
            </w:r>
          </w:p>
        </w:tc>
        <w:tc>
          <w:tcPr>
            <w:tcW w:w="1559" w:type="dxa"/>
          </w:tcPr>
          <w:p w:rsidR="00117946" w:rsidRPr="001D01D8" w:rsidRDefault="00117946" w:rsidP="00D05D31">
            <w:pPr>
              <w:pStyle w:val="21"/>
              <w:overflowPunct w:val="0"/>
              <w:autoSpaceDE w:val="0"/>
              <w:autoSpaceDN w:val="0"/>
              <w:adjustRightInd w:val="0"/>
              <w:ind w:left="360"/>
              <w:textAlignment w:val="baseline"/>
              <w:rPr>
                <w:i w:val="0"/>
                <w:sz w:val="20"/>
                <w:highlight w:val="yellow"/>
              </w:rPr>
            </w:pPr>
          </w:p>
        </w:tc>
      </w:tr>
      <w:tr w:rsidR="00117946" w:rsidRPr="00844742" w:rsidTr="00642172">
        <w:trPr>
          <w:jc w:val="center"/>
        </w:trPr>
        <w:tc>
          <w:tcPr>
            <w:tcW w:w="2225" w:type="dxa"/>
            <w:shd w:val="clear" w:color="auto" w:fill="auto"/>
          </w:tcPr>
          <w:p w:rsidR="00117946" w:rsidRPr="00C64628" w:rsidRDefault="00117946" w:rsidP="00D05D31">
            <w:pPr>
              <w:jc w:val="both"/>
              <w:textAlignment w:val="baseline"/>
            </w:pPr>
            <w:r w:rsidRPr="00C64628">
              <w:t>Ульяновская область</w:t>
            </w:r>
          </w:p>
        </w:tc>
        <w:tc>
          <w:tcPr>
            <w:tcW w:w="1427" w:type="dxa"/>
            <w:shd w:val="clear" w:color="auto" w:fill="auto"/>
            <w:vAlign w:val="center"/>
          </w:tcPr>
          <w:p w:rsidR="00117946" w:rsidRPr="00C64628" w:rsidRDefault="00117946" w:rsidP="00D05D31">
            <w:pPr>
              <w:jc w:val="center"/>
              <w:textAlignment w:val="baseline"/>
            </w:pPr>
            <w:r w:rsidRPr="00C64628">
              <w:t>33,8</w:t>
            </w:r>
          </w:p>
        </w:tc>
        <w:tc>
          <w:tcPr>
            <w:tcW w:w="1559" w:type="dxa"/>
            <w:shd w:val="clear" w:color="auto" w:fill="auto"/>
            <w:vAlign w:val="center"/>
          </w:tcPr>
          <w:p w:rsidR="00117946" w:rsidRPr="00C64628" w:rsidRDefault="00117946" w:rsidP="00D05D31">
            <w:pPr>
              <w:jc w:val="center"/>
              <w:textAlignment w:val="baseline"/>
            </w:pPr>
            <w:r w:rsidRPr="00C64628">
              <w:t>34,5</w:t>
            </w:r>
          </w:p>
        </w:tc>
        <w:tc>
          <w:tcPr>
            <w:tcW w:w="1560" w:type="dxa"/>
            <w:shd w:val="clear" w:color="auto" w:fill="auto"/>
            <w:vAlign w:val="center"/>
          </w:tcPr>
          <w:p w:rsidR="00117946" w:rsidRPr="008062DC" w:rsidRDefault="00117946" w:rsidP="00D05D31">
            <w:pPr>
              <w:jc w:val="center"/>
              <w:textAlignment w:val="baseline"/>
            </w:pPr>
            <w:r w:rsidRPr="008062DC">
              <w:t>3</w:t>
            </w:r>
            <w:r>
              <w:t>5</w:t>
            </w:r>
            <w:r w:rsidRPr="008062DC">
              <w:t>,</w:t>
            </w:r>
            <w:r>
              <w:t>2</w:t>
            </w:r>
          </w:p>
        </w:tc>
        <w:tc>
          <w:tcPr>
            <w:tcW w:w="1417" w:type="dxa"/>
            <w:shd w:val="clear" w:color="auto" w:fill="auto"/>
          </w:tcPr>
          <w:p w:rsidR="00117946" w:rsidRPr="008062DC" w:rsidRDefault="00117946" w:rsidP="00D05D31">
            <w:pPr>
              <w:jc w:val="center"/>
              <w:textAlignment w:val="baseline"/>
            </w:pPr>
            <w:r w:rsidRPr="008062DC">
              <w:t>3</w:t>
            </w:r>
            <w:r>
              <w:t>5</w:t>
            </w:r>
            <w:r w:rsidRPr="008062DC">
              <w:t>,0</w:t>
            </w:r>
          </w:p>
        </w:tc>
        <w:tc>
          <w:tcPr>
            <w:tcW w:w="1559" w:type="dxa"/>
          </w:tcPr>
          <w:p w:rsidR="00117946" w:rsidRPr="001D01D8" w:rsidRDefault="00117946" w:rsidP="00D05D31">
            <w:pPr>
              <w:jc w:val="center"/>
              <w:textAlignment w:val="baseline"/>
              <w:rPr>
                <w:highlight w:val="yellow"/>
              </w:rPr>
            </w:pPr>
            <w:r w:rsidRPr="005A2DBD">
              <w:t>34,7</w:t>
            </w:r>
          </w:p>
        </w:tc>
      </w:tr>
      <w:tr w:rsidR="00117946" w:rsidRPr="00BB2A8C" w:rsidTr="00642172">
        <w:trPr>
          <w:jc w:val="center"/>
        </w:trPr>
        <w:tc>
          <w:tcPr>
            <w:tcW w:w="2225" w:type="dxa"/>
            <w:shd w:val="clear" w:color="auto" w:fill="auto"/>
          </w:tcPr>
          <w:p w:rsidR="00117946" w:rsidRPr="00844742" w:rsidRDefault="00117946" w:rsidP="00D05D31">
            <w:pPr>
              <w:jc w:val="both"/>
              <w:textAlignment w:val="baseline"/>
            </w:pPr>
            <w:r w:rsidRPr="00844742">
              <w:t>Российская Федерация</w:t>
            </w:r>
          </w:p>
        </w:tc>
        <w:tc>
          <w:tcPr>
            <w:tcW w:w="1427" w:type="dxa"/>
            <w:shd w:val="clear" w:color="auto" w:fill="auto"/>
            <w:vAlign w:val="center"/>
          </w:tcPr>
          <w:p w:rsidR="00117946" w:rsidRPr="00844742" w:rsidRDefault="00117946" w:rsidP="00D05D31">
            <w:pPr>
              <w:jc w:val="center"/>
              <w:textAlignment w:val="baseline"/>
            </w:pPr>
            <w:r w:rsidRPr="00844742">
              <w:t>23,</w:t>
            </w:r>
            <w:r>
              <w:t>6</w:t>
            </w:r>
          </w:p>
        </w:tc>
        <w:tc>
          <w:tcPr>
            <w:tcW w:w="1559" w:type="dxa"/>
            <w:shd w:val="clear" w:color="auto" w:fill="auto"/>
            <w:vAlign w:val="center"/>
          </w:tcPr>
          <w:p w:rsidR="00117946" w:rsidRPr="00844742" w:rsidRDefault="00117946" w:rsidP="00D05D31">
            <w:pPr>
              <w:jc w:val="center"/>
              <w:textAlignment w:val="baseline"/>
            </w:pPr>
            <w:r w:rsidRPr="00844742">
              <w:t>24</w:t>
            </w:r>
            <w:r>
              <w:t>,7</w:t>
            </w:r>
          </w:p>
        </w:tc>
        <w:tc>
          <w:tcPr>
            <w:tcW w:w="1560" w:type="dxa"/>
            <w:shd w:val="clear" w:color="auto" w:fill="auto"/>
            <w:vAlign w:val="center"/>
          </w:tcPr>
          <w:p w:rsidR="00117946" w:rsidRPr="001D01D8" w:rsidRDefault="00117946" w:rsidP="00D05D31">
            <w:pPr>
              <w:jc w:val="center"/>
              <w:textAlignment w:val="baseline"/>
              <w:rPr>
                <w:highlight w:val="yellow"/>
              </w:rPr>
            </w:pPr>
            <w:r w:rsidRPr="006C4899">
              <w:t>24,9</w:t>
            </w:r>
          </w:p>
        </w:tc>
        <w:tc>
          <w:tcPr>
            <w:tcW w:w="1417" w:type="dxa"/>
            <w:shd w:val="clear" w:color="auto" w:fill="auto"/>
          </w:tcPr>
          <w:p w:rsidR="00117946" w:rsidRPr="001D01D8" w:rsidRDefault="00117946" w:rsidP="00D05D31">
            <w:pPr>
              <w:jc w:val="center"/>
              <w:textAlignment w:val="baseline"/>
              <w:rPr>
                <w:highlight w:val="yellow"/>
              </w:rPr>
            </w:pPr>
            <w:r w:rsidRPr="006C4899">
              <w:t>24,7</w:t>
            </w:r>
          </w:p>
        </w:tc>
        <w:tc>
          <w:tcPr>
            <w:tcW w:w="1559" w:type="dxa"/>
          </w:tcPr>
          <w:p w:rsidR="00117946" w:rsidRPr="001D01D8" w:rsidRDefault="00117946" w:rsidP="00D05D31">
            <w:pPr>
              <w:jc w:val="center"/>
              <w:textAlignment w:val="baseline"/>
              <w:rPr>
                <w:highlight w:val="yellow"/>
              </w:rPr>
            </w:pPr>
            <w:r w:rsidRPr="006C4899">
              <w:t>24,3</w:t>
            </w:r>
          </w:p>
        </w:tc>
      </w:tr>
    </w:tbl>
    <w:p w:rsidR="00117946" w:rsidRPr="00C03F51" w:rsidRDefault="00117946" w:rsidP="00117946">
      <w:pPr>
        <w:pStyle w:val="21"/>
        <w:jc w:val="both"/>
        <w:rPr>
          <w:b w:val="0"/>
          <w:i w:val="0"/>
          <w:szCs w:val="28"/>
        </w:rPr>
      </w:pPr>
      <w:r w:rsidRPr="00FB677E">
        <w:rPr>
          <w:b w:val="0"/>
          <w:i w:val="0"/>
          <w:sz w:val="20"/>
        </w:rPr>
        <w:t xml:space="preserve">* - согласно </w:t>
      </w:r>
      <w:r>
        <w:rPr>
          <w:b w:val="0"/>
          <w:i w:val="0"/>
          <w:sz w:val="20"/>
        </w:rPr>
        <w:t>прогнозу Минэкономразвития Российской Федерации</w:t>
      </w:r>
      <w:r w:rsidR="008851C6">
        <w:rPr>
          <w:b w:val="0"/>
          <w:i w:val="0"/>
          <w:sz w:val="20"/>
        </w:rPr>
        <w:t xml:space="preserve"> </w:t>
      </w:r>
      <w:r>
        <w:rPr>
          <w:b w:val="0"/>
          <w:i w:val="0"/>
          <w:sz w:val="20"/>
        </w:rPr>
        <w:t>и пр</w:t>
      </w:r>
      <w:r w:rsidRPr="00FB677E">
        <w:rPr>
          <w:b w:val="0"/>
          <w:i w:val="0"/>
          <w:sz w:val="20"/>
        </w:rPr>
        <w:t xml:space="preserve">огнозу </w:t>
      </w:r>
      <w:r>
        <w:rPr>
          <w:b w:val="0"/>
          <w:i w:val="0"/>
          <w:sz w:val="20"/>
        </w:rPr>
        <w:t xml:space="preserve">Минэкономразвития </w:t>
      </w:r>
      <w:r w:rsidRPr="00FB677E">
        <w:rPr>
          <w:b w:val="0"/>
          <w:i w:val="0"/>
          <w:sz w:val="20"/>
        </w:rPr>
        <w:t>Ульяновской области</w:t>
      </w:r>
    </w:p>
    <w:p w:rsidR="00117946" w:rsidRDefault="00117946" w:rsidP="00117946">
      <w:pPr>
        <w:pStyle w:val="21"/>
        <w:ind w:firstLine="708"/>
        <w:jc w:val="both"/>
        <w:rPr>
          <w:b w:val="0"/>
          <w:i w:val="0"/>
          <w:szCs w:val="28"/>
        </w:rPr>
      </w:pPr>
    </w:p>
    <w:p w:rsidR="00117946" w:rsidRDefault="00117946" w:rsidP="00117946">
      <w:pPr>
        <w:pStyle w:val="21"/>
        <w:ind w:firstLine="708"/>
        <w:jc w:val="both"/>
        <w:rPr>
          <w:b w:val="0"/>
          <w:i w:val="0"/>
          <w:szCs w:val="28"/>
        </w:rPr>
      </w:pPr>
      <w:r w:rsidRPr="00CC76F8">
        <w:rPr>
          <w:i w:val="0"/>
          <w:szCs w:val="28"/>
        </w:rPr>
        <w:t>Вывод</w:t>
      </w:r>
    </w:p>
    <w:p w:rsidR="00117946" w:rsidRDefault="00117946" w:rsidP="00117946">
      <w:pPr>
        <w:pStyle w:val="21"/>
        <w:ind w:firstLine="709"/>
        <w:jc w:val="both"/>
        <w:rPr>
          <w:b w:val="0"/>
          <w:i w:val="0"/>
          <w:szCs w:val="28"/>
        </w:rPr>
      </w:pPr>
      <w:r w:rsidRPr="004744C1">
        <w:rPr>
          <w:b w:val="0"/>
          <w:i w:val="0"/>
          <w:szCs w:val="28"/>
        </w:rPr>
        <w:t>Макроэкономические условия разработки прогноза социально-экономического развития Ульяновской области на 201</w:t>
      </w:r>
      <w:r>
        <w:rPr>
          <w:b w:val="0"/>
          <w:i w:val="0"/>
          <w:szCs w:val="28"/>
        </w:rPr>
        <w:t>6</w:t>
      </w:r>
      <w:r w:rsidRPr="004744C1">
        <w:rPr>
          <w:b w:val="0"/>
          <w:i w:val="0"/>
          <w:szCs w:val="28"/>
        </w:rPr>
        <w:t xml:space="preserve"> год и на плановый период 201</w:t>
      </w:r>
      <w:r>
        <w:rPr>
          <w:b w:val="0"/>
          <w:i w:val="0"/>
          <w:szCs w:val="28"/>
        </w:rPr>
        <w:t>7</w:t>
      </w:r>
      <w:r w:rsidRPr="004744C1">
        <w:rPr>
          <w:b w:val="0"/>
          <w:i w:val="0"/>
          <w:szCs w:val="28"/>
        </w:rPr>
        <w:t xml:space="preserve"> и 201</w:t>
      </w:r>
      <w:r>
        <w:rPr>
          <w:b w:val="0"/>
          <w:i w:val="0"/>
          <w:szCs w:val="28"/>
        </w:rPr>
        <w:t>8</w:t>
      </w:r>
      <w:r w:rsidRPr="004744C1">
        <w:rPr>
          <w:b w:val="0"/>
          <w:i w:val="0"/>
          <w:szCs w:val="28"/>
        </w:rPr>
        <w:t xml:space="preserve"> годов характеризуются </w:t>
      </w:r>
      <w:r>
        <w:rPr>
          <w:b w:val="0"/>
          <w:i w:val="0"/>
          <w:szCs w:val="28"/>
        </w:rPr>
        <w:t>постепенным увелич</w:t>
      </w:r>
      <w:r w:rsidRPr="004744C1">
        <w:rPr>
          <w:b w:val="0"/>
          <w:i w:val="0"/>
          <w:szCs w:val="28"/>
        </w:rPr>
        <w:t>ением тем</w:t>
      </w:r>
      <w:r>
        <w:rPr>
          <w:b w:val="0"/>
          <w:i w:val="0"/>
          <w:szCs w:val="28"/>
        </w:rPr>
        <w:t>пов</w:t>
      </w:r>
      <w:r w:rsidRPr="004744C1">
        <w:rPr>
          <w:b w:val="0"/>
          <w:i w:val="0"/>
          <w:szCs w:val="28"/>
        </w:rPr>
        <w:t xml:space="preserve"> роста региональной экономики</w:t>
      </w:r>
      <w:r>
        <w:rPr>
          <w:b w:val="0"/>
          <w:i w:val="0"/>
          <w:szCs w:val="28"/>
        </w:rPr>
        <w:t xml:space="preserve">. </w:t>
      </w:r>
    </w:p>
    <w:p w:rsidR="00162281" w:rsidRPr="00162281" w:rsidRDefault="00117946" w:rsidP="004F626A">
      <w:pPr>
        <w:pStyle w:val="21"/>
        <w:ind w:firstLine="709"/>
        <w:jc w:val="both"/>
      </w:pPr>
      <w:proofErr w:type="gramStart"/>
      <w:r w:rsidRPr="00C64628">
        <w:rPr>
          <w:b w:val="0"/>
          <w:i w:val="0"/>
          <w:szCs w:val="28"/>
        </w:rPr>
        <w:t>Согласно данным прогноза, объём валового регионального продукта (ВРП) Ульяновской области вырастет в 201</w:t>
      </w:r>
      <w:r>
        <w:rPr>
          <w:b w:val="0"/>
          <w:i w:val="0"/>
          <w:szCs w:val="28"/>
        </w:rPr>
        <w:t>6</w:t>
      </w:r>
      <w:r w:rsidRPr="00C64628">
        <w:rPr>
          <w:b w:val="0"/>
          <w:i w:val="0"/>
          <w:szCs w:val="28"/>
        </w:rPr>
        <w:t xml:space="preserve"> году на 1,</w:t>
      </w:r>
      <w:r>
        <w:rPr>
          <w:b w:val="0"/>
          <w:i w:val="0"/>
          <w:szCs w:val="28"/>
        </w:rPr>
        <w:t>0</w:t>
      </w:r>
      <w:r w:rsidR="00A400E6">
        <w:rPr>
          <w:b w:val="0"/>
          <w:i w:val="0"/>
          <w:szCs w:val="28"/>
        </w:rPr>
        <w:t xml:space="preserve"> процент</w:t>
      </w:r>
      <w:r w:rsidRPr="00C64628">
        <w:rPr>
          <w:b w:val="0"/>
          <w:i w:val="0"/>
          <w:szCs w:val="28"/>
        </w:rPr>
        <w:t xml:space="preserve"> (в целом по РФ валовый внутренний продукт (ВВП) вырастет на 2</w:t>
      </w:r>
      <w:r>
        <w:rPr>
          <w:b w:val="0"/>
          <w:i w:val="0"/>
          <w:szCs w:val="28"/>
        </w:rPr>
        <w:t>,3</w:t>
      </w:r>
      <w:r w:rsidRPr="00C64628">
        <w:rPr>
          <w:b w:val="0"/>
          <w:i w:val="0"/>
          <w:szCs w:val="28"/>
        </w:rPr>
        <w:t xml:space="preserve"> процента), </w:t>
      </w:r>
      <w:r>
        <w:rPr>
          <w:b w:val="0"/>
          <w:i w:val="0"/>
          <w:szCs w:val="28"/>
        </w:rPr>
        <w:t xml:space="preserve">объём </w:t>
      </w:r>
      <w:r w:rsidRPr="00C64628">
        <w:rPr>
          <w:b w:val="0"/>
          <w:i w:val="0"/>
          <w:szCs w:val="28"/>
        </w:rPr>
        <w:t>промышленно</w:t>
      </w:r>
      <w:r>
        <w:rPr>
          <w:b w:val="0"/>
          <w:i w:val="0"/>
          <w:szCs w:val="28"/>
        </w:rPr>
        <w:t>го</w:t>
      </w:r>
      <w:r w:rsidRPr="00C64628">
        <w:rPr>
          <w:b w:val="0"/>
          <w:i w:val="0"/>
          <w:szCs w:val="28"/>
        </w:rPr>
        <w:t xml:space="preserve"> производств</w:t>
      </w:r>
      <w:r>
        <w:rPr>
          <w:b w:val="0"/>
          <w:i w:val="0"/>
          <w:szCs w:val="28"/>
        </w:rPr>
        <w:t>а</w:t>
      </w:r>
      <w:r w:rsidRPr="00C64628">
        <w:rPr>
          <w:b w:val="0"/>
          <w:i w:val="0"/>
          <w:szCs w:val="28"/>
        </w:rPr>
        <w:t xml:space="preserve"> со</w:t>
      </w:r>
      <w:r>
        <w:rPr>
          <w:b w:val="0"/>
          <w:i w:val="0"/>
          <w:szCs w:val="28"/>
        </w:rPr>
        <w:t>хран</w:t>
      </w:r>
      <w:r w:rsidRPr="00C64628">
        <w:rPr>
          <w:b w:val="0"/>
          <w:i w:val="0"/>
          <w:szCs w:val="28"/>
        </w:rPr>
        <w:t>ит</w:t>
      </w:r>
      <w:r>
        <w:rPr>
          <w:b w:val="0"/>
          <w:i w:val="0"/>
          <w:szCs w:val="28"/>
        </w:rPr>
        <w:t>ся на уровне 2</w:t>
      </w:r>
      <w:r w:rsidRPr="00C64628">
        <w:rPr>
          <w:b w:val="0"/>
          <w:i w:val="0"/>
          <w:szCs w:val="28"/>
        </w:rPr>
        <w:t>0</w:t>
      </w:r>
      <w:r>
        <w:rPr>
          <w:b w:val="0"/>
          <w:i w:val="0"/>
          <w:szCs w:val="28"/>
        </w:rPr>
        <w:t xml:space="preserve">15 года (в РФ вырастет на </w:t>
      </w:r>
      <w:r w:rsidRPr="00C64628">
        <w:rPr>
          <w:b w:val="0"/>
          <w:i w:val="0"/>
          <w:szCs w:val="28"/>
        </w:rPr>
        <w:t>1,</w:t>
      </w:r>
      <w:r>
        <w:rPr>
          <w:b w:val="0"/>
          <w:i w:val="0"/>
          <w:szCs w:val="28"/>
        </w:rPr>
        <w:t>5</w:t>
      </w:r>
      <w:r w:rsidRPr="00C64628">
        <w:rPr>
          <w:b w:val="0"/>
          <w:i w:val="0"/>
          <w:szCs w:val="28"/>
        </w:rPr>
        <w:t xml:space="preserve"> процента), выпуск сельскохозяйственной продукции </w:t>
      </w:r>
      <w:r>
        <w:rPr>
          <w:b w:val="0"/>
          <w:i w:val="0"/>
          <w:szCs w:val="28"/>
        </w:rPr>
        <w:t>увеличи</w:t>
      </w:r>
      <w:r w:rsidRPr="00C64628">
        <w:rPr>
          <w:b w:val="0"/>
          <w:i w:val="0"/>
          <w:szCs w:val="28"/>
        </w:rPr>
        <w:t>т</w:t>
      </w:r>
      <w:r>
        <w:rPr>
          <w:b w:val="0"/>
          <w:i w:val="0"/>
          <w:szCs w:val="28"/>
        </w:rPr>
        <w:t>ся</w:t>
      </w:r>
      <w:r w:rsidR="008851C6">
        <w:rPr>
          <w:b w:val="0"/>
          <w:i w:val="0"/>
          <w:szCs w:val="28"/>
        </w:rPr>
        <w:t xml:space="preserve"> </w:t>
      </w:r>
      <w:r>
        <w:rPr>
          <w:b w:val="0"/>
          <w:i w:val="0"/>
          <w:szCs w:val="28"/>
        </w:rPr>
        <w:t>на</w:t>
      </w:r>
      <w:r w:rsidR="008851C6">
        <w:rPr>
          <w:b w:val="0"/>
          <w:i w:val="0"/>
          <w:szCs w:val="28"/>
        </w:rPr>
        <w:t xml:space="preserve"> </w:t>
      </w:r>
      <w:r>
        <w:rPr>
          <w:b w:val="0"/>
          <w:i w:val="0"/>
          <w:szCs w:val="28"/>
        </w:rPr>
        <w:t>5</w:t>
      </w:r>
      <w:r w:rsidRPr="00C64628">
        <w:rPr>
          <w:b w:val="0"/>
          <w:i w:val="0"/>
          <w:szCs w:val="28"/>
        </w:rPr>
        <w:t>,</w:t>
      </w:r>
      <w:r>
        <w:rPr>
          <w:b w:val="0"/>
          <w:i w:val="0"/>
          <w:szCs w:val="28"/>
        </w:rPr>
        <w:t>1</w:t>
      </w:r>
      <w:r w:rsidRPr="00C64628">
        <w:rPr>
          <w:b w:val="0"/>
          <w:i w:val="0"/>
          <w:szCs w:val="28"/>
        </w:rPr>
        <w:t xml:space="preserve"> процент</w:t>
      </w:r>
      <w:r>
        <w:rPr>
          <w:b w:val="0"/>
          <w:i w:val="0"/>
          <w:szCs w:val="28"/>
        </w:rPr>
        <w:t>а</w:t>
      </w:r>
      <w:r w:rsidR="008851C6">
        <w:rPr>
          <w:b w:val="0"/>
          <w:i w:val="0"/>
          <w:szCs w:val="28"/>
        </w:rPr>
        <w:t xml:space="preserve"> (в РФ -</w:t>
      </w:r>
      <w:r w:rsidRPr="00C64628">
        <w:rPr>
          <w:b w:val="0"/>
          <w:i w:val="0"/>
          <w:szCs w:val="28"/>
        </w:rPr>
        <w:t xml:space="preserve"> </w:t>
      </w:r>
      <w:r>
        <w:rPr>
          <w:b w:val="0"/>
          <w:i w:val="0"/>
          <w:szCs w:val="28"/>
        </w:rPr>
        <w:t>на 1</w:t>
      </w:r>
      <w:r w:rsidRPr="00C64628">
        <w:rPr>
          <w:b w:val="0"/>
          <w:i w:val="0"/>
          <w:szCs w:val="28"/>
        </w:rPr>
        <w:t>,</w:t>
      </w:r>
      <w:r>
        <w:rPr>
          <w:b w:val="0"/>
          <w:i w:val="0"/>
          <w:szCs w:val="28"/>
        </w:rPr>
        <w:t>9</w:t>
      </w:r>
      <w:r w:rsidRPr="00C64628">
        <w:rPr>
          <w:b w:val="0"/>
          <w:i w:val="0"/>
          <w:szCs w:val="28"/>
        </w:rPr>
        <w:t xml:space="preserve"> процента), реальные располагаемые доходы населения </w:t>
      </w:r>
      <w:r>
        <w:rPr>
          <w:b w:val="0"/>
          <w:i w:val="0"/>
          <w:szCs w:val="28"/>
        </w:rPr>
        <w:t>области</w:t>
      </w:r>
      <w:proofErr w:type="gramEnd"/>
      <w:r>
        <w:rPr>
          <w:b w:val="0"/>
          <w:i w:val="0"/>
          <w:szCs w:val="28"/>
        </w:rPr>
        <w:t xml:space="preserve"> </w:t>
      </w:r>
      <w:r w:rsidRPr="00C64628">
        <w:rPr>
          <w:b w:val="0"/>
          <w:i w:val="0"/>
          <w:szCs w:val="28"/>
        </w:rPr>
        <w:t>ув</w:t>
      </w:r>
      <w:r w:rsidR="008851C6">
        <w:rPr>
          <w:b w:val="0"/>
          <w:i w:val="0"/>
          <w:szCs w:val="28"/>
        </w:rPr>
        <w:t>еличатся на 2,8 процента (в РФ -</w:t>
      </w:r>
      <w:r w:rsidRPr="00C64628">
        <w:rPr>
          <w:b w:val="0"/>
          <w:i w:val="0"/>
          <w:szCs w:val="28"/>
        </w:rPr>
        <w:t xml:space="preserve"> на </w:t>
      </w:r>
      <w:r>
        <w:rPr>
          <w:b w:val="0"/>
          <w:i w:val="0"/>
          <w:szCs w:val="28"/>
        </w:rPr>
        <w:t>1</w:t>
      </w:r>
      <w:r w:rsidRPr="00C64628">
        <w:rPr>
          <w:b w:val="0"/>
          <w:i w:val="0"/>
          <w:szCs w:val="28"/>
        </w:rPr>
        <w:t>,</w:t>
      </w:r>
      <w:r>
        <w:rPr>
          <w:b w:val="0"/>
          <w:i w:val="0"/>
          <w:szCs w:val="28"/>
        </w:rPr>
        <w:t>1</w:t>
      </w:r>
      <w:r w:rsidRPr="00C64628">
        <w:rPr>
          <w:b w:val="0"/>
          <w:i w:val="0"/>
          <w:szCs w:val="28"/>
        </w:rPr>
        <w:t xml:space="preserve"> процента).</w:t>
      </w:r>
    </w:p>
    <w:p w:rsidR="00117946" w:rsidRDefault="00117946" w:rsidP="00117946">
      <w:pPr>
        <w:pStyle w:val="21"/>
        <w:ind w:firstLine="708"/>
        <w:jc w:val="both"/>
        <w:rPr>
          <w:b w:val="0"/>
          <w:i w:val="0"/>
          <w:szCs w:val="28"/>
        </w:rPr>
      </w:pPr>
      <w:r>
        <w:rPr>
          <w:b w:val="0"/>
          <w:i w:val="0"/>
          <w:szCs w:val="28"/>
        </w:rPr>
        <w:t>Основные параметры законопроекта об областном бюджете Ульяновской области на 2016 год в целом соответствуют ключевым показателям прогноза социально-экономического развития региона на 2016-2018 годы.</w:t>
      </w:r>
    </w:p>
    <w:p w:rsidR="000E06BE" w:rsidRDefault="000E06BE"/>
    <w:p w:rsidR="00642172" w:rsidRDefault="00642172" w:rsidP="004F626A">
      <w:pPr>
        <w:tabs>
          <w:tab w:val="left" w:pos="709"/>
        </w:tabs>
        <w:spacing w:line="232" w:lineRule="auto"/>
        <w:ind w:firstLine="540"/>
        <w:jc w:val="center"/>
        <w:rPr>
          <w:b/>
          <w:sz w:val="28"/>
          <w:szCs w:val="28"/>
        </w:rPr>
      </w:pPr>
    </w:p>
    <w:p w:rsidR="00642172" w:rsidRDefault="00642172" w:rsidP="004F626A">
      <w:pPr>
        <w:tabs>
          <w:tab w:val="left" w:pos="709"/>
        </w:tabs>
        <w:spacing w:line="232" w:lineRule="auto"/>
        <w:ind w:firstLine="540"/>
        <w:jc w:val="center"/>
        <w:rPr>
          <w:b/>
          <w:sz w:val="28"/>
          <w:szCs w:val="28"/>
        </w:rPr>
      </w:pPr>
    </w:p>
    <w:p w:rsidR="004F626A" w:rsidRDefault="004F626A" w:rsidP="004F626A">
      <w:pPr>
        <w:tabs>
          <w:tab w:val="left" w:pos="709"/>
        </w:tabs>
        <w:spacing w:line="232" w:lineRule="auto"/>
        <w:ind w:firstLine="540"/>
        <w:jc w:val="center"/>
        <w:rPr>
          <w:b/>
          <w:sz w:val="28"/>
          <w:szCs w:val="28"/>
        </w:rPr>
      </w:pPr>
      <w:r>
        <w:rPr>
          <w:b/>
          <w:sz w:val="28"/>
          <w:szCs w:val="28"/>
        </w:rPr>
        <w:t>ДОХОДЫ ОБЛАСТНОГО БЮДЖЕТА</w:t>
      </w:r>
    </w:p>
    <w:p w:rsidR="004F626A" w:rsidRDefault="004F626A" w:rsidP="004F626A">
      <w:pPr>
        <w:spacing w:line="244" w:lineRule="auto"/>
        <w:jc w:val="center"/>
        <w:rPr>
          <w:b/>
          <w:sz w:val="28"/>
          <w:szCs w:val="28"/>
        </w:rPr>
      </w:pPr>
    </w:p>
    <w:p w:rsidR="004F626A" w:rsidRDefault="004F626A" w:rsidP="004F626A">
      <w:pPr>
        <w:pStyle w:val="CharChar"/>
        <w:tabs>
          <w:tab w:val="left" w:pos="709"/>
        </w:tabs>
        <w:spacing w:line="237" w:lineRule="auto"/>
        <w:ind w:firstLine="708"/>
        <w:jc w:val="both"/>
        <w:rPr>
          <w:rFonts w:ascii="Times New Roman" w:hAnsi="Times New Roman"/>
          <w:sz w:val="28"/>
          <w:szCs w:val="28"/>
          <w:lang w:val="ru-RU"/>
        </w:rPr>
      </w:pPr>
      <w:r>
        <w:rPr>
          <w:rFonts w:ascii="Times New Roman" w:hAnsi="Times New Roman"/>
          <w:sz w:val="28"/>
          <w:szCs w:val="28"/>
          <w:lang w:val="ru-RU"/>
        </w:rPr>
        <w:t>Прогноз поступления доходов в бюджет Ульяновской области на 2016 год сформирован с учётом действующего налогового и бюджетного законодательства Российской Федерации и Ульяновской области, в соответствии с действующей классификацией доходов бюджетов Российской Федерации.</w:t>
      </w:r>
    </w:p>
    <w:p w:rsidR="00642172" w:rsidRPr="002D6133" w:rsidRDefault="00642172" w:rsidP="00642172">
      <w:pPr>
        <w:pStyle w:val="ad"/>
        <w:tabs>
          <w:tab w:val="left" w:pos="709"/>
        </w:tabs>
        <w:spacing w:after="0" w:line="238" w:lineRule="auto"/>
        <w:ind w:firstLine="709"/>
        <w:jc w:val="both"/>
        <w:rPr>
          <w:szCs w:val="28"/>
        </w:rPr>
      </w:pPr>
      <w:r w:rsidRPr="002D6133">
        <w:rPr>
          <w:sz w:val="28"/>
          <w:szCs w:val="28"/>
        </w:rPr>
        <w:t>Объём доходов областного бюд</w:t>
      </w:r>
      <w:r>
        <w:rPr>
          <w:sz w:val="28"/>
          <w:szCs w:val="28"/>
        </w:rPr>
        <w:t>жета Ульяновской области на 2016</w:t>
      </w:r>
      <w:r w:rsidRPr="002D6133">
        <w:rPr>
          <w:sz w:val="28"/>
          <w:szCs w:val="28"/>
        </w:rPr>
        <w:t xml:space="preserve"> год п</w:t>
      </w:r>
      <w:r>
        <w:rPr>
          <w:sz w:val="28"/>
          <w:szCs w:val="28"/>
        </w:rPr>
        <w:t xml:space="preserve">рогнозируется в сумме </w:t>
      </w:r>
      <w:r w:rsidRPr="00E34AE7">
        <w:rPr>
          <w:sz w:val="28"/>
          <w:szCs w:val="28"/>
        </w:rPr>
        <w:t>37015784,5</w:t>
      </w:r>
      <w:r>
        <w:rPr>
          <w:sz w:val="28"/>
          <w:szCs w:val="28"/>
        </w:rPr>
        <w:t xml:space="preserve"> тыс. рублей, что составляет 103,4 процента к отчёту за 2014 год; 97,6</w:t>
      </w:r>
      <w:r w:rsidRPr="002D6133">
        <w:rPr>
          <w:sz w:val="28"/>
          <w:szCs w:val="28"/>
        </w:rPr>
        <w:t xml:space="preserve"> п</w:t>
      </w:r>
      <w:r>
        <w:rPr>
          <w:sz w:val="28"/>
          <w:szCs w:val="28"/>
        </w:rPr>
        <w:t>роцента к уточнённому бюджету на 2015 год и 95,4 процента к ожидаемому исполнению за 2015 год.</w:t>
      </w:r>
    </w:p>
    <w:p w:rsidR="00642172" w:rsidRDefault="00642172" w:rsidP="00642172">
      <w:pPr>
        <w:pStyle w:val="CharChar"/>
        <w:tabs>
          <w:tab w:val="left" w:pos="709"/>
        </w:tabs>
        <w:spacing w:line="238" w:lineRule="auto"/>
        <w:ind w:firstLine="708"/>
        <w:jc w:val="both"/>
        <w:rPr>
          <w:rFonts w:ascii="Times New Roman" w:hAnsi="Times New Roman" w:cs="Times New Roman"/>
          <w:sz w:val="28"/>
          <w:szCs w:val="28"/>
          <w:lang w:val="ru-RU"/>
        </w:rPr>
      </w:pPr>
      <w:r w:rsidRPr="008A6D06">
        <w:rPr>
          <w:rFonts w:ascii="Times New Roman" w:hAnsi="Times New Roman" w:cs="Times New Roman"/>
          <w:sz w:val="28"/>
          <w:szCs w:val="28"/>
          <w:lang w:val="ru-RU"/>
        </w:rPr>
        <w:t xml:space="preserve">Снижение уровня доходов </w:t>
      </w:r>
      <w:r>
        <w:rPr>
          <w:rFonts w:ascii="Times New Roman" w:hAnsi="Times New Roman" w:cs="Times New Roman"/>
          <w:sz w:val="28"/>
          <w:szCs w:val="28"/>
          <w:lang w:val="ru-RU"/>
        </w:rPr>
        <w:t xml:space="preserve">по сравнению с ожидаемым исполнением за 2015 год </w:t>
      </w:r>
      <w:r w:rsidRPr="008A6D06">
        <w:rPr>
          <w:rFonts w:ascii="Times New Roman" w:hAnsi="Times New Roman" w:cs="Times New Roman"/>
          <w:sz w:val="28"/>
          <w:szCs w:val="28"/>
          <w:lang w:val="ru-RU"/>
        </w:rPr>
        <w:t>обусловлено тем, что безвозмездные поступления запланированы не в полном объёме, плановые показатели будут уточняться в ходе исполнения фе</w:t>
      </w:r>
      <w:r>
        <w:rPr>
          <w:rFonts w:ascii="Times New Roman" w:hAnsi="Times New Roman" w:cs="Times New Roman"/>
          <w:sz w:val="28"/>
          <w:szCs w:val="28"/>
          <w:lang w:val="ru-RU"/>
        </w:rPr>
        <w:t>дерального бюджета в 2016 году.</w:t>
      </w:r>
    </w:p>
    <w:p w:rsidR="005F3A7F" w:rsidRDefault="005F3A7F" w:rsidP="004F626A">
      <w:pPr>
        <w:pStyle w:val="CharChar"/>
        <w:tabs>
          <w:tab w:val="left" w:pos="709"/>
        </w:tabs>
        <w:spacing w:line="237" w:lineRule="auto"/>
        <w:ind w:firstLine="708"/>
        <w:jc w:val="both"/>
        <w:rPr>
          <w:rFonts w:ascii="Times New Roman" w:hAnsi="Times New Roman"/>
          <w:sz w:val="28"/>
          <w:szCs w:val="28"/>
          <w:lang w:val="ru-RU"/>
        </w:rPr>
      </w:pPr>
    </w:p>
    <w:p w:rsidR="005F3A7F" w:rsidRDefault="005F3A7F" w:rsidP="004F626A">
      <w:pPr>
        <w:pStyle w:val="CharChar"/>
        <w:tabs>
          <w:tab w:val="left" w:pos="709"/>
        </w:tabs>
        <w:spacing w:line="237" w:lineRule="auto"/>
        <w:ind w:firstLine="708"/>
        <w:jc w:val="both"/>
        <w:rPr>
          <w:rFonts w:ascii="Times New Roman" w:hAnsi="Times New Roman"/>
          <w:sz w:val="28"/>
          <w:szCs w:val="28"/>
          <w:lang w:val="ru-RU"/>
        </w:rPr>
      </w:pPr>
    </w:p>
    <w:p w:rsidR="005F3A7F" w:rsidRDefault="005F3A7F" w:rsidP="004F626A">
      <w:pPr>
        <w:pStyle w:val="CharChar"/>
        <w:tabs>
          <w:tab w:val="left" w:pos="709"/>
        </w:tabs>
        <w:spacing w:line="237" w:lineRule="auto"/>
        <w:ind w:firstLine="708"/>
        <w:jc w:val="both"/>
        <w:rPr>
          <w:rFonts w:ascii="Times New Roman" w:hAnsi="Times New Roman"/>
          <w:sz w:val="28"/>
          <w:szCs w:val="28"/>
          <w:lang w:val="ru-RU"/>
        </w:rPr>
      </w:pPr>
    </w:p>
    <w:p w:rsidR="005F3A7F" w:rsidRDefault="005F3A7F" w:rsidP="004F626A">
      <w:pPr>
        <w:pStyle w:val="CharChar"/>
        <w:tabs>
          <w:tab w:val="left" w:pos="709"/>
        </w:tabs>
        <w:spacing w:line="237" w:lineRule="auto"/>
        <w:ind w:firstLine="708"/>
        <w:jc w:val="both"/>
        <w:rPr>
          <w:rFonts w:ascii="Times New Roman" w:hAnsi="Times New Roman"/>
          <w:sz w:val="28"/>
          <w:szCs w:val="28"/>
          <w:lang w:val="ru-RU"/>
        </w:rPr>
      </w:pPr>
    </w:p>
    <w:p w:rsidR="005F3A7F" w:rsidRDefault="005F3A7F" w:rsidP="004F626A">
      <w:pPr>
        <w:pStyle w:val="CharChar"/>
        <w:tabs>
          <w:tab w:val="left" w:pos="709"/>
        </w:tabs>
        <w:spacing w:line="237" w:lineRule="auto"/>
        <w:ind w:firstLine="708"/>
        <w:jc w:val="both"/>
        <w:rPr>
          <w:rFonts w:ascii="Times New Roman" w:hAnsi="Times New Roman"/>
          <w:sz w:val="28"/>
          <w:szCs w:val="28"/>
          <w:lang w:val="ru-RU"/>
        </w:rPr>
      </w:pPr>
    </w:p>
    <w:p w:rsidR="005F3A7F" w:rsidRDefault="005F3A7F" w:rsidP="004F626A">
      <w:pPr>
        <w:pStyle w:val="CharChar"/>
        <w:tabs>
          <w:tab w:val="left" w:pos="709"/>
        </w:tabs>
        <w:spacing w:line="237" w:lineRule="auto"/>
        <w:ind w:firstLine="708"/>
        <w:jc w:val="both"/>
        <w:rPr>
          <w:rFonts w:ascii="Times New Roman" w:hAnsi="Times New Roman"/>
          <w:sz w:val="28"/>
          <w:szCs w:val="28"/>
          <w:lang w:val="ru-RU"/>
        </w:rPr>
      </w:pPr>
    </w:p>
    <w:p w:rsidR="004F626A" w:rsidRPr="00417F2C" w:rsidRDefault="004F626A" w:rsidP="004F626A">
      <w:pPr>
        <w:spacing w:line="235" w:lineRule="auto"/>
        <w:ind w:firstLine="540"/>
        <w:jc w:val="right"/>
        <w:rPr>
          <w:sz w:val="28"/>
          <w:szCs w:val="28"/>
        </w:rPr>
      </w:pPr>
      <w:r w:rsidRPr="00417F2C">
        <w:rPr>
          <w:sz w:val="28"/>
          <w:szCs w:val="28"/>
        </w:rPr>
        <w:t>Таблица 4</w:t>
      </w:r>
    </w:p>
    <w:p w:rsidR="004F626A" w:rsidRPr="00417F2C" w:rsidRDefault="004F626A" w:rsidP="004F626A">
      <w:pPr>
        <w:spacing w:line="235" w:lineRule="auto"/>
        <w:jc w:val="center"/>
        <w:rPr>
          <w:b/>
          <w:sz w:val="28"/>
          <w:szCs w:val="28"/>
        </w:rPr>
      </w:pPr>
      <w:r w:rsidRPr="00417F2C">
        <w:rPr>
          <w:b/>
          <w:sz w:val="28"/>
          <w:szCs w:val="28"/>
        </w:rPr>
        <w:t>Сравнение первоначально запланированных и фактических показателей налоговых и неналоговых доходов областного бюджета</w:t>
      </w:r>
    </w:p>
    <w:p w:rsidR="004F626A" w:rsidRPr="00417F2C" w:rsidRDefault="004F626A" w:rsidP="004F626A">
      <w:pPr>
        <w:spacing w:line="235" w:lineRule="auto"/>
        <w:jc w:val="center"/>
        <w:rPr>
          <w:b/>
          <w:sz w:val="28"/>
          <w:szCs w:val="28"/>
        </w:rPr>
      </w:pPr>
      <w:r w:rsidRPr="00417F2C">
        <w:rPr>
          <w:b/>
          <w:sz w:val="28"/>
          <w:szCs w:val="28"/>
        </w:rPr>
        <w:t>Ульяновской области в 2005-2015 годах</w:t>
      </w:r>
    </w:p>
    <w:p w:rsidR="004F626A" w:rsidRPr="00417F2C" w:rsidRDefault="004F626A" w:rsidP="004F626A">
      <w:pPr>
        <w:spacing w:line="235" w:lineRule="auto"/>
        <w:jc w:val="right"/>
        <w:rPr>
          <w:sz w:val="28"/>
          <w:szCs w:val="28"/>
        </w:rPr>
      </w:pPr>
      <w:r w:rsidRPr="00417F2C">
        <w:rPr>
          <w:sz w:val="28"/>
          <w:szCs w:val="28"/>
        </w:rPr>
        <w:t>(</w:t>
      </w:r>
      <w:proofErr w:type="gramStart"/>
      <w:r w:rsidRPr="00417F2C">
        <w:rPr>
          <w:sz w:val="28"/>
          <w:szCs w:val="28"/>
        </w:rPr>
        <w:t>млн</w:t>
      </w:r>
      <w:proofErr w:type="gramEnd"/>
      <w:r w:rsidRPr="00417F2C">
        <w:rPr>
          <w:sz w:val="28"/>
          <w:szCs w:val="28"/>
        </w:rPr>
        <w:t xml:space="preserve"> рублей)</w:t>
      </w:r>
    </w:p>
    <w:tbl>
      <w:tblPr>
        <w:tblW w:w="9644" w:type="dxa"/>
        <w:jc w:val="center"/>
        <w:tblInd w:w="103" w:type="dxa"/>
        <w:tblLayout w:type="fixed"/>
        <w:tblLook w:val="04A0" w:firstRow="1" w:lastRow="0" w:firstColumn="1" w:lastColumn="0" w:noHBand="0" w:noVBand="1"/>
      </w:tblPr>
      <w:tblGrid>
        <w:gridCol w:w="1565"/>
        <w:gridCol w:w="2551"/>
        <w:gridCol w:w="1701"/>
        <w:gridCol w:w="2126"/>
        <w:gridCol w:w="1701"/>
      </w:tblGrid>
      <w:tr w:rsidR="004F626A" w:rsidRPr="00417F2C" w:rsidTr="00642172">
        <w:trPr>
          <w:trHeight w:val="522"/>
          <w:jc w:val="center"/>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26A" w:rsidRPr="00417F2C" w:rsidRDefault="004F626A" w:rsidP="004F1A01">
            <w:pPr>
              <w:jc w:val="center"/>
              <w:rPr>
                <w:b/>
              </w:rPr>
            </w:pPr>
            <w:r w:rsidRPr="00417F2C">
              <w:rPr>
                <w:b/>
              </w:rPr>
              <w:t>Годы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F626A" w:rsidRPr="00417F2C" w:rsidRDefault="004F626A" w:rsidP="004F1A01">
            <w:pPr>
              <w:jc w:val="center"/>
              <w:rPr>
                <w:b/>
              </w:rPr>
            </w:pPr>
            <w:r w:rsidRPr="00417F2C">
              <w:rPr>
                <w:b/>
              </w:rPr>
              <w:t>Первоначальный план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626A" w:rsidRPr="00417F2C" w:rsidRDefault="004F626A" w:rsidP="004F1A01">
            <w:pPr>
              <w:jc w:val="center"/>
              <w:rPr>
                <w:b/>
              </w:rPr>
            </w:pPr>
            <w:r w:rsidRPr="00417F2C">
              <w:rPr>
                <w:b/>
              </w:rPr>
              <w:t xml:space="preserve">Фактические показатели </w:t>
            </w:r>
          </w:p>
          <w:p w:rsidR="004F626A" w:rsidRPr="00417F2C" w:rsidRDefault="004F626A" w:rsidP="004F1A01">
            <w:pPr>
              <w:rPr>
                <w:b/>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626A" w:rsidRPr="00417F2C" w:rsidRDefault="004F626A" w:rsidP="004F1A01">
            <w:pPr>
              <w:jc w:val="center"/>
              <w:rPr>
                <w:b/>
              </w:rPr>
            </w:pPr>
            <w:r w:rsidRPr="00417F2C">
              <w:rPr>
                <w:b/>
              </w:rPr>
              <w:t>Отклонение фактических показателей от первоначального плана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626A" w:rsidRPr="00417F2C" w:rsidRDefault="004F626A" w:rsidP="004F1A01">
            <w:pPr>
              <w:jc w:val="center"/>
              <w:rPr>
                <w:b/>
              </w:rPr>
            </w:pPr>
            <w:r w:rsidRPr="00417F2C">
              <w:rPr>
                <w:b/>
              </w:rPr>
              <w:t>% исполнения*</w:t>
            </w:r>
          </w:p>
        </w:tc>
      </w:tr>
      <w:tr w:rsidR="004F626A" w:rsidRPr="00417F2C" w:rsidTr="00642172">
        <w:trPr>
          <w:trHeight w:val="300"/>
          <w:jc w:val="center"/>
        </w:trPr>
        <w:tc>
          <w:tcPr>
            <w:tcW w:w="1565" w:type="dxa"/>
            <w:tcBorders>
              <w:top w:val="nil"/>
              <w:left w:val="single" w:sz="4" w:space="0" w:color="auto"/>
              <w:bottom w:val="single" w:sz="4" w:space="0" w:color="auto"/>
              <w:right w:val="single" w:sz="4" w:space="0" w:color="auto"/>
            </w:tcBorders>
            <w:shd w:val="clear" w:color="auto" w:fill="auto"/>
            <w:noWrap/>
            <w:hideMark/>
          </w:tcPr>
          <w:p w:rsidR="004F626A" w:rsidRPr="00417F2C" w:rsidRDefault="004F626A" w:rsidP="004F1A01">
            <w:pPr>
              <w:jc w:val="center"/>
            </w:pPr>
            <w:r w:rsidRPr="00417F2C">
              <w:t>2005</w:t>
            </w:r>
          </w:p>
        </w:tc>
        <w:tc>
          <w:tcPr>
            <w:tcW w:w="255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4629,9</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5493,4</w:t>
            </w:r>
          </w:p>
        </w:tc>
        <w:tc>
          <w:tcPr>
            <w:tcW w:w="2126"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863,5</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118,7</w:t>
            </w:r>
          </w:p>
        </w:tc>
      </w:tr>
      <w:tr w:rsidR="004F626A" w:rsidRPr="00417F2C" w:rsidTr="00642172">
        <w:trPr>
          <w:trHeight w:val="300"/>
          <w:jc w:val="center"/>
        </w:trPr>
        <w:tc>
          <w:tcPr>
            <w:tcW w:w="1565" w:type="dxa"/>
            <w:tcBorders>
              <w:top w:val="nil"/>
              <w:left w:val="single" w:sz="4" w:space="0" w:color="auto"/>
              <w:bottom w:val="single" w:sz="4" w:space="0" w:color="auto"/>
              <w:right w:val="single" w:sz="4" w:space="0" w:color="auto"/>
            </w:tcBorders>
            <w:shd w:val="clear" w:color="auto" w:fill="auto"/>
            <w:noWrap/>
            <w:hideMark/>
          </w:tcPr>
          <w:p w:rsidR="004F626A" w:rsidRPr="00417F2C" w:rsidRDefault="004F626A" w:rsidP="004F1A01">
            <w:pPr>
              <w:jc w:val="center"/>
            </w:pPr>
            <w:r w:rsidRPr="00417F2C">
              <w:t>2006</w:t>
            </w:r>
          </w:p>
        </w:tc>
        <w:tc>
          <w:tcPr>
            <w:tcW w:w="255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6323,8</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8368,6</w:t>
            </w:r>
          </w:p>
        </w:tc>
        <w:tc>
          <w:tcPr>
            <w:tcW w:w="2126"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2044,8</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132,3</w:t>
            </w:r>
          </w:p>
        </w:tc>
      </w:tr>
      <w:tr w:rsidR="004F626A" w:rsidRPr="00417F2C" w:rsidTr="00642172">
        <w:trPr>
          <w:trHeight w:val="270"/>
          <w:jc w:val="center"/>
        </w:trPr>
        <w:tc>
          <w:tcPr>
            <w:tcW w:w="1565" w:type="dxa"/>
            <w:tcBorders>
              <w:top w:val="nil"/>
              <w:left w:val="single" w:sz="4" w:space="0" w:color="auto"/>
              <w:bottom w:val="single" w:sz="4" w:space="0" w:color="auto"/>
              <w:right w:val="single" w:sz="4" w:space="0" w:color="auto"/>
            </w:tcBorders>
            <w:shd w:val="clear" w:color="auto" w:fill="auto"/>
            <w:noWrap/>
            <w:hideMark/>
          </w:tcPr>
          <w:p w:rsidR="004F626A" w:rsidRPr="00417F2C" w:rsidRDefault="004F626A" w:rsidP="004F1A01">
            <w:pPr>
              <w:jc w:val="center"/>
            </w:pPr>
            <w:r w:rsidRPr="00417F2C">
              <w:t>2007</w:t>
            </w:r>
          </w:p>
        </w:tc>
        <w:tc>
          <w:tcPr>
            <w:tcW w:w="255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8123,6</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11487,6</w:t>
            </w:r>
          </w:p>
        </w:tc>
        <w:tc>
          <w:tcPr>
            <w:tcW w:w="2126"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3364,0</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141,4</w:t>
            </w:r>
          </w:p>
        </w:tc>
      </w:tr>
      <w:tr w:rsidR="004F626A" w:rsidRPr="00417F2C" w:rsidTr="00642172">
        <w:trPr>
          <w:trHeight w:val="300"/>
          <w:jc w:val="center"/>
        </w:trPr>
        <w:tc>
          <w:tcPr>
            <w:tcW w:w="1565" w:type="dxa"/>
            <w:tcBorders>
              <w:top w:val="nil"/>
              <w:left w:val="single" w:sz="4" w:space="0" w:color="auto"/>
              <w:bottom w:val="single" w:sz="4" w:space="0" w:color="auto"/>
              <w:right w:val="single" w:sz="4" w:space="0" w:color="auto"/>
            </w:tcBorders>
            <w:shd w:val="clear" w:color="auto" w:fill="auto"/>
            <w:noWrap/>
            <w:hideMark/>
          </w:tcPr>
          <w:p w:rsidR="004F626A" w:rsidRPr="00417F2C" w:rsidRDefault="004F626A" w:rsidP="004F1A01">
            <w:pPr>
              <w:jc w:val="center"/>
            </w:pPr>
            <w:r w:rsidRPr="00417F2C">
              <w:t>2008</w:t>
            </w:r>
          </w:p>
        </w:tc>
        <w:tc>
          <w:tcPr>
            <w:tcW w:w="255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9922,4</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12310,0</w:t>
            </w:r>
          </w:p>
        </w:tc>
        <w:tc>
          <w:tcPr>
            <w:tcW w:w="2126"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2387,6</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124,1</w:t>
            </w:r>
          </w:p>
        </w:tc>
      </w:tr>
      <w:tr w:rsidR="004F626A" w:rsidRPr="00417F2C" w:rsidTr="00642172">
        <w:trPr>
          <w:trHeight w:val="300"/>
          <w:jc w:val="center"/>
        </w:trPr>
        <w:tc>
          <w:tcPr>
            <w:tcW w:w="1565" w:type="dxa"/>
            <w:tcBorders>
              <w:top w:val="nil"/>
              <w:left w:val="single" w:sz="4" w:space="0" w:color="auto"/>
              <w:bottom w:val="single" w:sz="4" w:space="0" w:color="auto"/>
              <w:right w:val="single" w:sz="4" w:space="0" w:color="auto"/>
            </w:tcBorders>
            <w:shd w:val="clear" w:color="auto" w:fill="auto"/>
            <w:noWrap/>
            <w:hideMark/>
          </w:tcPr>
          <w:p w:rsidR="004F626A" w:rsidRPr="00417F2C" w:rsidRDefault="004F626A" w:rsidP="004F1A01">
            <w:pPr>
              <w:jc w:val="center"/>
            </w:pPr>
            <w:r w:rsidRPr="00417F2C">
              <w:t>2009</w:t>
            </w:r>
          </w:p>
        </w:tc>
        <w:tc>
          <w:tcPr>
            <w:tcW w:w="255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11863,6</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11940,3</w:t>
            </w:r>
          </w:p>
        </w:tc>
        <w:tc>
          <w:tcPr>
            <w:tcW w:w="2126"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76,7</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100,6</w:t>
            </w:r>
          </w:p>
        </w:tc>
      </w:tr>
      <w:tr w:rsidR="004F626A" w:rsidRPr="00417F2C" w:rsidTr="00642172">
        <w:trPr>
          <w:trHeight w:val="300"/>
          <w:jc w:val="center"/>
        </w:trPr>
        <w:tc>
          <w:tcPr>
            <w:tcW w:w="1565" w:type="dxa"/>
            <w:tcBorders>
              <w:top w:val="nil"/>
              <w:left w:val="single" w:sz="4" w:space="0" w:color="auto"/>
              <w:bottom w:val="single" w:sz="4" w:space="0" w:color="auto"/>
              <w:right w:val="single" w:sz="4" w:space="0" w:color="auto"/>
            </w:tcBorders>
            <w:shd w:val="clear" w:color="auto" w:fill="auto"/>
            <w:noWrap/>
            <w:hideMark/>
          </w:tcPr>
          <w:p w:rsidR="004F626A" w:rsidRPr="00417F2C" w:rsidRDefault="004F626A" w:rsidP="004F1A01">
            <w:pPr>
              <w:jc w:val="center"/>
            </w:pPr>
            <w:r w:rsidRPr="00417F2C">
              <w:t>2010</w:t>
            </w:r>
          </w:p>
        </w:tc>
        <w:tc>
          <w:tcPr>
            <w:tcW w:w="255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12180,7</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16122,7</w:t>
            </w:r>
          </w:p>
        </w:tc>
        <w:tc>
          <w:tcPr>
            <w:tcW w:w="2126"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3942,0</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132,4</w:t>
            </w:r>
          </w:p>
        </w:tc>
      </w:tr>
      <w:tr w:rsidR="004F626A" w:rsidRPr="00417F2C" w:rsidTr="00642172">
        <w:trPr>
          <w:trHeight w:val="300"/>
          <w:jc w:val="center"/>
        </w:trPr>
        <w:tc>
          <w:tcPr>
            <w:tcW w:w="1565" w:type="dxa"/>
            <w:tcBorders>
              <w:top w:val="nil"/>
              <w:left w:val="single" w:sz="4" w:space="0" w:color="auto"/>
              <w:bottom w:val="single" w:sz="4" w:space="0" w:color="auto"/>
              <w:right w:val="single" w:sz="4" w:space="0" w:color="auto"/>
            </w:tcBorders>
            <w:shd w:val="clear" w:color="auto" w:fill="auto"/>
            <w:noWrap/>
            <w:hideMark/>
          </w:tcPr>
          <w:p w:rsidR="004F626A" w:rsidRPr="00417F2C" w:rsidRDefault="004F626A" w:rsidP="004F1A01">
            <w:pPr>
              <w:jc w:val="center"/>
            </w:pPr>
            <w:r w:rsidRPr="00417F2C">
              <w:t>2011</w:t>
            </w:r>
          </w:p>
        </w:tc>
        <w:tc>
          <w:tcPr>
            <w:tcW w:w="255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16307,5</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18505,9</w:t>
            </w:r>
          </w:p>
        </w:tc>
        <w:tc>
          <w:tcPr>
            <w:tcW w:w="2126"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2198,4</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113,5</w:t>
            </w:r>
          </w:p>
        </w:tc>
      </w:tr>
      <w:tr w:rsidR="004F626A" w:rsidRPr="00417F2C" w:rsidTr="00642172">
        <w:trPr>
          <w:trHeight w:val="300"/>
          <w:jc w:val="center"/>
        </w:trPr>
        <w:tc>
          <w:tcPr>
            <w:tcW w:w="1565" w:type="dxa"/>
            <w:tcBorders>
              <w:top w:val="nil"/>
              <w:left w:val="single" w:sz="4" w:space="0" w:color="auto"/>
              <w:bottom w:val="single" w:sz="4" w:space="0" w:color="auto"/>
              <w:right w:val="single" w:sz="4" w:space="0" w:color="auto"/>
            </w:tcBorders>
            <w:shd w:val="clear" w:color="auto" w:fill="auto"/>
            <w:hideMark/>
          </w:tcPr>
          <w:p w:rsidR="004F626A" w:rsidRPr="00417F2C" w:rsidRDefault="004F626A" w:rsidP="004F1A01">
            <w:pPr>
              <w:jc w:val="center"/>
            </w:pPr>
            <w:r w:rsidRPr="00417F2C">
              <w:t>2012</w:t>
            </w:r>
          </w:p>
        </w:tc>
        <w:tc>
          <w:tcPr>
            <w:tcW w:w="255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21477,3</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22750,1</w:t>
            </w:r>
          </w:p>
        </w:tc>
        <w:tc>
          <w:tcPr>
            <w:tcW w:w="2126"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1272,8</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105,9</w:t>
            </w:r>
          </w:p>
        </w:tc>
      </w:tr>
      <w:tr w:rsidR="004F626A" w:rsidRPr="00417F2C" w:rsidTr="00642172">
        <w:trPr>
          <w:trHeight w:val="140"/>
          <w:jc w:val="center"/>
        </w:trPr>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4F626A" w:rsidRPr="00417F2C" w:rsidRDefault="004F626A" w:rsidP="004F1A01">
            <w:pPr>
              <w:jc w:val="center"/>
            </w:pPr>
            <w:r w:rsidRPr="00417F2C">
              <w:t>2013</w:t>
            </w:r>
          </w:p>
        </w:tc>
        <w:tc>
          <w:tcPr>
            <w:tcW w:w="2551"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22978,1</w:t>
            </w:r>
          </w:p>
        </w:tc>
        <w:tc>
          <w:tcPr>
            <w:tcW w:w="1701"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21787,1</w:t>
            </w:r>
          </w:p>
        </w:tc>
        <w:tc>
          <w:tcPr>
            <w:tcW w:w="2126"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-1191,0</w:t>
            </w:r>
          </w:p>
        </w:tc>
        <w:tc>
          <w:tcPr>
            <w:tcW w:w="1701"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94,8</w:t>
            </w:r>
          </w:p>
        </w:tc>
      </w:tr>
      <w:tr w:rsidR="004F626A" w:rsidRPr="00417F2C" w:rsidTr="00642172">
        <w:trPr>
          <w:trHeight w:val="202"/>
          <w:jc w:val="center"/>
        </w:trPr>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4F626A" w:rsidRPr="00417F2C" w:rsidRDefault="004F626A" w:rsidP="004F1A01">
            <w:pPr>
              <w:jc w:val="center"/>
            </w:pPr>
            <w:r w:rsidRPr="00417F2C">
              <w:t>2014</w:t>
            </w:r>
          </w:p>
        </w:tc>
        <w:tc>
          <w:tcPr>
            <w:tcW w:w="2551"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23781,9</w:t>
            </w:r>
          </w:p>
        </w:tc>
        <w:tc>
          <w:tcPr>
            <w:tcW w:w="1701"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24783,5</w:t>
            </w:r>
          </w:p>
        </w:tc>
        <w:tc>
          <w:tcPr>
            <w:tcW w:w="2126"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1001,6</w:t>
            </w:r>
          </w:p>
        </w:tc>
        <w:tc>
          <w:tcPr>
            <w:tcW w:w="1701"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104,2</w:t>
            </w:r>
          </w:p>
        </w:tc>
      </w:tr>
      <w:tr w:rsidR="004F626A" w:rsidRPr="00417F2C" w:rsidTr="00642172">
        <w:trPr>
          <w:trHeight w:val="600"/>
          <w:jc w:val="center"/>
        </w:trPr>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4F626A" w:rsidRPr="00417F2C" w:rsidRDefault="004F626A" w:rsidP="004F1A01">
            <w:pPr>
              <w:jc w:val="center"/>
            </w:pPr>
            <w:r w:rsidRPr="00417F2C">
              <w:t>2015 (оценка)</w:t>
            </w:r>
          </w:p>
        </w:tc>
        <w:tc>
          <w:tcPr>
            <w:tcW w:w="2551"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t>26453,4</w:t>
            </w:r>
          </w:p>
        </w:tc>
        <w:tc>
          <w:tcPr>
            <w:tcW w:w="1701"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t>28889,4</w:t>
            </w:r>
          </w:p>
        </w:tc>
        <w:tc>
          <w:tcPr>
            <w:tcW w:w="2126"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t>2436,0</w:t>
            </w:r>
          </w:p>
        </w:tc>
        <w:tc>
          <w:tcPr>
            <w:tcW w:w="1701"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t>109,2</w:t>
            </w:r>
          </w:p>
        </w:tc>
      </w:tr>
    </w:tbl>
    <w:p w:rsidR="004F626A" w:rsidRPr="00417F2C" w:rsidRDefault="004F626A" w:rsidP="004F626A">
      <w:pPr>
        <w:spacing w:line="235" w:lineRule="auto"/>
        <w:jc w:val="center"/>
      </w:pPr>
    </w:p>
    <w:p w:rsidR="004F626A" w:rsidRPr="00417F2C" w:rsidRDefault="004F626A" w:rsidP="004F626A">
      <w:pPr>
        <w:spacing w:line="235" w:lineRule="auto"/>
        <w:jc w:val="both"/>
      </w:pPr>
      <w:r w:rsidRPr="00417F2C">
        <w:t xml:space="preserve">* </w:t>
      </w:r>
      <w:r w:rsidRPr="00AF75CD">
        <w:rPr>
          <w:sz w:val="22"/>
          <w:szCs w:val="22"/>
        </w:rPr>
        <w:t>- отношение фактических поступлений налоговых и неналоговых</w:t>
      </w:r>
      <w:r w:rsidR="008851C6">
        <w:rPr>
          <w:sz w:val="22"/>
          <w:szCs w:val="22"/>
        </w:rPr>
        <w:t xml:space="preserve"> </w:t>
      </w:r>
      <w:r w:rsidRPr="00AF75CD">
        <w:rPr>
          <w:sz w:val="22"/>
          <w:szCs w:val="22"/>
        </w:rPr>
        <w:t>доходов к объёму налоговых и неналоговых доходов, предусмотренных первой редакцией принятого закона об областном бюдж</w:t>
      </w:r>
      <w:r w:rsidR="008851C6">
        <w:rPr>
          <w:sz w:val="22"/>
          <w:szCs w:val="22"/>
        </w:rPr>
        <w:t>ете на очередной финансовый год</w:t>
      </w:r>
    </w:p>
    <w:p w:rsidR="004F626A" w:rsidRDefault="004F626A" w:rsidP="004F626A">
      <w:pPr>
        <w:pStyle w:val="ad"/>
        <w:tabs>
          <w:tab w:val="left" w:pos="709"/>
        </w:tabs>
        <w:spacing w:after="0" w:line="238" w:lineRule="auto"/>
        <w:ind w:firstLine="709"/>
        <w:jc w:val="both"/>
        <w:rPr>
          <w:sz w:val="28"/>
          <w:szCs w:val="28"/>
        </w:rPr>
      </w:pPr>
    </w:p>
    <w:p w:rsidR="004F626A" w:rsidRDefault="004F626A" w:rsidP="004F626A">
      <w:pPr>
        <w:pStyle w:val="CharChar"/>
        <w:tabs>
          <w:tab w:val="left" w:pos="709"/>
        </w:tabs>
        <w:spacing w:line="238" w:lineRule="auto"/>
        <w:ind w:firstLine="708"/>
        <w:jc w:val="both"/>
        <w:rPr>
          <w:rFonts w:ascii="Times New Roman" w:hAnsi="Times New Roman"/>
          <w:sz w:val="28"/>
          <w:szCs w:val="28"/>
          <w:lang w:val="ru-RU"/>
        </w:rPr>
      </w:pPr>
      <w:r w:rsidRPr="00E2383E">
        <w:rPr>
          <w:rFonts w:ascii="Times New Roman" w:hAnsi="Times New Roman"/>
          <w:sz w:val="28"/>
          <w:szCs w:val="28"/>
          <w:lang w:val="ru-RU"/>
        </w:rPr>
        <w:t xml:space="preserve">Снижение уровня плановых показателей по безвозмездным поступлениям отразилось, соответственно, и на структуре доходной части областного бюджета.  </w:t>
      </w:r>
    </w:p>
    <w:p w:rsidR="004F626A" w:rsidRPr="004F626A" w:rsidRDefault="004F626A" w:rsidP="004F626A">
      <w:pPr>
        <w:pStyle w:val="af8"/>
        <w:spacing w:line="238" w:lineRule="auto"/>
        <w:jc w:val="right"/>
        <w:rPr>
          <w:rFonts w:ascii="Times New Roman" w:hAnsi="Times New Roman"/>
          <w:b w:val="0"/>
          <w:sz w:val="28"/>
          <w:szCs w:val="28"/>
        </w:rPr>
      </w:pPr>
      <w:r w:rsidRPr="004F626A">
        <w:rPr>
          <w:rFonts w:ascii="Times New Roman" w:hAnsi="Times New Roman"/>
          <w:b w:val="0"/>
          <w:sz w:val="28"/>
          <w:szCs w:val="28"/>
        </w:rPr>
        <w:t>Таблица 5</w:t>
      </w:r>
    </w:p>
    <w:p w:rsidR="004F626A" w:rsidRPr="004F626A" w:rsidRDefault="004F626A" w:rsidP="004F626A">
      <w:pPr>
        <w:pStyle w:val="af8"/>
        <w:spacing w:line="238" w:lineRule="auto"/>
        <w:rPr>
          <w:rFonts w:ascii="Times New Roman" w:hAnsi="Times New Roman"/>
          <w:sz w:val="28"/>
          <w:szCs w:val="28"/>
        </w:rPr>
      </w:pPr>
      <w:r w:rsidRPr="004F626A">
        <w:rPr>
          <w:rFonts w:ascii="Times New Roman" w:hAnsi="Times New Roman"/>
          <w:sz w:val="28"/>
          <w:szCs w:val="28"/>
        </w:rPr>
        <w:t>Структура доходной части</w:t>
      </w:r>
      <w:r w:rsidR="008851C6">
        <w:rPr>
          <w:rFonts w:ascii="Times New Roman" w:hAnsi="Times New Roman"/>
          <w:sz w:val="28"/>
          <w:szCs w:val="28"/>
        </w:rPr>
        <w:t xml:space="preserve"> областного бюджета на 2016 год</w:t>
      </w:r>
      <w:r w:rsidRPr="004F626A">
        <w:rPr>
          <w:rFonts w:ascii="Times New Roman" w:hAnsi="Times New Roman"/>
          <w:sz w:val="28"/>
          <w:szCs w:val="28"/>
        </w:rPr>
        <w:t xml:space="preserve">  </w:t>
      </w:r>
    </w:p>
    <w:p w:rsidR="004F626A" w:rsidRPr="004F626A" w:rsidRDefault="004F626A" w:rsidP="004F626A">
      <w:pPr>
        <w:pStyle w:val="ad"/>
        <w:spacing w:after="0" w:line="238" w:lineRule="auto"/>
        <w:jc w:val="right"/>
        <w:rPr>
          <w:sz w:val="28"/>
          <w:szCs w:val="28"/>
        </w:rPr>
      </w:pPr>
      <w:r w:rsidRPr="004F626A">
        <w:rPr>
          <w:sz w:val="28"/>
          <w:szCs w:val="28"/>
        </w:rPr>
        <w:t>(тыс. рублей)</w:t>
      </w:r>
    </w:p>
    <w:tbl>
      <w:tblPr>
        <w:tblW w:w="11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567"/>
        <w:gridCol w:w="1276"/>
        <w:gridCol w:w="547"/>
        <w:gridCol w:w="1012"/>
        <w:gridCol w:w="547"/>
        <w:gridCol w:w="1012"/>
        <w:gridCol w:w="406"/>
        <w:gridCol w:w="1012"/>
        <w:gridCol w:w="1276"/>
        <w:gridCol w:w="1121"/>
      </w:tblGrid>
      <w:tr w:rsidR="00827FEC" w:rsidRPr="008F0BF2" w:rsidTr="00827FEC">
        <w:trPr>
          <w:trHeight w:val="563"/>
          <w:jc w:val="center"/>
        </w:trPr>
        <w:tc>
          <w:tcPr>
            <w:tcW w:w="1418" w:type="dxa"/>
            <w:vMerge w:val="restart"/>
          </w:tcPr>
          <w:p w:rsidR="00827FEC" w:rsidRPr="004F626A" w:rsidRDefault="00827FEC" w:rsidP="00AF32BB">
            <w:pPr>
              <w:pStyle w:val="af8"/>
              <w:spacing w:before="0" w:after="0"/>
              <w:rPr>
                <w:rFonts w:ascii="Times New Roman" w:hAnsi="Times New Roman"/>
                <w:sz w:val="18"/>
                <w:szCs w:val="18"/>
              </w:rPr>
            </w:pPr>
          </w:p>
          <w:p w:rsidR="00827FEC" w:rsidRPr="004F626A" w:rsidRDefault="00827FEC" w:rsidP="00AF32BB">
            <w:pPr>
              <w:pStyle w:val="af8"/>
              <w:spacing w:before="0" w:after="0"/>
              <w:rPr>
                <w:rFonts w:ascii="Times New Roman" w:hAnsi="Times New Roman"/>
                <w:sz w:val="20"/>
              </w:rPr>
            </w:pPr>
            <w:r w:rsidRPr="004F626A">
              <w:rPr>
                <w:rFonts w:ascii="Times New Roman" w:hAnsi="Times New Roman"/>
                <w:sz w:val="18"/>
              </w:rPr>
              <w:t>Доходы</w:t>
            </w:r>
          </w:p>
        </w:tc>
        <w:tc>
          <w:tcPr>
            <w:tcW w:w="1559" w:type="dxa"/>
            <w:gridSpan w:val="2"/>
          </w:tcPr>
          <w:p w:rsidR="00827FEC" w:rsidRPr="004F626A" w:rsidRDefault="00827FEC" w:rsidP="00AF32BB">
            <w:pPr>
              <w:pStyle w:val="af8"/>
              <w:spacing w:before="0" w:after="0"/>
              <w:rPr>
                <w:rFonts w:ascii="Times New Roman" w:hAnsi="Times New Roman"/>
                <w:sz w:val="18"/>
                <w:szCs w:val="18"/>
              </w:rPr>
            </w:pPr>
            <w:r>
              <w:rPr>
                <w:rFonts w:ascii="Times New Roman" w:hAnsi="Times New Roman"/>
                <w:sz w:val="18"/>
                <w:szCs w:val="18"/>
              </w:rPr>
              <w:t>Отчё</w:t>
            </w:r>
            <w:r w:rsidRPr="004F626A">
              <w:rPr>
                <w:rFonts w:ascii="Times New Roman" w:hAnsi="Times New Roman"/>
                <w:sz w:val="18"/>
                <w:szCs w:val="18"/>
              </w:rPr>
              <w:t xml:space="preserve">т </w:t>
            </w:r>
            <w:proofErr w:type="gramStart"/>
            <w:r w:rsidRPr="004F626A">
              <w:rPr>
                <w:rFonts w:ascii="Times New Roman" w:hAnsi="Times New Roman"/>
                <w:sz w:val="18"/>
                <w:szCs w:val="18"/>
              </w:rPr>
              <w:t>за</w:t>
            </w:r>
            <w:proofErr w:type="gramEnd"/>
          </w:p>
          <w:p w:rsidR="00827FEC" w:rsidRPr="004F626A" w:rsidRDefault="00827FEC" w:rsidP="00AF32BB">
            <w:pPr>
              <w:pStyle w:val="af8"/>
              <w:spacing w:before="0" w:after="0"/>
              <w:rPr>
                <w:rFonts w:ascii="Times New Roman" w:hAnsi="Times New Roman"/>
                <w:sz w:val="18"/>
                <w:szCs w:val="18"/>
              </w:rPr>
            </w:pPr>
            <w:r w:rsidRPr="004F626A">
              <w:rPr>
                <w:rFonts w:ascii="Times New Roman" w:hAnsi="Times New Roman"/>
                <w:sz w:val="18"/>
                <w:szCs w:val="18"/>
              </w:rPr>
              <w:t>2014 год</w:t>
            </w:r>
          </w:p>
        </w:tc>
        <w:tc>
          <w:tcPr>
            <w:tcW w:w="1823" w:type="dxa"/>
            <w:gridSpan w:val="2"/>
          </w:tcPr>
          <w:p w:rsidR="00827FEC" w:rsidRPr="004F626A" w:rsidRDefault="00827FEC" w:rsidP="00AF32BB">
            <w:pPr>
              <w:pStyle w:val="af8"/>
              <w:spacing w:before="0" w:after="0"/>
              <w:rPr>
                <w:rFonts w:ascii="Times New Roman" w:hAnsi="Times New Roman"/>
                <w:sz w:val="18"/>
                <w:szCs w:val="18"/>
              </w:rPr>
            </w:pPr>
            <w:r w:rsidRPr="004F626A">
              <w:rPr>
                <w:rFonts w:ascii="Times New Roman" w:hAnsi="Times New Roman"/>
                <w:sz w:val="18"/>
                <w:szCs w:val="18"/>
              </w:rPr>
              <w:t>Уточнённый бюджет на 2015 год</w:t>
            </w:r>
          </w:p>
        </w:tc>
        <w:tc>
          <w:tcPr>
            <w:tcW w:w="1559" w:type="dxa"/>
            <w:gridSpan w:val="2"/>
          </w:tcPr>
          <w:p w:rsidR="00827FEC" w:rsidRPr="004F626A" w:rsidRDefault="00827FEC" w:rsidP="00AF32BB">
            <w:pPr>
              <w:pStyle w:val="af8"/>
              <w:spacing w:before="0" w:after="0"/>
              <w:rPr>
                <w:rFonts w:ascii="Times New Roman" w:hAnsi="Times New Roman"/>
                <w:sz w:val="18"/>
                <w:szCs w:val="18"/>
              </w:rPr>
            </w:pPr>
            <w:r w:rsidRPr="004F626A">
              <w:rPr>
                <w:rFonts w:ascii="Times New Roman" w:hAnsi="Times New Roman"/>
                <w:sz w:val="18"/>
                <w:szCs w:val="18"/>
              </w:rPr>
              <w:t>Ожидаемое исполнение</w:t>
            </w:r>
          </w:p>
          <w:p w:rsidR="00827FEC" w:rsidRPr="004F626A" w:rsidRDefault="00827FEC" w:rsidP="00AF32BB">
            <w:pPr>
              <w:pStyle w:val="af8"/>
              <w:spacing w:before="0" w:after="0"/>
              <w:rPr>
                <w:rFonts w:ascii="Times New Roman" w:hAnsi="Times New Roman"/>
                <w:sz w:val="18"/>
                <w:szCs w:val="18"/>
              </w:rPr>
            </w:pPr>
            <w:r w:rsidRPr="004F626A">
              <w:rPr>
                <w:rFonts w:ascii="Times New Roman" w:hAnsi="Times New Roman"/>
                <w:sz w:val="18"/>
                <w:szCs w:val="18"/>
              </w:rPr>
              <w:t>за 2015 год</w:t>
            </w:r>
          </w:p>
        </w:tc>
        <w:tc>
          <w:tcPr>
            <w:tcW w:w="1418" w:type="dxa"/>
            <w:gridSpan w:val="2"/>
          </w:tcPr>
          <w:p w:rsidR="00827FEC" w:rsidRPr="004F626A" w:rsidRDefault="00827FEC" w:rsidP="00AF32BB">
            <w:pPr>
              <w:pStyle w:val="af8"/>
              <w:spacing w:before="0" w:after="0"/>
              <w:rPr>
                <w:rFonts w:ascii="Times New Roman" w:hAnsi="Times New Roman"/>
                <w:sz w:val="18"/>
                <w:szCs w:val="18"/>
              </w:rPr>
            </w:pPr>
            <w:r w:rsidRPr="004F626A">
              <w:rPr>
                <w:rFonts w:ascii="Times New Roman" w:hAnsi="Times New Roman"/>
                <w:sz w:val="18"/>
                <w:szCs w:val="18"/>
              </w:rPr>
              <w:t xml:space="preserve">Проект </w:t>
            </w:r>
            <w:proofErr w:type="gramStart"/>
            <w:r w:rsidRPr="004F626A">
              <w:rPr>
                <w:rFonts w:ascii="Times New Roman" w:hAnsi="Times New Roman"/>
                <w:sz w:val="18"/>
                <w:szCs w:val="18"/>
              </w:rPr>
              <w:t>на</w:t>
            </w:r>
            <w:proofErr w:type="gramEnd"/>
          </w:p>
          <w:p w:rsidR="00827FEC" w:rsidRPr="004F626A" w:rsidRDefault="00827FEC" w:rsidP="00AF32BB">
            <w:pPr>
              <w:pStyle w:val="af8"/>
              <w:spacing w:before="0" w:after="0"/>
              <w:rPr>
                <w:rFonts w:ascii="Times New Roman" w:hAnsi="Times New Roman"/>
                <w:sz w:val="18"/>
                <w:szCs w:val="18"/>
              </w:rPr>
            </w:pPr>
            <w:r w:rsidRPr="004F626A">
              <w:rPr>
                <w:rFonts w:ascii="Times New Roman" w:hAnsi="Times New Roman"/>
                <w:sz w:val="18"/>
                <w:szCs w:val="18"/>
              </w:rPr>
              <w:t>2016 год</w:t>
            </w:r>
          </w:p>
        </w:tc>
        <w:tc>
          <w:tcPr>
            <w:tcW w:w="3409" w:type="dxa"/>
            <w:gridSpan w:val="3"/>
          </w:tcPr>
          <w:p w:rsidR="00827FEC" w:rsidRPr="004F626A" w:rsidRDefault="00827FEC" w:rsidP="00AF32BB">
            <w:pPr>
              <w:pStyle w:val="af8"/>
              <w:spacing w:before="0" w:after="0"/>
              <w:rPr>
                <w:rFonts w:ascii="Times New Roman" w:hAnsi="Times New Roman"/>
                <w:sz w:val="18"/>
                <w:szCs w:val="18"/>
              </w:rPr>
            </w:pPr>
          </w:p>
          <w:p w:rsidR="00827FEC" w:rsidRPr="004F626A" w:rsidRDefault="00827FEC" w:rsidP="00AF32BB">
            <w:pPr>
              <w:pStyle w:val="af8"/>
              <w:spacing w:before="0" w:after="0"/>
              <w:rPr>
                <w:rFonts w:ascii="Times New Roman" w:hAnsi="Times New Roman"/>
                <w:sz w:val="20"/>
              </w:rPr>
            </w:pPr>
            <w:r w:rsidRPr="004F626A">
              <w:rPr>
                <w:rFonts w:ascii="Times New Roman" w:hAnsi="Times New Roman"/>
                <w:sz w:val="20"/>
              </w:rPr>
              <w:t>Темп роста</w:t>
            </w:r>
            <w:r>
              <w:rPr>
                <w:rFonts w:ascii="Times New Roman" w:hAnsi="Times New Roman"/>
                <w:sz w:val="20"/>
              </w:rPr>
              <w:t>, %</w:t>
            </w:r>
          </w:p>
        </w:tc>
      </w:tr>
      <w:tr w:rsidR="00827FEC" w:rsidRPr="008F0BF2" w:rsidTr="00827FEC">
        <w:trPr>
          <w:trHeight w:val="263"/>
          <w:jc w:val="center"/>
        </w:trPr>
        <w:tc>
          <w:tcPr>
            <w:tcW w:w="1418" w:type="dxa"/>
            <w:vMerge/>
          </w:tcPr>
          <w:p w:rsidR="00827FEC" w:rsidRPr="004F626A" w:rsidRDefault="00827FEC" w:rsidP="00AF32BB">
            <w:pPr>
              <w:pStyle w:val="af8"/>
              <w:spacing w:before="0" w:after="0"/>
              <w:rPr>
                <w:rFonts w:ascii="Times New Roman" w:hAnsi="Times New Roman"/>
                <w:sz w:val="18"/>
                <w:szCs w:val="18"/>
              </w:rPr>
            </w:pPr>
          </w:p>
        </w:tc>
        <w:tc>
          <w:tcPr>
            <w:tcW w:w="992" w:type="dxa"/>
          </w:tcPr>
          <w:p w:rsidR="00827FEC" w:rsidRPr="004F626A" w:rsidRDefault="00827FEC" w:rsidP="00AF32BB">
            <w:pPr>
              <w:pStyle w:val="af8"/>
              <w:spacing w:before="0" w:after="0"/>
              <w:rPr>
                <w:rFonts w:ascii="Times New Roman" w:hAnsi="Times New Roman"/>
                <w:sz w:val="18"/>
                <w:szCs w:val="18"/>
              </w:rPr>
            </w:pPr>
            <w:r w:rsidRPr="004F626A">
              <w:rPr>
                <w:rFonts w:ascii="Times New Roman" w:hAnsi="Times New Roman"/>
                <w:sz w:val="18"/>
                <w:szCs w:val="18"/>
              </w:rPr>
              <w:t>сумма</w:t>
            </w:r>
          </w:p>
        </w:tc>
        <w:tc>
          <w:tcPr>
            <w:tcW w:w="567" w:type="dxa"/>
          </w:tcPr>
          <w:p w:rsidR="00827FEC" w:rsidRPr="004F626A" w:rsidRDefault="00827FEC" w:rsidP="00AF32BB">
            <w:pPr>
              <w:pStyle w:val="af8"/>
              <w:spacing w:before="0" w:after="0"/>
              <w:rPr>
                <w:rFonts w:ascii="Times New Roman" w:hAnsi="Times New Roman"/>
                <w:sz w:val="18"/>
                <w:szCs w:val="18"/>
              </w:rPr>
            </w:pPr>
            <w:r w:rsidRPr="004F626A">
              <w:rPr>
                <w:rFonts w:ascii="Times New Roman" w:hAnsi="Times New Roman"/>
                <w:sz w:val="18"/>
                <w:szCs w:val="18"/>
              </w:rPr>
              <w:t>%</w:t>
            </w:r>
          </w:p>
        </w:tc>
        <w:tc>
          <w:tcPr>
            <w:tcW w:w="1276" w:type="dxa"/>
          </w:tcPr>
          <w:p w:rsidR="00827FEC" w:rsidRPr="004F626A" w:rsidRDefault="00827FEC" w:rsidP="00AF32BB">
            <w:pPr>
              <w:pStyle w:val="af8"/>
              <w:spacing w:before="0" w:after="0"/>
              <w:rPr>
                <w:rFonts w:ascii="Times New Roman" w:hAnsi="Times New Roman"/>
                <w:sz w:val="18"/>
                <w:szCs w:val="18"/>
              </w:rPr>
            </w:pPr>
            <w:r w:rsidRPr="004F626A">
              <w:rPr>
                <w:rFonts w:ascii="Times New Roman" w:hAnsi="Times New Roman"/>
                <w:sz w:val="18"/>
                <w:szCs w:val="18"/>
              </w:rPr>
              <w:t>сумма</w:t>
            </w:r>
          </w:p>
        </w:tc>
        <w:tc>
          <w:tcPr>
            <w:tcW w:w="547" w:type="dxa"/>
          </w:tcPr>
          <w:p w:rsidR="00827FEC" w:rsidRPr="004F626A" w:rsidRDefault="00827FEC" w:rsidP="00AF32BB">
            <w:pPr>
              <w:pStyle w:val="af8"/>
              <w:spacing w:before="0" w:after="0"/>
              <w:rPr>
                <w:rFonts w:ascii="Times New Roman" w:hAnsi="Times New Roman"/>
                <w:sz w:val="18"/>
                <w:szCs w:val="18"/>
              </w:rPr>
            </w:pPr>
            <w:r w:rsidRPr="004F626A">
              <w:rPr>
                <w:rFonts w:ascii="Times New Roman" w:hAnsi="Times New Roman"/>
                <w:sz w:val="18"/>
                <w:szCs w:val="18"/>
              </w:rPr>
              <w:t>%</w:t>
            </w:r>
          </w:p>
        </w:tc>
        <w:tc>
          <w:tcPr>
            <w:tcW w:w="1012" w:type="dxa"/>
          </w:tcPr>
          <w:p w:rsidR="00827FEC" w:rsidRPr="004F626A" w:rsidRDefault="00827FEC" w:rsidP="00AF32BB">
            <w:pPr>
              <w:pStyle w:val="af8"/>
              <w:spacing w:before="0" w:after="0"/>
              <w:rPr>
                <w:rFonts w:ascii="Times New Roman" w:hAnsi="Times New Roman"/>
                <w:sz w:val="18"/>
                <w:szCs w:val="18"/>
              </w:rPr>
            </w:pPr>
            <w:r w:rsidRPr="004F626A">
              <w:rPr>
                <w:rFonts w:ascii="Times New Roman" w:hAnsi="Times New Roman"/>
                <w:sz w:val="18"/>
                <w:szCs w:val="18"/>
              </w:rPr>
              <w:t>сумма</w:t>
            </w:r>
          </w:p>
        </w:tc>
        <w:tc>
          <w:tcPr>
            <w:tcW w:w="547" w:type="dxa"/>
          </w:tcPr>
          <w:p w:rsidR="00827FEC" w:rsidRPr="004F626A" w:rsidRDefault="00827FEC" w:rsidP="00AF32BB">
            <w:pPr>
              <w:pStyle w:val="af8"/>
              <w:spacing w:before="0" w:after="0"/>
              <w:rPr>
                <w:rFonts w:ascii="Times New Roman" w:hAnsi="Times New Roman"/>
                <w:sz w:val="18"/>
                <w:szCs w:val="18"/>
              </w:rPr>
            </w:pPr>
            <w:r w:rsidRPr="004F626A">
              <w:rPr>
                <w:rFonts w:ascii="Times New Roman" w:hAnsi="Times New Roman"/>
                <w:sz w:val="18"/>
                <w:szCs w:val="18"/>
              </w:rPr>
              <w:t>%</w:t>
            </w:r>
          </w:p>
        </w:tc>
        <w:tc>
          <w:tcPr>
            <w:tcW w:w="1012" w:type="dxa"/>
          </w:tcPr>
          <w:p w:rsidR="00827FEC" w:rsidRPr="004F626A" w:rsidRDefault="00827FEC" w:rsidP="00AF32BB">
            <w:pPr>
              <w:pStyle w:val="af8"/>
              <w:spacing w:before="0" w:after="0"/>
              <w:rPr>
                <w:rFonts w:ascii="Times New Roman" w:hAnsi="Times New Roman"/>
                <w:sz w:val="18"/>
                <w:szCs w:val="18"/>
              </w:rPr>
            </w:pPr>
            <w:r w:rsidRPr="004F626A">
              <w:rPr>
                <w:rFonts w:ascii="Times New Roman" w:hAnsi="Times New Roman"/>
                <w:sz w:val="18"/>
                <w:szCs w:val="18"/>
              </w:rPr>
              <w:t>сумма</w:t>
            </w:r>
          </w:p>
        </w:tc>
        <w:tc>
          <w:tcPr>
            <w:tcW w:w="406" w:type="dxa"/>
          </w:tcPr>
          <w:p w:rsidR="00827FEC" w:rsidRPr="004F626A" w:rsidRDefault="00827FEC" w:rsidP="00AF32BB">
            <w:pPr>
              <w:pStyle w:val="af8"/>
              <w:spacing w:before="0" w:after="0"/>
              <w:rPr>
                <w:rFonts w:ascii="Times New Roman" w:hAnsi="Times New Roman"/>
                <w:sz w:val="18"/>
                <w:szCs w:val="18"/>
              </w:rPr>
            </w:pPr>
            <w:r w:rsidRPr="004F626A">
              <w:rPr>
                <w:rFonts w:ascii="Times New Roman" w:hAnsi="Times New Roman"/>
                <w:sz w:val="18"/>
                <w:szCs w:val="18"/>
              </w:rPr>
              <w:t>%</w:t>
            </w:r>
          </w:p>
        </w:tc>
        <w:tc>
          <w:tcPr>
            <w:tcW w:w="1012" w:type="dxa"/>
          </w:tcPr>
          <w:p w:rsidR="00827FEC" w:rsidRPr="004F626A" w:rsidRDefault="00827FEC" w:rsidP="00AF32BB">
            <w:pPr>
              <w:pStyle w:val="af8"/>
              <w:spacing w:before="0" w:after="0"/>
              <w:rPr>
                <w:rFonts w:ascii="Times New Roman" w:hAnsi="Times New Roman"/>
                <w:sz w:val="18"/>
                <w:szCs w:val="18"/>
              </w:rPr>
            </w:pPr>
            <w:r w:rsidRPr="004F626A">
              <w:rPr>
                <w:rFonts w:ascii="Times New Roman" w:hAnsi="Times New Roman"/>
                <w:sz w:val="18"/>
                <w:szCs w:val="18"/>
              </w:rPr>
              <w:t>к отчёту за 2014 год</w:t>
            </w:r>
          </w:p>
        </w:tc>
        <w:tc>
          <w:tcPr>
            <w:tcW w:w="1276" w:type="dxa"/>
          </w:tcPr>
          <w:p w:rsidR="00827FEC" w:rsidRPr="004F626A" w:rsidRDefault="00827FEC" w:rsidP="00AF32BB">
            <w:pPr>
              <w:pStyle w:val="af8"/>
              <w:spacing w:before="0" w:after="0"/>
              <w:rPr>
                <w:rFonts w:ascii="Times New Roman" w:hAnsi="Times New Roman"/>
                <w:sz w:val="16"/>
                <w:szCs w:val="16"/>
              </w:rPr>
            </w:pPr>
            <w:r>
              <w:rPr>
                <w:rFonts w:ascii="Times New Roman" w:hAnsi="Times New Roman"/>
                <w:sz w:val="16"/>
                <w:szCs w:val="16"/>
              </w:rPr>
              <w:t>к уточнён</w:t>
            </w:r>
            <w:r w:rsidRPr="004F626A">
              <w:rPr>
                <w:rFonts w:ascii="Times New Roman" w:hAnsi="Times New Roman"/>
                <w:sz w:val="16"/>
                <w:szCs w:val="16"/>
              </w:rPr>
              <w:t>ному бюджету на 2015 год</w:t>
            </w:r>
          </w:p>
        </w:tc>
        <w:tc>
          <w:tcPr>
            <w:tcW w:w="1121"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к ожидаемому исполнению за 2015 год</w:t>
            </w:r>
          </w:p>
        </w:tc>
      </w:tr>
      <w:tr w:rsidR="00827FEC" w:rsidRPr="008F0BF2" w:rsidTr="00827FEC">
        <w:trPr>
          <w:trHeight w:val="434"/>
          <w:jc w:val="center"/>
        </w:trPr>
        <w:tc>
          <w:tcPr>
            <w:tcW w:w="1418" w:type="dxa"/>
          </w:tcPr>
          <w:p w:rsidR="00827FEC" w:rsidRPr="004F626A" w:rsidRDefault="00827FEC" w:rsidP="00AF32BB">
            <w:pPr>
              <w:pStyle w:val="af8"/>
              <w:spacing w:before="0" w:after="0"/>
              <w:rPr>
                <w:rFonts w:ascii="Times New Roman" w:hAnsi="Times New Roman"/>
                <w:b w:val="0"/>
                <w:sz w:val="18"/>
                <w:szCs w:val="18"/>
              </w:rPr>
            </w:pPr>
            <w:r w:rsidRPr="004F626A">
              <w:rPr>
                <w:rFonts w:ascii="Times New Roman" w:hAnsi="Times New Roman"/>
                <w:b w:val="0"/>
                <w:sz w:val="18"/>
                <w:szCs w:val="18"/>
              </w:rPr>
              <w:t>Налоговые и неналоговые</w:t>
            </w:r>
          </w:p>
        </w:tc>
        <w:tc>
          <w:tcPr>
            <w:tcW w:w="992" w:type="dxa"/>
          </w:tcPr>
          <w:p w:rsidR="00827FEC" w:rsidRPr="004F626A" w:rsidRDefault="00827FEC" w:rsidP="00AF32BB">
            <w:pPr>
              <w:rPr>
                <w:sz w:val="16"/>
                <w:szCs w:val="16"/>
              </w:rPr>
            </w:pPr>
            <w:r w:rsidRPr="004F626A">
              <w:rPr>
                <w:sz w:val="16"/>
                <w:szCs w:val="16"/>
              </w:rPr>
              <w:t>24783455,0</w:t>
            </w:r>
          </w:p>
        </w:tc>
        <w:tc>
          <w:tcPr>
            <w:tcW w:w="567"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69,2</w:t>
            </w:r>
          </w:p>
        </w:tc>
        <w:tc>
          <w:tcPr>
            <w:tcW w:w="1276" w:type="dxa"/>
          </w:tcPr>
          <w:p w:rsidR="00827FEC" w:rsidRPr="004F626A" w:rsidRDefault="00827FEC" w:rsidP="00AF32BB">
            <w:pPr>
              <w:pStyle w:val="af8"/>
              <w:spacing w:before="0" w:after="0"/>
              <w:rPr>
                <w:rFonts w:ascii="Times New Roman" w:hAnsi="Times New Roman"/>
                <w:b w:val="0"/>
                <w:sz w:val="16"/>
                <w:szCs w:val="16"/>
              </w:rPr>
            </w:pPr>
            <w:r w:rsidRPr="004F626A">
              <w:rPr>
                <w:rFonts w:ascii="Times New Roman" w:hAnsi="Times New Roman"/>
                <w:b w:val="0"/>
                <w:sz w:val="16"/>
                <w:szCs w:val="16"/>
              </w:rPr>
              <w:t>28889433,573</w:t>
            </w:r>
          </w:p>
        </w:tc>
        <w:tc>
          <w:tcPr>
            <w:tcW w:w="547"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76,2</w:t>
            </w:r>
          </w:p>
        </w:tc>
        <w:tc>
          <w:tcPr>
            <w:tcW w:w="1012" w:type="dxa"/>
          </w:tcPr>
          <w:p w:rsidR="00827FEC" w:rsidRPr="004F626A" w:rsidRDefault="00827FEC" w:rsidP="00AF32BB">
            <w:pPr>
              <w:pStyle w:val="af8"/>
              <w:spacing w:before="0" w:after="0"/>
              <w:rPr>
                <w:rFonts w:ascii="Times New Roman" w:hAnsi="Times New Roman"/>
                <w:b w:val="0"/>
                <w:sz w:val="16"/>
                <w:szCs w:val="16"/>
              </w:rPr>
            </w:pPr>
            <w:r w:rsidRPr="004F626A">
              <w:rPr>
                <w:rFonts w:ascii="Times New Roman" w:hAnsi="Times New Roman"/>
                <w:b w:val="0"/>
                <w:sz w:val="16"/>
                <w:szCs w:val="16"/>
              </w:rPr>
              <w:t>28889433,6</w:t>
            </w:r>
          </w:p>
        </w:tc>
        <w:tc>
          <w:tcPr>
            <w:tcW w:w="547"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74,5</w:t>
            </w:r>
          </w:p>
        </w:tc>
        <w:tc>
          <w:tcPr>
            <w:tcW w:w="1012" w:type="dxa"/>
          </w:tcPr>
          <w:p w:rsidR="00827FEC" w:rsidRPr="004F626A" w:rsidRDefault="00827FEC" w:rsidP="00AF32BB">
            <w:pPr>
              <w:pStyle w:val="af8"/>
              <w:spacing w:before="0" w:after="0"/>
              <w:rPr>
                <w:rFonts w:ascii="Times New Roman" w:hAnsi="Times New Roman"/>
                <w:b w:val="0"/>
                <w:sz w:val="16"/>
                <w:szCs w:val="16"/>
              </w:rPr>
            </w:pPr>
            <w:r w:rsidRPr="004F626A">
              <w:rPr>
                <w:rFonts w:ascii="Times New Roman" w:hAnsi="Times New Roman"/>
                <w:b w:val="0"/>
                <w:sz w:val="16"/>
                <w:szCs w:val="16"/>
              </w:rPr>
              <w:t>30738940,8</w:t>
            </w:r>
          </w:p>
        </w:tc>
        <w:tc>
          <w:tcPr>
            <w:tcW w:w="406"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83</w:t>
            </w:r>
          </w:p>
        </w:tc>
        <w:tc>
          <w:tcPr>
            <w:tcW w:w="1012"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124,0</w:t>
            </w:r>
          </w:p>
        </w:tc>
        <w:tc>
          <w:tcPr>
            <w:tcW w:w="1276"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106,4</w:t>
            </w:r>
          </w:p>
        </w:tc>
        <w:tc>
          <w:tcPr>
            <w:tcW w:w="1121"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106,4</w:t>
            </w:r>
          </w:p>
        </w:tc>
      </w:tr>
      <w:tr w:rsidR="00827FEC" w:rsidRPr="008F0BF2" w:rsidTr="00827FEC">
        <w:trPr>
          <w:trHeight w:val="449"/>
          <w:jc w:val="center"/>
        </w:trPr>
        <w:tc>
          <w:tcPr>
            <w:tcW w:w="1418" w:type="dxa"/>
          </w:tcPr>
          <w:p w:rsidR="00827FEC" w:rsidRPr="004F626A" w:rsidRDefault="00827FEC" w:rsidP="00AF32BB">
            <w:pPr>
              <w:pStyle w:val="af8"/>
              <w:spacing w:before="0" w:after="0"/>
              <w:rPr>
                <w:rFonts w:ascii="Times New Roman" w:hAnsi="Times New Roman"/>
                <w:b w:val="0"/>
                <w:sz w:val="18"/>
                <w:szCs w:val="18"/>
              </w:rPr>
            </w:pPr>
            <w:r w:rsidRPr="004F626A">
              <w:rPr>
                <w:rFonts w:ascii="Times New Roman" w:hAnsi="Times New Roman"/>
                <w:b w:val="0"/>
                <w:sz w:val="18"/>
                <w:szCs w:val="18"/>
              </w:rPr>
              <w:t>Безвозмездные поступления</w:t>
            </w:r>
          </w:p>
        </w:tc>
        <w:tc>
          <w:tcPr>
            <w:tcW w:w="992" w:type="dxa"/>
          </w:tcPr>
          <w:p w:rsidR="00827FEC" w:rsidRPr="004F626A" w:rsidRDefault="00827FEC" w:rsidP="00AF32BB">
            <w:pPr>
              <w:jc w:val="center"/>
              <w:rPr>
                <w:sz w:val="16"/>
                <w:szCs w:val="16"/>
              </w:rPr>
            </w:pPr>
            <w:r w:rsidRPr="004F626A">
              <w:rPr>
                <w:sz w:val="16"/>
                <w:szCs w:val="16"/>
              </w:rPr>
              <w:t>11014397,4</w:t>
            </w:r>
          </w:p>
        </w:tc>
        <w:tc>
          <w:tcPr>
            <w:tcW w:w="567"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30,8</w:t>
            </w:r>
          </w:p>
        </w:tc>
        <w:tc>
          <w:tcPr>
            <w:tcW w:w="1276" w:type="dxa"/>
          </w:tcPr>
          <w:p w:rsidR="00827FEC" w:rsidRPr="004F626A" w:rsidRDefault="00827FEC" w:rsidP="00AF32BB">
            <w:pPr>
              <w:pStyle w:val="af8"/>
              <w:spacing w:before="0" w:after="0"/>
              <w:rPr>
                <w:rFonts w:ascii="Times New Roman" w:hAnsi="Times New Roman"/>
                <w:b w:val="0"/>
                <w:sz w:val="16"/>
                <w:szCs w:val="16"/>
              </w:rPr>
            </w:pPr>
            <w:r w:rsidRPr="004F626A">
              <w:rPr>
                <w:rFonts w:ascii="Times New Roman" w:hAnsi="Times New Roman"/>
                <w:b w:val="0"/>
                <w:sz w:val="16"/>
                <w:szCs w:val="16"/>
              </w:rPr>
              <w:t>9015758,1465</w:t>
            </w:r>
          </w:p>
        </w:tc>
        <w:tc>
          <w:tcPr>
            <w:tcW w:w="547"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23,8</w:t>
            </w:r>
          </w:p>
        </w:tc>
        <w:tc>
          <w:tcPr>
            <w:tcW w:w="1012" w:type="dxa"/>
          </w:tcPr>
          <w:p w:rsidR="00827FEC" w:rsidRPr="004F626A" w:rsidRDefault="00827FEC" w:rsidP="00AF32BB">
            <w:pPr>
              <w:pStyle w:val="af8"/>
              <w:spacing w:before="0" w:after="0"/>
              <w:rPr>
                <w:rFonts w:ascii="Times New Roman" w:hAnsi="Times New Roman"/>
                <w:b w:val="0"/>
                <w:sz w:val="16"/>
                <w:szCs w:val="16"/>
              </w:rPr>
            </w:pPr>
            <w:r w:rsidRPr="004F626A">
              <w:rPr>
                <w:rFonts w:ascii="Times New Roman" w:hAnsi="Times New Roman"/>
                <w:b w:val="0"/>
                <w:sz w:val="16"/>
                <w:szCs w:val="16"/>
              </w:rPr>
              <w:t>9901088,4</w:t>
            </w:r>
          </w:p>
        </w:tc>
        <w:tc>
          <w:tcPr>
            <w:tcW w:w="547"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25,5</w:t>
            </w:r>
          </w:p>
        </w:tc>
        <w:tc>
          <w:tcPr>
            <w:tcW w:w="1012" w:type="dxa"/>
          </w:tcPr>
          <w:p w:rsidR="00827FEC" w:rsidRPr="004F626A" w:rsidRDefault="00827FEC" w:rsidP="00AF32BB">
            <w:pPr>
              <w:pStyle w:val="af8"/>
              <w:spacing w:before="0" w:after="0"/>
              <w:rPr>
                <w:rFonts w:ascii="Times New Roman" w:hAnsi="Times New Roman"/>
                <w:b w:val="0"/>
                <w:sz w:val="16"/>
                <w:szCs w:val="16"/>
              </w:rPr>
            </w:pPr>
            <w:r w:rsidRPr="004F626A">
              <w:rPr>
                <w:rFonts w:ascii="Times New Roman" w:hAnsi="Times New Roman"/>
                <w:b w:val="0"/>
                <w:sz w:val="16"/>
                <w:szCs w:val="16"/>
              </w:rPr>
              <w:t>6276843,7</w:t>
            </w:r>
          </w:p>
        </w:tc>
        <w:tc>
          <w:tcPr>
            <w:tcW w:w="406"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17</w:t>
            </w:r>
          </w:p>
        </w:tc>
        <w:tc>
          <w:tcPr>
            <w:tcW w:w="1012"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57,0</w:t>
            </w:r>
          </w:p>
        </w:tc>
        <w:tc>
          <w:tcPr>
            <w:tcW w:w="1276"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69,6</w:t>
            </w:r>
          </w:p>
        </w:tc>
        <w:tc>
          <w:tcPr>
            <w:tcW w:w="1121"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63,4</w:t>
            </w:r>
          </w:p>
        </w:tc>
      </w:tr>
      <w:tr w:rsidR="00827FEC" w:rsidRPr="008F0BF2" w:rsidTr="00827FEC">
        <w:trPr>
          <w:trHeight w:val="224"/>
          <w:jc w:val="center"/>
        </w:trPr>
        <w:tc>
          <w:tcPr>
            <w:tcW w:w="1418" w:type="dxa"/>
          </w:tcPr>
          <w:p w:rsidR="00827FEC" w:rsidRPr="004F626A" w:rsidRDefault="00827FEC" w:rsidP="00AF32BB">
            <w:pPr>
              <w:pStyle w:val="af8"/>
              <w:spacing w:before="0" w:after="0"/>
              <w:rPr>
                <w:rFonts w:ascii="Times New Roman" w:hAnsi="Times New Roman"/>
                <w:sz w:val="18"/>
                <w:szCs w:val="18"/>
              </w:rPr>
            </w:pPr>
            <w:r w:rsidRPr="004F626A">
              <w:rPr>
                <w:rFonts w:ascii="Times New Roman" w:hAnsi="Times New Roman"/>
                <w:sz w:val="18"/>
                <w:szCs w:val="18"/>
              </w:rPr>
              <w:t>Итого:</w:t>
            </w:r>
          </w:p>
        </w:tc>
        <w:tc>
          <w:tcPr>
            <w:tcW w:w="992"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35797852,4</w:t>
            </w:r>
          </w:p>
        </w:tc>
        <w:tc>
          <w:tcPr>
            <w:tcW w:w="567"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100</w:t>
            </w:r>
          </w:p>
        </w:tc>
        <w:tc>
          <w:tcPr>
            <w:tcW w:w="1276"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37905191,7195</w:t>
            </w:r>
          </w:p>
        </w:tc>
        <w:tc>
          <w:tcPr>
            <w:tcW w:w="547"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100</w:t>
            </w:r>
          </w:p>
        </w:tc>
        <w:tc>
          <w:tcPr>
            <w:tcW w:w="1012"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38790522,0</w:t>
            </w:r>
          </w:p>
        </w:tc>
        <w:tc>
          <w:tcPr>
            <w:tcW w:w="547"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100</w:t>
            </w:r>
          </w:p>
        </w:tc>
        <w:tc>
          <w:tcPr>
            <w:tcW w:w="1012"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37015784,5</w:t>
            </w:r>
          </w:p>
        </w:tc>
        <w:tc>
          <w:tcPr>
            <w:tcW w:w="406"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100</w:t>
            </w:r>
          </w:p>
        </w:tc>
        <w:tc>
          <w:tcPr>
            <w:tcW w:w="1012"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103,4</w:t>
            </w:r>
          </w:p>
        </w:tc>
        <w:tc>
          <w:tcPr>
            <w:tcW w:w="1276"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97,6</w:t>
            </w:r>
          </w:p>
        </w:tc>
        <w:tc>
          <w:tcPr>
            <w:tcW w:w="1121" w:type="dxa"/>
          </w:tcPr>
          <w:p w:rsidR="00827FEC" w:rsidRPr="004F626A" w:rsidRDefault="00827FEC" w:rsidP="00AF32BB">
            <w:pPr>
              <w:pStyle w:val="af8"/>
              <w:spacing w:before="0" w:after="0"/>
              <w:rPr>
                <w:rFonts w:ascii="Times New Roman" w:hAnsi="Times New Roman"/>
                <w:sz w:val="16"/>
                <w:szCs w:val="16"/>
              </w:rPr>
            </w:pPr>
            <w:r w:rsidRPr="004F626A">
              <w:rPr>
                <w:rFonts w:ascii="Times New Roman" w:hAnsi="Times New Roman"/>
                <w:sz w:val="16"/>
                <w:szCs w:val="16"/>
              </w:rPr>
              <w:t>95,4</w:t>
            </w:r>
          </w:p>
        </w:tc>
      </w:tr>
    </w:tbl>
    <w:p w:rsidR="004F626A" w:rsidRPr="008F0BF2" w:rsidRDefault="004F626A" w:rsidP="00827FEC">
      <w:pPr>
        <w:pStyle w:val="ad"/>
        <w:spacing w:after="0" w:line="235" w:lineRule="auto"/>
        <w:jc w:val="both"/>
      </w:pPr>
    </w:p>
    <w:p w:rsidR="004F626A" w:rsidRDefault="004F626A" w:rsidP="004F626A">
      <w:pPr>
        <w:pStyle w:val="ad"/>
        <w:tabs>
          <w:tab w:val="left" w:pos="709"/>
        </w:tabs>
        <w:spacing w:after="0" w:line="238" w:lineRule="auto"/>
        <w:jc w:val="center"/>
        <w:rPr>
          <w:b/>
          <w:bCs/>
          <w:sz w:val="28"/>
        </w:rPr>
      </w:pPr>
    </w:p>
    <w:p w:rsidR="004F626A" w:rsidRPr="008F0BF2" w:rsidRDefault="004F626A" w:rsidP="004F626A">
      <w:pPr>
        <w:pStyle w:val="ad"/>
        <w:tabs>
          <w:tab w:val="left" w:pos="709"/>
        </w:tabs>
        <w:spacing w:after="0" w:line="238" w:lineRule="auto"/>
        <w:jc w:val="center"/>
        <w:rPr>
          <w:b/>
          <w:bCs/>
          <w:sz w:val="28"/>
        </w:rPr>
      </w:pPr>
      <w:r w:rsidRPr="008F0BF2">
        <w:rPr>
          <w:b/>
          <w:bCs/>
          <w:sz w:val="28"/>
        </w:rPr>
        <w:t>Налоговые и неналоговые доходы</w:t>
      </w:r>
    </w:p>
    <w:p w:rsidR="004F626A" w:rsidRPr="001A6B72" w:rsidRDefault="004F626A" w:rsidP="004F626A">
      <w:pPr>
        <w:widowControl w:val="0"/>
        <w:tabs>
          <w:tab w:val="left" w:pos="709"/>
        </w:tabs>
        <w:spacing w:line="228" w:lineRule="auto"/>
        <w:jc w:val="both"/>
        <w:rPr>
          <w:rFonts w:cs="Verdana"/>
          <w:b/>
          <w:bCs/>
          <w:color w:val="0070C0"/>
          <w:sz w:val="28"/>
          <w:szCs w:val="20"/>
          <w:lang w:eastAsia="en-US"/>
        </w:rPr>
      </w:pPr>
    </w:p>
    <w:p w:rsidR="004F626A" w:rsidRDefault="004F626A" w:rsidP="008851C6">
      <w:pPr>
        <w:widowControl w:val="0"/>
        <w:tabs>
          <w:tab w:val="left" w:pos="709"/>
        </w:tabs>
        <w:spacing w:line="228" w:lineRule="auto"/>
        <w:jc w:val="both"/>
        <w:rPr>
          <w:sz w:val="28"/>
          <w:szCs w:val="28"/>
        </w:rPr>
      </w:pPr>
      <w:r w:rsidRPr="001A6B72">
        <w:rPr>
          <w:rFonts w:cs="Verdana"/>
          <w:b/>
          <w:bCs/>
          <w:color w:val="0070C0"/>
          <w:sz w:val="28"/>
          <w:szCs w:val="20"/>
          <w:lang w:eastAsia="en-US"/>
        </w:rPr>
        <w:tab/>
      </w:r>
      <w:r w:rsidRPr="00036FFF">
        <w:rPr>
          <w:sz w:val="28"/>
          <w:szCs w:val="28"/>
        </w:rPr>
        <w:t xml:space="preserve">В соответствии с законопроектом в 2016 году налоговые и неналоговые доходы областного бюджета составят </w:t>
      </w:r>
      <w:r w:rsidRPr="00036FFF">
        <w:rPr>
          <w:bCs/>
          <w:sz w:val="28"/>
        </w:rPr>
        <w:t>30738940,8 тыс. рублей</w:t>
      </w:r>
      <w:r w:rsidRPr="00036FFF">
        <w:rPr>
          <w:sz w:val="28"/>
          <w:szCs w:val="28"/>
        </w:rPr>
        <w:t>.</w:t>
      </w:r>
    </w:p>
    <w:p w:rsidR="004F626A" w:rsidRPr="00036FFF" w:rsidRDefault="004F626A" w:rsidP="004F626A">
      <w:pPr>
        <w:widowControl w:val="0"/>
        <w:tabs>
          <w:tab w:val="left" w:pos="709"/>
        </w:tabs>
        <w:spacing w:line="228" w:lineRule="auto"/>
        <w:jc w:val="both"/>
        <w:rPr>
          <w:sz w:val="28"/>
          <w:szCs w:val="28"/>
        </w:rPr>
      </w:pPr>
    </w:p>
    <w:p w:rsidR="004F626A" w:rsidRPr="006127DC" w:rsidRDefault="004F626A" w:rsidP="004F626A">
      <w:pPr>
        <w:widowControl w:val="0"/>
        <w:tabs>
          <w:tab w:val="left" w:pos="709"/>
        </w:tabs>
        <w:spacing w:line="228" w:lineRule="auto"/>
        <w:jc w:val="right"/>
        <w:rPr>
          <w:sz w:val="28"/>
          <w:szCs w:val="28"/>
        </w:rPr>
      </w:pPr>
      <w:r w:rsidRPr="006127DC">
        <w:rPr>
          <w:sz w:val="28"/>
          <w:szCs w:val="28"/>
        </w:rPr>
        <w:t>Таблица 6</w:t>
      </w:r>
    </w:p>
    <w:p w:rsidR="004F626A" w:rsidRPr="006127DC" w:rsidRDefault="004F626A" w:rsidP="004F626A">
      <w:pPr>
        <w:widowControl w:val="0"/>
        <w:tabs>
          <w:tab w:val="left" w:pos="709"/>
        </w:tabs>
        <w:spacing w:line="228" w:lineRule="auto"/>
        <w:jc w:val="center"/>
        <w:rPr>
          <w:b/>
          <w:sz w:val="28"/>
          <w:szCs w:val="28"/>
        </w:rPr>
      </w:pPr>
      <w:r w:rsidRPr="006127DC">
        <w:rPr>
          <w:b/>
          <w:sz w:val="28"/>
          <w:szCs w:val="28"/>
        </w:rPr>
        <w:t>Соотношение налоговых и неналоговых доходов к валовому региональному продукту в 2013-2016 годах</w:t>
      </w:r>
    </w:p>
    <w:p w:rsidR="004F626A" w:rsidRPr="006127DC" w:rsidRDefault="004F626A" w:rsidP="004F626A">
      <w:pPr>
        <w:widowControl w:val="0"/>
        <w:tabs>
          <w:tab w:val="left" w:pos="709"/>
        </w:tabs>
        <w:spacing w:line="228" w:lineRule="auto"/>
        <w:jc w:val="right"/>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452"/>
        <w:gridCol w:w="1453"/>
        <w:gridCol w:w="1453"/>
        <w:gridCol w:w="1453"/>
      </w:tblGrid>
      <w:tr w:rsidR="004F626A" w:rsidRPr="006127DC" w:rsidTr="00642172">
        <w:trPr>
          <w:jc w:val="center"/>
        </w:trPr>
        <w:tc>
          <w:tcPr>
            <w:tcW w:w="3936" w:type="dxa"/>
          </w:tcPr>
          <w:p w:rsidR="004F626A" w:rsidRPr="006127DC" w:rsidRDefault="004F626A" w:rsidP="004F1A01">
            <w:pPr>
              <w:widowControl w:val="0"/>
              <w:tabs>
                <w:tab w:val="left" w:pos="709"/>
              </w:tabs>
              <w:spacing w:line="228" w:lineRule="auto"/>
              <w:jc w:val="center"/>
              <w:rPr>
                <w:b/>
              </w:rPr>
            </w:pPr>
            <w:r w:rsidRPr="006127DC">
              <w:rPr>
                <w:b/>
                <w:sz w:val="22"/>
                <w:szCs w:val="22"/>
              </w:rPr>
              <w:t>Наименование показателя</w:t>
            </w:r>
          </w:p>
        </w:tc>
        <w:tc>
          <w:tcPr>
            <w:tcW w:w="1452" w:type="dxa"/>
          </w:tcPr>
          <w:p w:rsidR="004F626A" w:rsidRPr="006127DC" w:rsidRDefault="004F626A" w:rsidP="004F1A01">
            <w:pPr>
              <w:widowControl w:val="0"/>
              <w:tabs>
                <w:tab w:val="left" w:pos="709"/>
              </w:tabs>
              <w:spacing w:line="228" w:lineRule="auto"/>
              <w:jc w:val="center"/>
              <w:rPr>
                <w:b/>
              </w:rPr>
            </w:pPr>
            <w:r w:rsidRPr="006127DC">
              <w:rPr>
                <w:b/>
                <w:sz w:val="22"/>
                <w:szCs w:val="22"/>
              </w:rPr>
              <w:t>2013 год</w:t>
            </w:r>
          </w:p>
          <w:p w:rsidR="004F626A" w:rsidRPr="006127DC" w:rsidRDefault="004F626A" w:rsidP="004F1A01">
            <w:pPr>
              <w:widowControl w:val="0"/>
              <w:tabs>
                <w:tab w:val="left" w:pos="709"/>
              </w:tabs>
              <w:spacing w:line="228" w:lineRule="auto"/>
              <w:jc w:val="center"/>
              <w:rPr>
                <w:b/>
              </w:rPr>
            </w:pPr>
            <w:r w:rsidRPr="006127DC">
              <w:rPr>
                <w:b/>
                <w:sz w:val="22"/>
                <w:szCs w:val="22"/>
              </w:rPr>
              <w:t>отчёт</w:t>
            </w:r>
          </w:p>
        </w:tc>
        <w:tc>
          <w:tcPr>
            <w:tcW w:w="1453" w:type="dxa"/>
          </w:tcPr>
          <w:p w:rsidR="004F626A" w:rsidRPr="006127DC" w:rsidRDefault="004F626A" w:rsidP="004F1A01">
            <w:pPr>
              <w:widowControl w:val="0"/>
              <w:tabs>
                <w:tab w:val="left" w:pos="709"/>
              </w:tabs>
              <w:spacing w:line="228" w:lineRule="auto"/>
              <w:jc w:val="center"/>
              <w:rPr>
                <w:b/>
              </w:rPr>
            </w:pPr>
            <w:r w:rsidRPr="006127DC">
              <w:rPr>
                <w:b/>
                <w:sz w:val="22"/>
                <w:szCs w:val="22"/>
              </w:rPr>
              <w:t>2014 год</w:t>
            </w:r>
          </w:p>
          <w:p w:rsidR="004F626A" w:rsidRPr="006127DC" w:rsidRDefault="004F626A" w:rsidP="004F1A01">
            <w:pPr>
              <w:widowControl w:val="0"/>
              <w:tabs>
                <w:tab w:val="left" w:pos="709"/>
              </w:tabs>
              <w:spacing w:line="228" w:lineRule="auto"/>
              <w:jc w:val="center"/>
              <w:rPr>
                <w:b/>
              </w:rPr>
            </w:pPr>
            <w:r w:rsidRPr="006127DC">
              <w:rPr>
                <w:b/>
                <w:sz w:val="22"/>
                <w:szCs w:val="22"/>
              </w:rPr>
              <w:t>отчёт</w:t>
            </w:r>
          </w:p>
        </w:tc>
        <w:tc>
          <w:tcPr>
            <w:tcW w:w="1453" w:type="dxa"/>
          </w:tcPr>
          <w:p w:rsidR="004F626A" w:rsidRPr="006127DC" w:rsidRDefault="004F626A" w:rsidP="004F1A01">
            <w:pPr>
              <w:widowControl w:val="0"/>
              <w:tabs>
                <w:tab w:val="left" w:pos="709"/>
              </w:tabs>
              <w:spacing w:line="228" w:lineRule="auto"/>
              <w:jc w:val="center"/>
              <w:rPr>
                <w:b/>
              </w:rPr>
            </w:pPr>
            <w:r w:rsidRPr="006127DC">
              <w:rPr>
                <w:b/>
                <w:sz w:val="22"/>
                <w:szCs w:val="22"/>
              </w:rPr>
              <w:t xml:space="preserve">2015 год </w:t>
            </w:r>
          </w:p>
          <w:p w:rsidR="004F626A" w:rsidRPr="006127DC" w:rsidRDefault="004F626A" w:rsidP="004F1A01">
            <w:pPr>
              <w:widowControl w:val="0"/>
              <w:tabs>
                <w:tab w:val="left" w:pos="709"/>
              </w:tabs>
              <w:spacing w:line="228" w:lineRule="auto"/>
              <w:jc w:val="center"/>
              <w:rPr>
                <w:b/>
              </w:rPr>
            </w:pPr>
            <w:r>
              <w:rPr>
                <w:b/>
                <w:sz w:val="22"/>
                <w:szCs w:val="22"/>
              </w:rPr>
              <w:t>оценка</w:t>
            </w:r>
          </w:p>
        </w:tc>
        <w:tc>
          <w:tcPr>
            <w:tcW w:w="1453" w:type="dxa"/>
          </w:tcPr>
          <w:p w:rsidR="004F626A" w:rsidRPr="006127DC" w:rsidRDefault="004F626A" w:rsidP="004F1A01">
            <w:pPr>
              <w:widowControl w:val="0"/>
              <w:tabs>
                <w:tab w:val="left" w:pos="709"/>
              </w:tabs>
              <w:spacing w:line="228" w:lineRule="auto"/>
              <w:jc w:val="center"/>
              <w:rPr>
                <w:b/>
              </w:rPr>
            </w:pPr>
            <w:r w:rsidRPr="006127DC">
              <w:rPr>
                <w:b/>
                <w:sz w:val="22"/>
                <w:szCs w:val="22"/>
              </w:rPr>
              <w:t>2016 год</w:t>
            </w:r>
          </w:p>
          <w:p w:rsidR="004F626A" w:rsidRPr="006127DC" w:rsidRDefault="004F626A" w:rsidP="004F1A01">
            <w:pPr>
              <w:widowControl w:val="0"/>
              <w:tabs>
                <w:tab w:val="left" w:pos="709"/>
              </w:tabs>
              <w:spacing w:line="228" w:lineRule="auto"/>
              <w:jc w:val="center"/>
              <w:rPr>
                <w:b/>
              </w:rPr>
            </w:pPr>
            <w:r w:rsidRPr="006127DC">
              <w:rPr>
                <w:b/>
                <w:sz w:val="22"/>
                <w:szCs w:val="22"/>
              </w:rPr>
              <w:t>проект</w:t>
            </w:r>
          </w:p>
        </w:tc>
      </w:tr>
      <w:tr w:rsidR="004F626A" w:rsidRPr="006127DC" w:rsidTr="00642172">
        <w:trPr>
          <w:jc w:val="center"/>
        </w:trPr>
        <w:tc>
          <w:tcPr>
            <w:tcW w:w="3936" w:type="dxa"/>
          </w:tcPr>
          <w:p w:rsidR="004F626A" w:rsidRPr="006127DC" w:rsidRDefault="004F626A" w:rsidP="004F1A01">
            <w:pPr>
              <w:widowControl w:val="0"/>
              <w:tabs>
                <w:tab w:val="left" w:pos="709"/>
              </w:tabs>
              <w:spacing w:line="228" w:lineRule="auto"/>
              <w:jc w:val="both"/>
            </w:pPr>
            <w:r w:rsidRPr="006127DC">
              <w:rPr>
                <w:sz w:val="22"/>
                <w:szCs w:val="22"/>
              </w:rPr>
              <w:t xml:space="preserve">Валовый региональный продукт (ВРП), </w:t>
            </w:r>
            <w:proofErr w:type="gramStart"/>
            <w:r w:rsidRPr="006127DC">
              <w:rPr>
                <w:sz w:val="22"/>
                <w:szCs w:val="22"/>
              </w:rPr>
              <w:t>млн</w:t>
            </w:r>
            <w:proofErr w:type="gramEnd"/>
            <w:r w:rsidRPr="006127DC">
              <w:rPr>
                <w:sz w:val="22"/>
                <w:szCs w:val="22"/>
              </w:rPr>
              <w:t xml:space="preserve"> рублей</w:t>
            </w:r>
          </w:p>
        </w:tc>
        <w:tc>
          <w:tcPr>
            <w:tcW w:w="1452" w:type="dxa"/>
          </w:tcPr>
          <w:p w:rsidR="004F626A" w:rsidRPr="006127DC" w:rsidRDefault="004F626A" w:rsidP="004F1A01">
            <w:pPr>
              <w:widowControl w:val="0"/>
              <w:tabs>
                <w:tab w:val="left" w:pos="709"/>
              </w:tabs>
              <w:spacing w:line="228" w:lineRule="auto"/>
              <w:jc w:val="center"/>
            </w:pPr>
            <w:r>
              <w:rPr>
                <w:sz w:val="22"/>
                <w:szCs w:val="22"/>
              </w:rPr>
              <w:t>26</w:t>
            </w:r>
            <w:r w:rsidRPr="006127DC">
              <w:rPr>
                <w:sz w:val="22"/>
                <w:szCs w:val="22"/>
              </w:rPr>
              <w:t>0</w:t>
            </w:r>
            <w:r>
              <w:rPr>
                <w:sz w:val="22"/>
                <w:szCs w:val="22"/>
              </w:rPr>
              <w:t>340</w:t>
            </w:r>
            <w:r w:rsidRPr="006127DC">
              <w:rPr>
                <w:sz w:val="22"/>
                <w:szCs w:val="22"/>
              </w:rPr>
              <w:t>,</w:t>
            </w:r>
            <w:r>
              <w:rPr>
                <w:sz w:val="22"/>
                <w:szCs w:val="22"/>
              </w:rPr>
              <w:t>6</w:t>
            </w:r>
          </w:p>
        </w:tc>
        <w:tc>
          <w:tcPr>
            <w:tcW w:w="1453" w:type="dxa"/>
          </w:tcPr>
          <w:p w:rsidR="004F626A" w:rsidRPr="006127DC" w:rsidRDefault="004F626A" w:rsidP="004F1A01">
            <w:pPr>
              <w:widowControl w:val="0"/>
              <w:tabs>
                <w:tab w:val="left" w:pos="709"/>
              </w:tabs>
              <w:spacing w:line="228" w:lineRule="auto"/>
              <w:jc w:val="center"/>
            </w:pPr>
            <w:r>
              <w:t>279085,1</w:t>
            </w:r>
          </w:p>
        </w:tc>
        <w:tc>
          <w:tcPr>
            <w:tcW w:w="1453" w:type="dxa"/>
          </w:tcPr>
          <w:p w:rsidR="004F626A" w:rsidRPr="006127DC" w:rsidRDefault="004F626A" w:rsidP="004F1A01">
            <w:pPr>
              <w:widowControl w:val="0"/>
              <w:tabs>
                <w:tab w:val="left" w:pos="709"/>
              </w:tabs>
              <w:spacing w:line="228" w:lineRule="auto"/>
              <w:jc w:val="center"/>
            </w:pPr>
            <w:r>
              <w:t>295634,9</w:t>
            </w:r>
          </w:p>
        </w:tc>
        <w:tc>
          <w:tcPr>
            <w:tcW w:w="1453" w:type="dxa"/>
          </w:tcPr>
          <w:p w:rsidR="004F626A" w:rsidRPr="006127DC" w:rsidRDefault="004F626A" w:rsidP="004F1A01">
            <w:pPr>
              <w:widowControl w:val="0"/>
              <w:tabs>
                <w:tab w:val="left" w:pos="709"/>
              </w:tabs>
              <w:spacing w:line="228" w:lineRule="auto"/>
              <w:jc w:val="center"/>
            </w:pPr>
            <w:r>
              <w:t>322777,1</w:t>
            </w:r>
          </w:p>
        </w:tc>
      </w:tr>
      <w:tr w:rsidR="004F626A" w:rsidRPr="006127DC" w:rsidTr="00642172">
        <w:trPr>
          <w:jc w:val="center"/>
        </w:trPr>
        <w:tc>
          <w:tcPr>
            <w:tcW w:w="3936" w:type="dxa"/>
          </w:tcPr>
          <w:p w:rsidR="004F626A" w:rsidRPr="006127DC" w:rsidRDefault="004F626A" w:rsidP="004F1A01">
            <w:pPr>
              <w:widowControl w:val="0"/>
              <w:tabs>
                <w:tab w:val="left" w:pos="709"/>
              </w:tabs>
              <w:spacing w:line="228" w:lineRule="auto"/>
              <w:jc w:val="both"/>
            </w:pPr>
            <w:r w:rsidRPr="006127DC">
              <w:rPr>
                <w:sz w:val="22"/>
                <w:szCs w:val="22"/>
              </w:rPr>
              <w:t xml:space="preserve">Налоговые и неналоговые доходы областного бюджета Ульяновской области, </w:t>
            </w:r>
            <w:proofErr w:type="gramStart"/>
            <w:r w:rsidRPr="006127DC">
              <w:rPr>
                <w:sz w:val="22"/>
                <w:szCs w:val="22"/>
              </w:rPr>
              <w:t>млн</w:t>
            </w:r>
            <w:proofErr w:type="gramEnd"/>
            <w:r w:rsidRPr="006127DC">
              <w:rPr>
                <w:sz w:val="22"/>
                <w:szCs w:val="22"/>
              </w:rPr>
              <w:t xml:space="preserve"> рублей</w:t>
            </w:r>
          </w:p>
        </w:tc>
        <w:tc>
          <w:tcPr>
            <w:tcW w:w="1452" w:type="dxa"/>
          </w:tcPr>
          <w:p w:rsidR="004F626A" w:rsidRPr="006127DC" w:rsidRDefault="004F626A" w:rsidP="004F1A01">
            <w:pPr>
              <w:widowControl w:val="0"/>
              <w:tabs>
                <w:tab w:val="left" w:pos="709"/>
              </w:tabs>
              <w:spacing w:line="228" w:lineRule="auto"/>
              <w:jc w:val="center"/>
            </w:pPr>
          </w:p>
          <w:p w:rsidR="004F626A" w:rsidRPr="006127DC" w:rsidRDefault="004F626A" w:rsidP="004F1A01">
            <w:pPr>
              <w:widowControl w:val="0"/>
              <w:tabs>
                <w:tab w:val="left" w:pos="709"/>
              </w:tabs>
              <w:spacing w:line="228" w:lineRule="auto"/>
              <w:jc w:val="center"/>
            </w:pPr>
            <w:r w:rsidRPr="006127DC">
              <w:rPr>
                <w:sz w:val="22"/>
                <w:szCs w:val="22"/>
              </w:rPr>
              <w:t>23481,5</w:t>
            </w:r>
          </w:p>
        </w:tc>
        <w:tc>
          <w:tcPr>
            <w:tcW w:w="1453" w:type="dxa"/>
          </w:tcPr>
          <w:p w:rsidR="004F626A" w:rsidRPr="006127DC" w:rsidRDefault="004F626A" w:rsidP="004F1A01">
            <w:pPr>
              <w:widowControl w:val="0"/>
              <w:tabs>
                <w:tab w:val="left" w:pos="709"/>
              </w:tabs>
              <w:spacing w:line="228" w:lineRule="auto"/>
              <w:jc w:val="center"/>
            </w:pPr>
          </w:p>
          <w:p w:rsidR="004F626A" w:rsidRPr="006127DC" w:rsidRDefault="004F626A" w:rsidP="004F1A01">
            <w:pPr>
              <w:widowControl w:val="0"/>
              <w:tabs>
                <w:tab w:val="left" w:pos="709"/>
              </w:tabs>
              <w:spacing w:line="228" w:lineRule="auto"/>
              <w:jc w:val="center"/>
            </w:pPr>
            <w:r w:rsidRPr="006127DC">
              <w:rPr>
                <w:sz w:val="22"/>
                <w:szCs w:val="22"/>
              </w:rPr>
              <w:t>24783</w:t>
            </w:r>
            <w:r>
              <w:rPr>
                <w:sz w:val="22"/>
                <w:szCs w:val="22"/>
              </w:rPr>
              <w:t>,</w:t>
            </w:r>
            <w:r w:rsidRPr="006127DC">
              <w:rPr>
                <w:sz w:val="22"/>
                <w:szCs w:val="22"/>
              </w:rPr>
              <w:t>5</w:t>
            </w:r>
          </w:p>
        </w:tc>
        <w:tc>
          <w:tcPr>
            <w:tcW w:w="1453" w:type="dxa"/>
          </w:tcPr>
          <w:p w:rsidR="004F626A" w:rsidRDefault="004F626A" w:rsidP="004F1A01">
            <w:pPr>
              <w:widowControl w:val="0"/>
              <w:tabs>
                <w:tab w:val="left" w:pos="709"/>
              </w:tabs>
              <w:spacing w:line="228" w:lineRule="auto"/>
              <w:jc w:val="center"/>
            </w:pPr>
          </w:p>
          <w:p w:rsidR="004F626A" w:rsidRPr="006127DC" w:rsidRDefault="004F626A" w:rsidP="004F1A01">
            <w:pPr>
              <w:widowControl w:val="0"/>
              <w:tabs>
                <w:tab w:val="left" w:pos="709"/>
              </w:tabs>
              <w:spacing w:line="228" w:lineRule="auto"/>
              <w:jc w:val="center"/>
            </w:pPr>
            <w:r>
              <w:t>28889,4</w:t>
            </w:r>
          </w:p>
        </w:tc>
        <w:tc>
          <w:tcPr>
            <w:tcW w:w="1453" w:type="dxa"/>
          </w:tcPr>
          <w:p w:rsidR="004F626A" w:rsidRDefault="004F626A" w:rsidP="004F1A01">
            <w:pPr>
              <w:widowControl w:val="0"/>
              <w:tabs>
                <w:tab w:val="left" w:pos="709"/>
              </w:tabs>
              <w:spacing w:line="228" w:lineRule="auto"/>
              <w:jc w:val="center"/>
            </w:pPr>
          </w:p>
          <w:p w:rsidR="004F626A" w:rsidRPr="006127DC" w:rsidRDefault="004F626A" w:rsidP="004F1A01">
            <w:pPr>
              <w:widowControl w:val="0"/>
              <w:tabs>
                <w:tab w:val="left" w:pos="709"/>
              </w:tabs>
              <w:spacing w:line="228" w:lineRule="auto"/>
              <w:jc w:val="center"/>
            </w:pPr>
            <w:r>
              <w:t>30738,9</w:t>
            </w:r>
          </w:p>
        </w:tc>
      </w:tr>
      <w:tr w:rsidR="004F626A" w:rsidRPr="006127DC" w:rsidTr="00642172">
        <w:trPr>
          <w:jc w:val="center"/>
        </w:trPr>
        <w:tc>
          <w:tcPr>
            <w:tcW w:w="3936" w:type="dxa"/>
          </w:tcPr>
          <w:p w:rsidR="004F626A" w:rsidRPr="006127DC" w:rsidRDefault="004F626A" w:rsidP="004F1A01">
            <w:pPr>
              <w:widowControl w:val="0"/>
              <w:tabs>
                <w:tab w:val="left" w:pos="709"/>
              </w:tabs>
              <w:spacing w:line="228" w:lineRule="auto"/>
              <w:jc w:val="both"/>
            </w:pPr>
            <w:r w:rsidRPr="006127DC">
              <w:rPr>
                <w:sz w:val="22"/>
                <w:szCs w:val="22"/>
              </w:rPr>
              <w:t>Доля налоговых и неналоговых доходов в валовом региональном продукте, %</w:t>
            </w:r>
          </w:p>
        </w:tc>
        <w:tc>
          <w:tcPr>
            <w:tcW w:w="1452" w:type="dxa"/>
          </w:tcPr>
          <w:p w:rsidR="004F626A" w:rsidRPr="006127DC" w:rsidRDefault="004F626A" w:rsidP="004F1A01">
            <w:pPr>
              <w:widowControl w:val="0"/>
              <w:tabs>
                <w:tab w:val="left" w:pos="709"/>
              </w:tabs>
              <w:spacing w:line="228" w:lineRule="auto"/>
              <w:jc w:val="center"/>
              <w:rPr>
                <w:b/>
              </w:rPr>
            </w:pPr>
          </w:p>
          <w:p w:rsidR="004F626A" w:rsidRPr="006127DC" w:rsidRDefault="004F626A" w:rsidP="004F1A01">
            <w:pPr>
              <w:widowControl w:val="0"/>
              <w:tabs>
                <w:tab w:val="left" w:pos="709"/>
              </w:tabs>
              <w:spacing w:line="228" w:lineRule="auto"/>
              <w:jc w:val="center"/>
              <w:rPr>
                <w:b/>
              </w:rPr>
            </w:pPr>
            <w:r w:rsidRPr="006127DC">
              <w:rPr>
                <w:b/>
                <w:sz w:val="22"/>
                <w:szCs w:val="22"/>
              </w:rPr>
              <w:t>9</w:t>
            </w:r>
            <w:r>
              <w:rPr>
                <w:b/>
                <w:sz w:val="22"/>
                <w:szCs w:val="22"/>
              </w:rPr>
              <w:t>,0</w:t>
            </w:r>
          </w:p>
        </w:tc>
        <w:tc>
          <w:tcPr>
            <w:tcW w:w="1453" w:type="dxa"/>
          </w:tcPr>
          <w:p w:rsidR="004F626A" w:rsidRDefault="004F626A" w:rsidP="004F1A01">
            <w:pPr>
              <w:widowControl w:val="0"/>
              <w:tabs>
                <w:tab w:val="left" w:pos="709"/>
              </w:tabs>
              <w:spacing w:line="228" w:lineRule="auto"/>
              <w:jc w:val="center"/>
              <w:rPr>
                <w:b/>
              </w:rPr>
            </w:pPr>
          </w:p>
          <w:p w:rsidR="004F626A" w:rsidRPr="006127DC" w:rsidRDefault="004F626A" w:rsidP="004F1A01">
            <w:pPr>
              <w:widowControl w:val="0"/>
              <w:tabs>
                <w:tab w:val="left" w:pos="709"/>
              </w:tabs>
              <w:spacing w:line="228" w:lineRule="auto"/>
              <w:jc w:val="center"/>
              <w:rPr>
                <w:b/>
              </w:rPr>
            </w:pPr>
            <w:r>
              <w:rPr>
                <w:b/>
              </w:rPr>
              <w:t>8,9</w:t>
            </w:r>
          </w:p>
        </w:tc>
        <w:tc>
          <w:tcPr>
            <w:tcW w:w="1453" w:type="dxa"/>
          </w:tcPr>
          <w:p w:rsidR="004F626A" w:rsidRDefault="004F626A" w:rsidP="004F1A01">
            <w:pPr>
              <w:widowControl w:val="0"/>
              <w:tabs>
                <w:tab w:val="left" w:pos="709"/>
              </w:tabs>
              <w:spacing w:line="228" w:lineRule="auto"/>
              <w:jc w:val="center"/>
              <w:rPr>
                <w:b/>
              </w:rPr>
            </w:pPr>
          </w:p>
          <w:p w:rsidR="004F626A" w:rsidRPr="006127DC" w:rsidRDefault="004F626A" w:rsidP="004F1A01">
            <w:pPr>
              <w:widowControl w:val="0"/>
              <w:tabs>
                <w:tab w:val="left" w:pos="709"/>
              </w:tabs>
              <w:spacing w:line="228" w:lineRule="auto"/>
              <w:jc w:val="center"/>
              <w:rPr>
                <w:b/>
              </w:rPr>
            </w:pPr>
            <w:r>
              <w:rPr>
                <w:b/>
              </w:rPr>
              <w:t>9,8</w:t>
            </w:r>
          </w:p>
        </w:tc>
        <w:tc>
          <w:tcPr>
            <w:tcW w:w="1453" w:type="dxa"/>
          </w:tcPr>
          <w:p w:rsidR="004F626A" w:rsidRDefault="004F626A" w:rsidP="004F1A01">
            <w:pPr>
              <w:widowControl w:val="0"/>
              <w:tabs>
                <w:tab w:val="left" w:pos="709"/>
              </w:tabs>
              <w:spacing w:line="228" w:lineRule="auto"/>
              <w:jc w:val="center"/>
              <w:rPr>
                <w:b/>
              </w:rPr>
            </w:pPr>
          </w:p>
          <w:p w:rsidR="004F626A" w:rsidRPr="006127DC" w:rsidRDefault="004F626A" w:rsidP="004F1A01">
            <w:pPr>
              <w:widowControl w:val="0"/>
              <w:tabs>
                <w:tab w:val="left" w:pos="709"/>
              </w:tabs>
              <w:spacing w:line="228" w:lineRule="auto"/>
              <w:jc w:val="center"/>
              <w:rPr>
                <w:b/>
              </w:rPr>
            </w:pPr>
            <w:r>
              <w:rPr>
                <w:b/>
              </w:rPr>
              <w:t>9,5</w:t>
            </w:r>
          </w:p>
        </w:tc>
      </w:tr>
    </w:tbl>
    <w:p w:rsidR="004F626A" w:rsidRPr="001A6B72" w:rsidRDefault="004F626A" w:rsidP="004F626A">
      <w:pPr>
        <w:rPr>
          <w:color w:val="0070C0"/>
        </w:rPr>
      </w:pPr>
    </w:p>
    <w:p w:rsidR="004F626A" w:rsidRPr="006127DC" w:rsidRDefault="004F626A" w:rsidP="004F626A">
      <w:pPr>
        <w:pStyle w:val="CharChar"/>
        <w:tabs>
          <w:tab w:val="left" w:pos="709"/>
        </w:tabs>
        <w:spacing w:line="245" w:lineRule="auto"/>
        <w:jc w:val="both"/>
        <w:rPr>
          <w:rFonts w:ascii="Times New Roman" w:hAnsi="Times New Roman"/>
          <w:bCs/>
          <w:sz w:val="28"/>
          <w:lang w:val="ru-RU"/>
        </w:rPr>
      </w:pPr>
      <w:r w:rsidRPr="001A6B72">
        <w:rPr>
          <w:rFonts w:ascii="Times New Roman" w:hAnsi="Times New Roman"/>
          <w:bCs/>
          <w:color w:val="0070C0"/>
          <w:sz w:val="28"/>
          <w:lang w:val="ru-RU"/>
        </w:rPr>
        <w:tab/>
      </w:r>
      <w:r w:rsidRPr="006127DC">
        <w:rPr>
          <w:rFonts w:ascii="Times New Roman" w:hAnsi="Times New Roman"/>
          <w:bCs/>
          <w:sz w:val="28"/>
          <w:lang w:val="ru-RU"/>
        </w:rPr>
        <w:t>Налоговые и неналоговые доходы областного бюджета в 2016 году запланированы в сумме</w:t>
      </w:r>
      <w:r>
        <w:rPr>
          <w:rFonts w:ascii="Times New Roman" w:hAnsi="Times New Roman"/>
          <w:bCs/>
          <w:sz w:val="28"/>
          <w:lang w:val="ru-RU"/>
        </w:rPr>
        <w:t xml:space="preserve"> 30738940,8</w:t>
      </w:r>
      <w:r w:rsidR="008851C6">
        <w:rPr>
          <w:rFonts w:ascii="Times New Roman" w:hAnsi="Times New Roman"/>
          <w:bCs/>
          <w:sz w:val="28"/>
          <w:lang w:val="ru-RU"/>
        </w:rPr>
        <w:t xml:space="preserve"> </w:t>
      </w:r>
      <w:r w:rsidRPr="006127DC">
        <w:rPr>
          <w:rFonts w:ascii="Times New Roman" w:hAnsi="Times New Roman"/>
          <w:bCs/>
          <w:sz w:val="28"/>
          <w:szCs w:val="28"/>
          <w:lang w:val="ru-RU"/>
        </w:rPr>
        <w:t>тыс. рублей,</w:t>
      </w:r>
      <w:r w:rsidRPr="006127DC">
        <w:rPr>
          <w:rFonts w:ascii="Times New Roman" w:hAnsi="Times New Roman"/>
          <w:bCs/>
          <w:sz w:val="28"/>
          <w:lang w:val="ru-RU"/>
        </w:rPr>
        <w:t xml:space="preserve"> темп их роста к уточнённому плану на 2015 год составит </w:t>
      </w:r>
      <w:r w:rsidRPr="006127DC">
        <w:rPr>
          <w:rFonts w:ascii="Times New Roman" w:hAnsi="Times New Roman" w:cs="Times New Roman"/>
          <w:sz w:val="28"/>
          <w:szCs w:val="28"/>
          <w:lang w:val="ru-RU"/>
        </w:rPr>
        <w:t>106,4</w:t>
      </w:r>
      <w:r w:rsidR="008851C6">
        <w:rPr>
          <w:rFonts w:ascii="Times New Roman" w:hAnsi="Times New Roman" w:cs="Times New Roman"/>
          <w:sz w:val="28"/>
          <w:szCs w:val="28"/>
          <w:lang w:val="ru-RU"/>
        </w:rPr>
        <w:t xml:space="preserve"> </w:t>
      </w:r>
      <w:r w:rsidRPr="006127DC">
        <w:rPr>
          <w:rFonts w:ascii="Times New Roman" w:hAnsi="Times New Roman"/>
          <w:bCs/>
          <w:sz w:val="28"/>
          <w:lang w:val="ru-RU"/>
        </w:rPr>
        <w:t xml:space="preserve">процента. </w:t>
      </w:r>
    </w:p>
    <w:p w:rsidR="004F626A" w:rsidRPr="006127DC" w:rsidRDefault="004F626A" w:rsidP="004F626A">
      <w:pPr>
        <w:pStyle w:val="CharChar"/>
        <w:tabs>
          <w:tab w:val="left" w:pos="709"/>
        </w:tabs>
        <w:spacing w:line="245" w:lineRule="auto"/>
        <w:ind w:firstLine="709"/>
        <w:jc w:val="both"/>
        <w:rPr>
          <w:rFonts w:ascii="Times New Roman" w:hAnsi="Times New Roman" w:cs="Times New Roman"/>
          <w:bCs/>
          <w:sz w:val="28"/>
          <w:lang w:val="ru-RU"/>
        </w:rPr>
      </w:pPr>
      <w:r w:rsidRPr="006127DC">
        <w:rPr>
          <w:rFonts w:ascii="Times New Roman" w:hAnsi="Times New Roman" w:cs="Times New Roman"/>
          <w:sz w:val="28"/>
          <w:szCs w:val="28"/>
          <w:lang w:val="ru-RU"/>
        </w:rPr>
        <w:t>Налоговые и неналоговые доходы на 2016 год, как и в предыдущие годы, запланированы на основании сведений, предоставленных главными администраторами доходов.</w:t>
      </w:r>
    </w:p>
    <w:p w:rsidR="004F626A" w:rsidRPr="00D06102" w:rsidRDefault="004F626A" w:rsidP="004F626A">
      <w:pPr>
        <w:tabs>
          <w:tab w:val="left" w:pos="709"/>
        </w:tabs>
        <w:spacing w:line="245" w:lineRule="auto"/>
        <w:jc w:val="both"/>
        <w:rPr>
          <w:sz w:val="28"/>
          <w:szCs w:val="28"/>
        </w:rPr>
      </w:pPr>
      <w:r w:rsidRPr="00D06102">
        <w:rPr>
          <w:sz w:val="28"/>
          <w:szCs w:val="28"/>
        </w:rPr>
        <w:t xml:space="preserve">         При форми</w:t>
      </w:r>
      <w:r>
        <w:rPr>
          <w:sz w:val="28"/>
          <w:szCs w:val="28"/>
        </w:rPr>
        <w:t>ровании налоговых доходов учтено</w:t>
      </w:r>
      <w:r w:rsidRPr="00D06102">
        <w:rPr>
          <w:sz w:val="28"/>
          <w:szCs w:val="28"/>
        </w:rPr>
        <w:t>:</w:t>
      </w:r>
    </w:p>
    <w:p w:rsidR="004F626A" w:rsidRPr="006326A0" w:rsidRDefault="004F626A" w:rsidP="004F626A">
      <w:pPr>
        <w:tabs>
          <w:tab w:val="left" w:pos="709"/>
        </w:tabs>
        <w:spacing w:line="245" w:lineRule="auto"/>
        <w:jc w:val="both"/>
        <w:rPr>
          <w:sz w:val="28"/>
          <w:szCs w:val="28"/>
        </w:rPr>
      </w:pPr>
      <w:r>
        <w:rPr>
          <w:sz w:val="28"/>
          <w:szCs w:val="28"/>
        </w:rPr>
        <w:tab/>
        <w:t>1. И</w:t>
      </w:r>
      <w:r w:rsidRPr="006326A0">
        <w:rPr>
          <w:sz w:val="28"/>
          <w:szCs w:val="28"/>
        </w:rPr>
        <w:t>зменение с 01.01.2016 срока внесения платежей за негативное воздействие на окружающую среду в соответствии с Федер</w:t>
      </w:r>
      <w:r w:rsidR="005A598A">
        <w:rPr>
          <w:sz w:val="28"/>
          <w:szCs w:val="28"/>
        </w:rPr>
        <w:t>альным законом  от 21.07.2014 №</w:t>
      </w:r>
      <w:r w:rsidRPr="006326A0">
        <w:rPr>
          <w:sz w:val="28"/>
          <w:szCs w:val="28"/>
        </w:rPr>
        <w:t>219-ФЗ «О внесении изменений в Федеральный закон «Об охране окружающей среды» и отдельные законодательные акты Российской Федерации»</w:t>
      </w:r>
      <w:r>
        <w:rPr>
          <w:sz w:val="28"/>
          <w:szCs w:val="28"/>
        </w:rPr>
        <w:t xml:space="preserve"> -</w:t>
      </w:r>
      <w:r w:rsidRPr="006326A0">
        <w:rPr>
          <w:sz w:val="28"/>
          <w:szCs w:val="28"/>
        </w:rPr>
        <w:t xml:space="preserve"> отчётным периодом для перечисления платы будет календарный год, в настоящее время оплата поквартальная;</w:t>
      </w:r>
    </w:p>
    <w:p w:rsidR="004F626A" w:rsidRPr="006326A0" w:rsidRDefault="004F626A" w:rsidP="004F626A">
      <w:pPr>
        <w:pStyle w:val="a4"/>
        <w:widowControl w:val="0"/>
        <w:autoSpaceDE w:val="0"/>
        <w:autoSpaceDN w:val="0"/>
        <w:adjustRightInd w:val="0"/>
        <w:spacing w:after="0"/>
        <w:ind w:left="0" w:firstLine="708"/>
        <w:contextualSpacing/>
        <w:jc w:val="both"/>
        <w:rPr>
          <w:sz w:val="28"/>
          <w:szCs w:val="28"/>
        </w:rPr>
      </w:pPr>
      <w:r w:rsidRPr="006326A0">
        <w:rPr>
          <w:sz w:val="28"/>
          <w:szCs w:val="28"/>
        </w:rPr>
        <w:t xml:space="preserve">2. </w:t>
      </w:r>
      <w:r>
        <w:rPr>
          <w:sz w:val="28"/>
          <w:szCs w:val="28"/>
        </w:rPr>
        <w:t>П</w:t>
      </w:r>
      <w:r w:rsidRPr="006326A0">
        <w:rPr>
          <w:sz w:val="28"/>
          <w:szCs w:val="28"/>
        </w:rPr>
        <w:t>ередача с регионального бюджета в бюджеты муниципальных районов норматива отчисления налога, взимаемого в связи с применением упро</w:t>
      </w:r>
      <w:r>
        <w:rPr>
          <w:sz w:val="28"/>
          <w:szCs w:val="28"/>
        </w:rPr>
        <w:t>щённой системы налогообложения -</w:t>
      </w:r>
      <w:r w:rsidRPr="006326A0">
        <w:rPr>
          <w:sz w:val="28"/>
          <w:szCs w:val="28"/>
        </w:rPr>
        <w:t xml:space="preserve"> в размере 10,0 процентов.</w:t>
      </w:r>
    </w:p>
    <w:p w:rsidR="004F626A" w:rsidRDefault="004F626A" w:rsidP="004F626A">
      <w:pPr>
        <w:pStyle w:val="33"/>
        <w:tabs>
          <w:tab w:val="left" w:pos="720"/>
        </w:tabs>
        <w:spacing w:after="0"/>
        <w:ind w:left="0" w:firstLine="680"/>
        <w:jc w:val="both"/>
        <w:rPr>
          <w:b/>
          <w:i/>
          <w:color w:val="0070C0"/>
          <w:sz w:val="28"/>
          <w:szCs w:val="28"/>
        </w:rPr>
      </w:pPr>
    </w:p>
    <w:p w:rsidR="004F626A" w:rsidRPr="00D25F17" w:rsidRDefault="004F626A" w:rsidP="004F626A">
      <w:pPr>
        <w:pStyle w:val="33"/>
        <w:tabs>
          <w:tab w:val="left" w:pos="720"/>
        </w:tabs>
        <w:spacing w:after="0"/>
        <w:ind w:left="0" w:firstLine="680"/>
        <w:jc w:val="both"/>
        <w:rPr>
          <w:b/>
          <w:i/>
          <w:sz w:val="28"/>
          <w:szCs w:val="28"/>
        </w:rPr>
      </w:pPr>
      <w:r w:rsidRPr="00D25F17">
        <w:rPr>
          <w:sz w:val="28"/>
          <w:szCs w:val="28"/>
        </w:rPr>
        <w:tab/>
        <w:t>В 2016 году предполагается предоставление налоговых льгот организациям и учреждениям в соответствии со следующими законами Ульяновской области:</w:t>
      </w:r>
    </w:p>
    <w:p w:rsidR="004F626A" w:rsidRPr="00D25F17" w:rsidRDefault="004F626A" w:rsidP="003A0487">
      <w:pPr>
        <w:pStyle w:val="33"/>
        <w:tabs>
          <w:tab w:val="left" w:pos="709"/>
        </w:tabs>
        <w:spacing w:after="0"/>
        <w:ind w:left="0" w:firstLine="680"/>
        <w:jc w:val="both"/>
        <w:rPr>
          <w:b/>
          <w:i/>
          <w:sz w:val="28"/>
          <w:szCs w:val="28"/>
        </w:rPr>
      </w:pPr>
      <w:r w:rsidRPr="00D25F17">
        <w:rPr>
          <w:sz w:val="28"/>
          <w:szCs w:val="28"/>
        </w:rPr>
        <w:t>1) от 26.11.20</w:t>
      </w:r>
      <w:r w:rsidR="00C30AF9">
        <w:rPr>
          <w:sz w:val="28"/>
          <w:szCs w:val="28"/>
        </w:rPr>
        <w:t>03 №</w:t>
      </w:r>
      <w:r w:rsidRPr="00D25F17">
        <w:rPr>
          <w:sz w:val="28"/>
          <w:szCs w:val="28"/>
        </w:rPr>
        <w:t xml:space="preserve">060-ЗО «О налоге на имущество организаций на территории Ульяновской области» с изменениями, в том числе: </w:t>
      </w:r>
    </w:p>
    <w:p w:rsidR="004F626A" w:rsidRPr="00D25F17" w:rsidRDefault="004F626A" w:rsidP="004F626A">
      <w:pPr>
        <w:pStyle w:val="33"/>
        <w:spacing w:after="0"/>
        <w:ind w:left="0" w:firstLine="680"/>
        <w:jc w:val="both"/>
        <w:rPr>
          <w:b/>
          <w:i/>
          <w:sz w:val="28"/>
          <w:szCs w:val="28"/>
        </w:rPr>
      </w:pPr>
      <w:r w:rsidRPr="00D25F17">
        <w:rPr>
          <w:sz w:val="28"/>
          <w:szCs w:val="28"/>
        </w:rPr>
        <w:t xml:space="preserve">по ставке «ноль» процентов: организации, реализующие приоритетные инвестиционные проекты; </w:t>
      </w:r>
      <w:r w:rsidRPr="00D25F17">
        <w:rPr>
          <w:rFonts w:eastAsiaTheme="minorHAnsi"/>
          <w:sz w:val="28"/>
          <w:szCs w:val="28"/>
          <w:lang w:eastAsia="en-US"/>
        </w:rPr>
        <w:t xml:space="preserve">организации, реализовавшие особо значимые инвестиционные проекты; </w:t>
      </w:r>
      <w:r w:rsidRPr="00D25F17">
        <w:rPr>
          <w:sz w:val="28"/>
          <w:szCs w:val="28"/>
        </w:rPr>
        <w:t xml:space="preserve">организации, реализующие приоритетные туристские проекты; организации-резиденты портовой особой экономической зоны; организации, признаваемые управляющими компаниями портовой особой экономической зоны; </w:t>
      </w:r>
      <w:r w:rsidRPr="00D25F17">
        <w:rPr>
          <w:rFonts w:eastAsiaTheme="minorHAnsi"/>
          <w:sz w:val="28"/>
          <w:szCs w:val="28"/>
          <w:lang w:eastAsia="en-US"/>
        </w:rPr>
        <w:t>организации, реализующие услуги по передаче авиационной техники во владение и пользование по договора</w:t>
      </w:r>
      <w:r w:rsidR="005F3A7F">
        <w:rPr>
          <w:rFonts w:eastAsiaTheme="minorHAnsi"/>
          <w:sz w:val="28"/>
          <w:szCs w:val="28"/>
          <w:lang w:eastAsia="en-US"/>
        </w:rPr>
        <w:t>м финансовой аренды (лизинга), -</w:t>
      </w:r>
      <w:r w:rsidRPr="00D25F17">
        <w:rPr>
          <w:rFonts w:eastAsiaTheme="minorHAnsi"/>
          <w:sz w:val="28"/>
          <w:szCs w:val="28"/>
          <w:lang w:eastAsia="en-US"/>
        </w:rPr>
        <w:t xml:space="preserve"> в отношении авиационной техники, признаваемой объектом налогообложения налогом и являющейся предметом указанных договоров; организации, которым присвоен статус организации, уполномоченной в сфере формирования и развития инфраструктуры промышленных зон;</w:t>
      </w:r>
    </w:p>
    <w:p w:rsidR="004F626A" w:rsidRPr="00D25F17" w:rsidRDefault="003A0487" w:rsidP="003A0487">
      <w:pPr>
        <w:pStyle w:val="ConsPlusNormal"/>
        <w:tabs>
          <w:tab w:val="left" w:pos="709"/>
        </w:tabs>
        <w:ind w:firstLine="540"/>
        <w:jc w:val="both"/>
      </w:pPr>
      <w:r>
        <w:lastRenderedPageBreak/>
        <w:t xml:space="preserve">  </w:t>
      </w:r>
      <w:r w:rsidR="004F626A" w:rsidRPr="00D25F17">
        <w:t>по ставке 1,1 процента: образовательные организации выс</w:t>
      </w:r>
      <w:r>
        <w:t>шего образования, осуществляющие</w:t>
      </w:r>
      <w:r w:rsidR="004F626A" w:rsidRPr="00D25F17">
        <w:t xml:space="preserve"> подготовку специалистов соответствующего уровня согласно перечню должностей авиационного персонала гражданской ави</w:t>
      </w:r>
      <w:r>
        <w:t>ации; организации, реализовавшие</w:t>
      </w:r>
      <w:r w:rsidR="004F626A" w:rsidRPr="00D25F17">
        <w:t xml:space="preserve"> особо значимый инвестиц</w:t>
      </w:r>
      <w:r>
        <w:t>ионный проект</w:t>
      </w:r>
      <w:r w:rsidR="004F626A" w:rsidRPr="00D25F17">
        <w:t xml:space="preserve"> (сроком на 5 лет); организации, осуществляющие текстильное и (или) швейное производство, при условии, что в доходе таких организаций от реализации товаров (работ, услуг) доля дохода от реализации текстильной и (или) швейной продукции собственного производства по итогам календарного года составляет не менее 50,0 процентов (сроком действия до 01.01.2017); организации, уполномоченные в сфере формирования и развития инфраструктуры промышленных зон, - сроком на 5 лет со дня, следующего за днём истечения срока использования права на применение налоговой ставки в размере «ноль» процентов; организации авиационной промышленности, осуществляющие производство и реализацию воздушных судов (распространяется на правоотношения, возникшие с 01.01.2015);</w:t>
      </w:r>
    </w:p>
    <w:p w:rsidR="004F626A" w:rsidRDefault="004F626A" w:rsidP="004F1A01">
      <w:pPr>
        <w:pStyle w:val="ConsPlusNormal"/>
        <w:tabs>
          <w:tab w:val="left" w:pos="709"/>
        </w:tabs>
        <w:ind w:firstLine="540"/>
        <w:jc w:val="both"/>
        <w:rPr>
          <w:color w:val="0070C0"/>
        </w:rPr>
      </w:pPr>
      <w:r w:rsidRPr="00D25F17">
        <w:t>по ставке 0,15 процента: организации, осуществляющие на территории Ульяновской области деятельность по управлению аэропортами, обслуживающими не менее 100 рейсов воздушных судов по маршрутам регулярных воздушных перевозок пассажиров и багажа в месяц, в отношении имущества, входящего в состав аэровокзалов указанных аэропортов;</w:t>
      </w:r>
    </w:p>
    <w:p w:rsidR="004F626A" w:rsidRPr="00343C77" w:rsidRDefault="00922F83" w:rsidP="004F626A">
      <w:pPr>
        <w:pStyle w:val="ConsPlusNormal"/>
        <w:ind w:firstLine="708"/>
        <w:jc w:val="both"/>
      </w:pPr>
      <w:r>
        <w:t>2) от 04.06.2007 №</w:t>
      </w:r>
      <w:r w:rsidR="004F626A" w:rsidRPr="00343C77">
        <w:t>71-ЗО «О снижении ставки налога на прибыль организаций для отдельных категорий налогоплательщиков» с изменениями, в том числе:</w:t>
      </w:r>
    </w:p>
    <w:p w:rsidR="004F626A" w:rsidRPr="00343C77" w:rsidRDefault="00922F83" w:rsidP="00D36AB0">
      <w:pPr>
        <w:tabs>
          <w:tab w:val="left" w:pos="709"/>
        </w:tabs>
        <w:ind w:firstLine="540"/>
        <w:jc w:val="both"/>
        <w:rPr>
          <w:sz w:val="28"/>
          <w:szCs w:val="28"/>
        </w:rPr>
      </w:pPr>
      <w:r>
        <w:rPr>
          <w:sz w:val="28"/>
          <w:szCs w:val="28"/>
        </w:rPr>
        <w:t xml:space="preserve">  </w:t>
      </w:r>
      <w:r w:rsidR="004F626A" w:rsidRPr="00343C77">
        <w:rPr>
          <w:sz w:val="28"/>
          <w:szCs w:val="28"/>
        </w:rPr>
        <w:t xml:space="preserve">по ставке 13,5 процента: организации, реализующие приоритетные инвестиционные проекты; </w:t>
      </w:r>
      <w:r w:rsidR="004F626A" w:rsidRPr="00343C77">
        <w:rPr>
          <w:rFonts w:eastAsiaTheme="minorHAnsi"/>
          <w:sz w:val="28"/>
          <w:szCs w:val="28"/>
          <w:lang w:eastAsia="en-US"/>
        </w:rPr>
        <w:t xml:space="preserve">организации, реализовавшие особо значимые инвестиционные проекты; </w:t>
      </w:r>
      <w:r w:rsidR="004F626A" w:rsidRPr="00343C77">
        <w:rPr>
          <w:sz w:val="28"/>
          <w:szCs w:val="28"/>
        </w:rPr>
        <w:t xml:space="preserve">организации, реализующие приоритетные туристские проекты; </w:t>
      </w:r>
      <w:r w:rsidR="004F626A" w:rsidRPr="00343C77">
        <w:rPr>
          <w:rFonts w:eastAsiaTheme="minorHAnsi"/>
          <w:sz w:val="28"/>
          <w:szCs w:val="28"/>
          <w:lang w:eastAsia="en-US"/>
        </w:rPr>
        <w:t>организации, реализующие услуги по передаче авиационной техники во владение и пользование по договорам финансовой аренды (лизинга), при условии, что в доходе таких организаций от реализации товаров (работ, услуг) доля дохода от реализации указанных услуг по итогам календарного года составляет не менее 30 процентов;</w:t>
      </w:r>
      <w:r>
        <w:rPr>
          <w:rFonts w:eastAsiaTheme="minorHAnsi"/>
          <w:sz w:val="28"/>
          <w:szCs w:val="28"/>
          <w:lang w:eastAsia="en-US"/>
        </w:rPr>
        <w:t xml:space="preserve"> </w:t>
      </w:r>
      <w:r w:rsidR="004F626A" w:rsidRPr="00343C77">
        <w:rPr>
          <w:rFonts w:eastAsiaTheme="minorHAnsi"/>
          <w:sz w:val="28"/>
          <w:szCs w:val="28"/>
          <w:lang w:eastAsia="en-US"/>
        </w:rPr>
        <w:t>организации, которым присвоен статус организации, уполномоченной в сфере формирования и развития инфраструктуры промышленных зон (сроком на 15 лет с начала налогового периода, следующего за налоговым периодом, в котором организации присвоен указанный статус); товарищества собственников жилья;</w:t>
      </w:r>
    </w:p>
    <w:p w:rsidR="004F626A" w:rsidRPr="00343C77" w:rsidRDefault="00922F83" w:rsidP="00922F83">
      <w:pPr>
        <w:tabs>
          <w:tab w:val="left" w:pos="709"/>
        </w:tabs>
        <w:ind w:firstLine="540"/>
        <w:jc w:val="both"/>
        <w:rPr>
          <w:sz w:val="28"/>
          <w:szCs w:val="28"/>
        </w:rPr>
      </w:pPr>
      <w:r>
        <w:rPr>
          <w:sz w:val="28"/>
          <w:szCs w:val="28"/>
        </w:rPr>
        <w:t xml:space="preserve">  </w:t>
      </w:r>
      <w:r w:rsidR="004F626A" w:rsidRPr="00343C77">
        <w:rPr>
          <w:sz w:val="28"/>
          <w:szCs w:val="28"/>
        </w:rPr>
        <w:t>по ставке «ноль» процентов: организации-резиденты портовой особой экономической зоны;</w:t>
      </w:r>
    </w:p>
    <w:p w:rsidR="004F626A" w:rsidRPr="001D707A" w:rsidRDefault="00922F83" w:rsidP="004F626A">
      <w:pPr>
        <w:pStyle w:val="33"/>
        <w:tabs>
          <w:tab w:val="left" w:pos="709"/>
        </w:tabs>
        <w:spacing w:after="0"/>
        <w:ind w:left="0" w:firstLine="540"/>
        <w:jc w:val="both"/>
        <w:rPr>
          <w:b/>
          <w:i/>
          <w:sz w:val="28"/>
          <w:szCs w:val="28"/>
        </w:rPr>
      </w:pPr>
      <w:r>
        <w:rPr>
          <w:sz w:val="28"/>
          <w:szCs w:val="28"/>
        </w:rPr>
        <w:t xml:space="preserve">  3) от 06.09.2007 №</w:t>
      </w:r>
      <w:r w:rsidR="004F626A" w:rsidRPr="00B711F5">
        <w:rPr>
          <w:sz w:val="28"/>
          <w:szCs w:val="28"/>
        </w:rPr>
        <w:t xml:space="preserve">130-ЗО «О транспортном налоге в Ульяновской </w:t>
      </w:r>
      <w:r w:rsidR="004F626A" w:rsidRPr="001D707A">
        <w:rPr>
          <w:sz w:val="28"/>
          <w:szCs w:val="28"/>
        </w:rPr>
        <w:t xml:space="preserve">области» с изменениями, от уплаты налога освобождаются: </w:t>
      </w:r>
    </w:p>
    <w:p w:rsidR="004F626A" w:rsidRDefault="00922F83" w:rsidP="004F1A01">
      <w:pPr>
        <w:pStyle w:val="ConsPlusNormal"/>
        <w:tabs>
          <w:tab w:val="left" w:pos="709"/>
        </w:tabs>
        <w:ind w:firstLine="540"/>
        <w:jc w:val="both"/>
      </w:pPr>
      <w:r>
        <w:t xml:space="preserve">  </w:t>
      </w:r>
      <w:r w:rsidR="004F626A" w:rsidRPr="001D707A">
        <w:t>организации автотранспорта общего пользования - в отношении транспортных средств, осуществляющих перевозки пассажиров (кроме такси) по тарифам, регулируемым органами государственной власти (организации, имеющие более 60% доходов от регулируемых перевозок);</w:t>
      </w:r>
    </w:p>
    <w:p w:rsidR="004F626A" w:rsidRPr="001D707A" w:rsidRDefault="004F626A" w:rsidP="004F626A">
      <w:pPr>
        <w:pStyle w:val="ConsPlusNormal"/>
        <w:ind w:firstLine="708"/>
        <w:jc w:val="both"/>
      </w:pPr>
      <w:r w:rsidRPr="001D707A">
        <w:t xml:space="preserve">организации, реализовавшие особо значимые инвестиционные проекты </w:t>
      </w:r>
      <w:r w:rsidR="004F1A01">
        <w:t>-</w:t>
      </w:r>
      <w:r w:rsidRPr="001D707A">
        <w:t xml:space="preserve"> сроком на 10 лет с момента реализации проекта, </w:t>
      </w:r>
    </w:p>
    <w:p w:rsidR="004F626A" w:rsidRPr="00966898" w:rsidRDefault="004F626A" w:rsidP="004F626A">
      <w:pPr>
        <w:pStyle w:val="ConsPlusNormal"/>
        <w:ind w:firstLine="708"/>
        <w:jc w:val="both"/>
      </w:pPr>
      <w:r w:rsidRPr="00966898">
        <w:t>организации-резиденты порт</w:t>
      </w:r>
      <w:r w:rsidR="00EC4D24">
        <w:t>овой особой экономической зоны -</w:t>
      </w:r>
      <w:r w:rsidRPr="00966898">
        <w:t xml:space="preserve"> сроком на 10 лет с момента регистрации транспортного средства;</w:t>
      </w:r>
    </w:p>
    <w:p w:rsidR="004F626A" w:rsidRPr="00966898" w:rsidRDefault="00EC4D24" w:rsidP="004F626A">
      <w:pPr>
        <w:pStyle w:val="ConsPlusNormal"/>
        <w:ind w:firstLine="708"/>
        <w:jc w:val="both"/>
      </w:pPr>
      <w:r>
        <w:lastRenderedPageBreak/>
        <w:t>организации -</w:t>
      </w:r>
      <w:r w:rsidR="004F626A" w:rsidRPr="00966898">
        <w:t xml:space="preserve"> в отношении легких и сверхлегких гражданских воздушных судов, являющихся единичными экземплярами гражданских воздушных судов авиации общего назначения (сроком действия до 01.01.2017);</w:t>
      </w:r>
    </w:p>
    <w:p w:rsidR="004F626A" w:rsidRPr="00966898" w:rsidRDefault="004F626A" w:rsidP="004F626A">
      <w:pPr>
        <w:pStyle w:val="ConsPlusNormal"/>
        <w:ind w:firstLine="708"/>
        <w:jc w:val="both"/>
      </w:pPr>
      <w:r w:rsidRPr="00966898">
        <w:t>организации, реализующие услуги по передаче воздушных транспортных средств во владение и пользование по договорам финансовой аренды (лизинга), - в отношении воздушных транспортных средств, признаваемых объектом налогообложения транспортным налогом и являющихся предметом указанных договоров (сроком действия до 01.01.2021).</w:t>
      </w:r>
    </w:p>
    <w:p w:rsidR="004F626A" w:rsidRPr="005071DA" w:rsidRDefault="004F626A" w:rsidP="004F626A">
      <w:pPr>
        <w:pStyle w:val="CharChar"/>
        <w:spacing w:line="245" w:lineRule="auto"/>
        <w:ind w:firstLine="708"/>
        <w:jc w:val="right"/>
        <w:rPr>
          <w:rFonts w:ascii="Times New Roman" w:hAnsi="Times New Roman"/>
          <w:sz w:val="28"/>
          <w:szCs w:val="28"/>
          <w:lang w:val="ru-RU"/>
        </w:rPr>
      </w:pPr>
      <w:r w:rsidRPr="005071DA">
        <w:rPr>
          <w:rFonts w:ascii="Times New Roman" w:hAnsi="Times New Roman"/>
          <w:sz w:val="28"/>
          <w:szCs w:val="28"/>
          <w:lang w:val="ru-RU"/>
        </w:rPr>
        <w:t>Таблица 7</w:t>
      </w:r>
    </w:p>
    <w:p w:rsidR="004F626A" w:rsidRPr="005071DA" w:rsidRDefault="004F626A" w:rsidP="004F626A">
      <w:pPr>
        <w:pStyle w:val="CharChar"/>
        <w:spacing w:line="245" w:lineRule="auto"/>
        <w:ind w:firstLine="708"/>
        <w:jc w:val="center"/>
        <w:rPr>
          <w:rFonts w:ascii="Times New Roman" w:hAnsi="Times New Roman"/>
          <w:b/>
          <w:sz w:val="28"/>
          <w:szCs w:val="28"/>
          <w:lang w:val="ru-RU"/>
        </w:rPr>
      </w:pPr>
      <w:r w:rsidRPr="005071DA">
        <w:rPr>
          <w:rFonts w:ascii="Times New Roman" w:hAnsi="Times New Roman"/>
          <w:b/>
          <w:sz w:val="28"/>
          <w:szCs w:val="28"/>
          <w:lang w:val="ru-RU"/>
        </w:rPr>
        <w:t xml:space="preserve">Выпадающие доходы областного бюджета </w:t>
      </w:r>
      <w:r w:rsidRPr="005071DA">
        <w:rPr>
          <w:rFonts w:ascii="Times New Roman" w:hAnsi="Times New Roman" w:cs="Times New Roman"/>
          <w:b/>
          <w:sz w:val="28"/>
          <w:szCs w:val="28"/>
          <w:lang w:val="ru-RU"/>
        </w:rPr>
        <w:t>в результате предоставления налоговых льгот региональным законодательством</w:t>
      </w:r>
      <w:r>
        <w:rPr>
          <w:rFonts w:ascii="Times New Roman" w:hAnsi="Times New Roman"/>
          <w:b/>
          <w:sz w:val="28"/>
          <w:szCs w:val="28"/>
          <w:lang w:val="ru-RU"/>
        </w:rPr>
        <w:t xml:space="preserve"> по видам налогов в 2013-2016</w:t>
      </w:r>
      <w:r w:rsidRPr="005071DA">
        <w:rPr>
          <w:rFonts w:ascii="Times New Roman" w:hAnsi="Times New Roman"/>
          <w:b/>
          <w:sz w:val="28"/>
          <w:szCs w:val="28"/>
          <w:lang w:val="ru-RU"/>
        </w:rPr>
        <w:t xml:space="preserve"> гг.</w:t>
      </w:r>
    </w:p>
    <w:p w:rsidR="004F626A" w:rsidRPr="005071DA" w:rsidRDefault="004F626A" w:rsidP="004F626A">
      <w:pPr>
        <w:pStyle w:val="CharChar"/>
        <w:spacing w:line="245" w:lineRule="auto"/>
        <w:ind w:firstLine="708"/>
        <w:jc w:val="right"/>
        <w:rPr>
          <w:rFonts w:ascii="Times New Roman" w:hAnsi="Times New Roman"/>
          <w:sz w:val="28"/>
          <w:szCs w:val="28"/>
          <w:lang w:val="ru-RU"/>
        </w:rPr>
      </w:pPr>
      <w:r w:rsidRPr="005071DA">
        <w:rPr>
          <w:rFonts w:ascii="Times New Roman" w:hAnsi="Times New Roman"/>
          <w:sz w:val="28"/>
          <w:szCs w:val="28"/>
          <w:lang w:val="ru-RU"/>
        </w:rPr>
        <w:t>(тыс. рублей)</w:t>
      </w:r>
    </w:p>
    <w:tbl>
      <w:tblPr>
        <w:tblW w:w="1034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1134"/>
        <w:gridCol w:w="1134"/>
        <w:gridCol w:w="1275"/>
        <w:gridCol w:w="1276"/>
        <w:gridCol w:w="1181"/>
        <w:gridCol w:w="1181"/>
        <w:gridCol w:w="1181"/>
      </w:tblGrid>
      <w:tr w:rsidR="004F626A" w:rsidRPr="005071DA" w:rsidTr="00642172">
        <w:trPr>
          <w:trHeight w:val="223"/>
          <w:jc w:val="center"/>
        </w:trPr>
        <w:tc>
          <w:tcPr>
            <w:tcW w:w="1986" w:type="dxa"/>
            <w:vMerge w:val="restart"/>
          </w:tcPr>
          <w:p w:rsidR="004F626A" w:rsidRPr="005071DA" w:rsidRDefault="004F626A" w:rsidP="004F1A01">
            <w:pPr>
              <w:pStyle w:val="CharChar"/>
              <w:spacing w:line="245" w:lineRule="auto"/>
              <w:jc w:val="center"/>
              <w:rPr>
                <w:rFonts w:ascii="Times New Roman" w:hAnsi="Times New Roman" w:cs="Times New Roman"/>
                <w:b/>
                <w:lang w:val="ru-RU"/>
              </w:rPr>
            </w:pPr>
            <w:r w:rsidRPr="005071DA">
              <w:rPr>
                <w:rFonts w:ascii="Times New Roman" w:hAnsi="Times New Roman" w:cs="Times New Roman"/>
                <w:b/>
                <w:lang w:val="ru-RU"/>
              </w:rPr>
              <w:t>Налоги</w:t>
            </w:r>
          </w:p>
        </w:tc>
        <w:tc>
          <w:tcPr>
            <w:tcW w:w="1134" w:type="dxa"/>
            <w:vMerge w:val="restart"/>
          </w:tcPr>
          <w:p w:rsidR="004F626A" w:rsidRPr="005071DA" w:rsidRDefault="004F626A" w:rsidP="004F1A01">
            <w:pPr>
              <w:pStyle w:val="CharChar"/>
              <w:spacing w:line="245" w:lineRule="auto"/>
              <w:jc w:val="center"/>
              <w:rPr>
                <w:rFonts w:ascii="Times New Roman" w:hAnsi="Times New Roman" w:cs="Times New Roman"/>
                <w:b/>
                <w:lang w:val="ru-RU"/>
              </w:rPr>
            </w:pPr>
            <w:r w:rsidRPr="005071DA">
              <w:rPr>
                <w:rFonts w:ascii="Times New Roman" w:hAnsi="Times New Roman" w:cs="Times New Roman"/>
                <w:b/>
                <w:lang w:val="ru-RU"/>
              </w:rPr>
              <w:t>Факт 2013 год</w:t>
            </w:r>
            <w:r>
              <w:rPr>
                <w:rFonts w:ascii="Times New Roman" w:hAnsi="Times New Roman" w:cs="Times New Roman"/>
                <w:b/>
                <w:lang w:val="ru-RU"/>
              </w:rPr>
              <w:t>а</w:t>
            </w:r>
          </w:p>
        </w:tc>
        <w:tc>
          <w:tcPr>
            <w:tcW w:w="1134" w:type="dxa"/>
            <w:vMerge w:val="restart"/>
          </w:tcPr>
          <w:p w:rsidR="004F626A" w:rsidRPr="005071DA" w:rsidRDefault="004F626A" w:rsidP="004F1A01">
            <w:pPr>
              <w:pStyle w:val="CharChar"/>
              <w:spacing w:line="245" w:lineRule="auto"/>
              <w:jc w:val="center"/>
              <w:rPr>
                <w:rFonts w:ascii="Times New Roman" w:hAnsi="Times New Roman" w:cs="Times New Roman"/>
                <w:b/>
                <w:lang w:val="ru-RU"/>
              </w:rPr>
            </w:pPr>
            <w:r>
              <w:rPr>
                <w:rFonts w:ascii="Times New Roman" w:hAnsi="Times New Roman" w:cs="Times New Roman"/>
                <w:b/>
                <w:lang w:val="ru-RU"/>
              </w:rPr>
              <w:t xml:space="preserve">Факт </w:t>
            </w:r>
            <w:r w:rsidRPr="005071DA">
              <w:rPr>
                <w:rFonts w:ascii="Times New Roman" w:hAnsi="Times New Roman" w:cs="Times New Roman"/>
                <w:b/>
                <w:lang w:val="ru-RU"/>
              </w:rPr>
              <w:t>2014 год</w:t>
            </w:r>
            <w:r>
              <w:rPr>
                <w:rFonts w:ascii="Times New Roman" w:hAnsi="Times New Roman" w:cs="Times New Roman"/>
                <w:b/>
                <w:lang w:val="ru-RU"/>
              </w:rPr>
              <w:t>а</w:t>
            </w:r>
          </w:p>
        </w:tc>
        <w:tc>
          <w:tcPr>
            <w:tcW w:w="1275" w:type="dxa"/>
            <w:vMerge w:val="restart"/>
          </w:tcPr>
          <w:p w:rsidR="004F626A" w:rsidRPr="005071DA" w:rsidRDefault="004F626A" w:rsidP="004F1A01">
            <w:pPr>
              <w:pStyle w:val="CharChar"/>
              <w:spacing w:line="245" w:lineRule="auto"/>
              <w:jc w:val="center"/>
              <w:rPr>
                <w:rFonts w:ascii="Times New Roman" w:hAnsi="Times New Roman" w:cs="Times New Roman"/>
                <w:b/>
                <w:lang w:val="ru-RU"/>
              </w:rPr>
            </w:pPr>
            <w:r>
              <w:rPr>
                <w:rFonts w:ascii="Times New Roman" w:hAnsi="Times New Roman" w:cs="Times New Roman"/>
                <w:b/>
                <w:lang w:val="ru-RU"/>
              </w:rPr>
              <w:t xml:space="preserve">Оценка </w:t>
            </w:r>
            <w:r w:rsidRPr="005071DA">
              <w:rPr>
                <w:rFonts w:ascii="Times New Roman" w:hAnsi="Times New Roman" w:cs="Times New Roman"/>
                <w:b/>
                <w:lang w:val="ru-RU"/>
              </w:rPr>
              <w:t>на 2015 год</w:t>
            </w:r>
          </w:p>
        </w:tc>
        <w:tc>
          <w:tcPr>
            <w:tcW w:w="1276" w:type="dxa"/>
            <w:vMerge w:val="restart"/>
          </w:tcPr>
          <w:p w:rsidR="004F626A" w:rsidRPr="005071DA" w:rsidRDefault="004F626A" w:rsidP="004F1A01">
            <w:pPr>
              <w:pStyle w:val="CharChar"/>
              <w:spacing w:line="245" w:lineRule="auto"/>
              <w:jc w:val="center"/>
              <w:rPr>
                <w:rFonts w:ascii="Times New Roman" w:hAnsi="Times New Roman" w:cs="Times New Roman"/>
                <w:b/>
                <w:lang w:val="ru-RU"/>
              </w:rPr>
            </w:pPr>
            <w:r w:rsidRPr="005071DA">
              <w:rPr>
                <w:rFonts w:ascii="Times New Roman" w:hAnsi="Times New Roman" w:cs="Times New Roman"/>
                <w:b/>
                <w:lang w:val="ru-RU"/>
              </w:rPr>
              <w:t>Прогноз на 2016 год</w:t>
            </w:r>
          </w:p>
        </w:tc>
        <w:tc>
          <w:tcPr>
            <w:tcW w:w="3543" w:type="dxa"/>
            <w:gridSpan w:val="3"/>
          </w:tcPr>
          <w:p w:rsidR="004F626A" w:rsidRPr="005071DA" w:rsidRDefault="004F626A" w:rsidP="004F1A01">
            <w:pPr>
              <w:pStyle w:val="CharChar"/>
              <w:spacing w:line="245" w:lineRule="auto"/>
              <w:jc w:val="center"/>
              <w:rPr>
                <w:rFonts w:ascii="Times New Roman" w:hAnsi="Times New Roman" w:cs="Times New Roman"/>
                <w:b/>
                <w:lang w:val="ru-RU"/>
              </w:rPr>
            </w:pPr>
            <w:r w:rsidRPr="005071DA">
              <w:rPr>
                <w:rFonts w:ascii="Times New Roman" w:hAnsi="Times New Roman" w:cs="Times New Roman"/>
                <w:b/>
                <w:lang w:val="ru-RU"/>
              </w:rPr>
              <w:t>Темп прироста 2016 года, %</w:t>
            </w:r>
          </w:p>
        </w:tc>
      </w:tr>
      <w:tr w:rsidR="004F626A" w:rsidRPr="005071DA" w:rsidTr="00642172">
        <w:trPr>
          <w:trHeight w:val="155"/>
          <w:jc w:val="center"/>
        </w:trPr>
        <w:tc>
          <w:tcPr>
            <w:tcW w:w="1986" w:type="dxa"/>
            <w:vMerge/>
          </w:tcPr>
          <w:p w:rsidR="004F626A" w:rsidRPr="005071DA" w:rsidRDefault="004F626A" w:rsidP="004F1A01">
            <w:pPr>
              <w:pStyle w:val="CharChar"/>
              <w:spacing w:line="245" w:lineRule="auto"/>
              <w:jc w:val="center"/>
              <w:rPr>
                <w:rFonts w:ascii="Times New Roman" w:hAnsi="Times New Roman" w:cs="Times New Roman"/>
                <w:b/>
                <w:lang w:val="ru-RU"/>
              </w:rPr>
            </w:pPr>
          </w:p>
        </w:tc>
        <w:tc>
          <w:tcPr>
            <w:tcW w:w="1134" w:type="dxa"/>
            <w:vMerge/>
          </w:tcPr>
          <w:p w:rsidR="004F626A" w:rsidRPr="005071DA" w:rsidRDefault="004F626A" w:rsidP="004F1A01">
            <w:pPr>
              <w:pStyle w:val="CharChar"/>
              <w:spacing w:line="245" w:lineRule="auto"/>
              <w:jc w:val="center"/>
              <w:rPr>
                <w:rFonts w:ascii="Times New Roman" w:hAnsi="Times New Roman" w:cs="Times New Roman"/>
                <w:b/>
                <w:lang w:val="ru-RU"/>
              </w:rPr>
            </w:pPr>
          </w:p>
        </w:tc>
        <w:tc>
          <w:tcPr>
            <w:tcW w:w="1134" w:type="dxa"/>
            <w:vMerge/>
          </w:tcPr>
          <w:p w:rsidR="004F626A" w:rsidRDefault="004F626A" w:rsidP="004F1A01">
            <w:pPr>
              <w:pStyle w:val="CharChar"/>
              <w:spacing w:line="245" w:lineRule="auto"/>
              <w:jc w:val="center"/>
              <w:rPr>
                <w:rFonts w:ascii="Times New Roman" w:hAnsi="Times New Roman" w:cs="Times New Roman"/>
                <w:b/>
                <w:lang w:val="ru-RU"/>
              </w:rPr>
            </w:pPr>
          </w:p>
        </w:tc>
        <w:tc>
          <w:tcPr>
            <w:tcW w:w="1275" w:type="dxa"/>
            <w:vMerge/>
          </w:tcPr>
          <w:p w:rsidR="004F626A" w:rsidRDefault="004F626A" w:rsidP="004F1A01">
            <w:pPr>
              <w:pStyle w:val="CharChar"/>
              <w:spacing w:line="245" w:lineRule="auto"/>
              <w:jc w:val="center"/>
              <w:rPr>
                <w:rFonts w:ascii="Times New Roman" w:hAnsi="Times New Roman" w:cs="Times New Roman"/>
                <w:b/>
                <w:lang w:val="ru-RU"/>
              </w:rPr>
            </w:pPr>
          </w:p>
        </w:tc>
        <w:tc>
          <w:tcPr>
            <w:tcW w:w="1276" w:type="dxa"/>
            <w:vMerge/>
          </w:tcPr>
          <w:p w:rsidR="004F626A" w:rsidRPr="005071DA" w:rsidRDefault="004F626A" w:rsidP="004F1A01">
            <w:pPr>
              <w:pStyle w:val="CharChar"/>
              <w:spacing w:line="245" w:lineRule="auto"/>
              <w:jc w:val="center"/>
              <w:rPr>
                <w:rFonts w:ascii="Times New Roman" w:hAnsi="Times New Roman" w:cs="Times New Roman"/>
                <w:b/>
                <w:lang w:val="ru-RU"/>
              </w:rPr>
            </w:pPr>
          </w:p>
        </w:tc>
        <w:tc>
          <w:tcPr>
            <w:tcW w:w="1181" w:type="dxa"/>
          </w:tcPr>
          <w:p w:rsidR="004F626A" w:rsidRPr="005071DA" w:rsidRDefault="004F626A" w:rsidP="004F1A01">
            <w:pPr>
              <w:pStyle w:val="CharChar"/>
              <w:spacing w:line="245" w:lineRule="auto"/>
              <w:jc w:val="center"/>
              <w:rPr>
                <w:rFonts w:ascii="Times New Roman" w:hAnsi="Times New Roman" w:cs="Times New Roman"/>
                <w:b/>
                <w:lang w:val="ru-RU"/>
              </w:rPr>
            </w:pPr>
            <w:r>
              <w:rPr>
                <w:rFonts w:ascii="Times New Roman" w:hAnsi="Times New Roman" w:cs="Times New Roman"/>
                <w:b/>
                <w:lang w:val="ru-RU"/>
              </w:rPr>
              <w:t>к 2013</w:t>
            </w:r>
            <w:r w:rsidRPr="005071DA">
              <w:rPr>
                <w:rFonts w:ascii="Times New Roman" w:hAnsi="Times New Roman" w:cs="Times New Roman"/>
                <w:b/>
                <w:lang w:val="ru-RU"/>
              </w:rPr>
              <w:t xml:space="preserve"> году</w:t>
            </w:r>
          </w:p>
        </w:tc>
        <w:tc>
          <w:tcPr>
            <w:tcW w:w="1181" w:type="dxa"/>
          </w:tcPr>
          <w:p w:rsidR="004F626A" w:rsidRPr="005071DA" w:rsidRDefault="004F626A" w:rsidP="004F1A01">
            <w:pPr>
              <w:pStyle w:val="CharChar"/>
              <w:spacing w:line="245" w:lineRule="auto"/>
              <w:jc w:val="center"/>
              <w:rPr>
                <w:rFonts w:ascii="Times New Roman" w:hAnsi="Times New Roman" w:cs="Times New Roman"/>
                <w:b/>
                <w:lang w:val="ru-RU"/>
              </w:rPr>
            </w:pPr>
            <w:r>
              <w:rPr>
                <w:rFonts w:ascii="Times New Roman" w:hAnsi="Times New Roman" w:cs="Times New Roman"/>
                <w:b/>
                <w:lang w:val="ru-RU"/>
              </w:rPr>
              <w:t>к 2014</w:t>
            </w:r>
            <w:r w:rsidRPr="005071DA">
              <w:rPr>
                <w:rFonts w:ascii="Times New Roman" w:hAnsi="Times New Roman" w:cs="Times New Roman"/>
                <w:b/>
                <w:lang w:val="ru-RU"/>
              </w:rPr>
              <w:t xml:space="preserve"> году</w:t>
            </w:r>
          </w:p>
        </w:tc>
        <w:tc>
          <w:tcPr>
            <w:tcW w:w="1181" w:type="dxa"/>
          </w:tcPr>
          <w:p w:rsidR="004F626A" w:rsidRPr="005071DA" w:rsidRDefault="004F626A" w:rsidP="004F1A01">
            <w:pPr>
              <w:pStyle w:val="CharChar"/>
              <w:spacing w:line="245" w:lineRule="auto"/>
              <w:jc w:val="center"/>
              <w:rPr>
                <w:rFonts w:ascii="Times New Roman" w:hAnsi="Times New Roman" w:cs="Times New Roman"/>
                <w:b/>
                <w:lang w:val="ru-RU"/>
              </w:rPr>
            </w:pPr>
            <w:r w:rsidRPr="005071DA">
              <w:rPr>
                <w:rFonts w:ascii="Times New Roman" w:hAnsi="Times New Roman" w:cs="Times New Roman"/>
                <w:b/>
                <w:lang w:val="ru-RU"/>
              </w:rPr>
              <w:t>к 2015 году</w:t>
            </w:r>
          </w:p>
        </w:tc>
      </w:tr>
      <w:tr w:rsidR="004F626A" w:rsidRPr="005071DA" w:rsidTr="00642172">
        <w:trPr>
          <w:trHeight w:val="353"/>
          <w:jc w:val="center"/>
        </w:trPr>
        <w:tc>
          <w:tcPr>
            <w:tcW w:w="1986" w:type="dxa"/>
          </w:tcPr>
          <w:p w:rsidR="004F626A" w:rsidRPr="005071DA" w:rsidRDefault="004F626A" w:rsidP="004F1A01">
            <w:pPr>
              <w:pStyle w:val="CharChar"/>
              <w:spacing w:line="245" w:lineRule="auto"/>
              <w:rPr>
                <w:rFonts w:ascii="Times New Roman" w:hAnsi="Times New Roman" w:cs="Times New Roman"/>
                <w:lang w:val="ru-RU"/>
              </w:rPr>
            </w:pPr>
            <w:r w:rsidRPr="005071DA">
              <w:rPr>
                <w:rFonts w:ascii="Times New Roman" w:hAnsi="Times New Roman" w:cs="Times New Roman"/>
                <w:lang w:val="ru-RU"/>
              </w:rPr>
              <w:t>Налог на прибыль организаций</w:t>
            </w:r>
          </w:p>
        </w:tc>
        <w:tc>
          <w:tcPr>
            <w:tcW w:w="1134" w:type="dxa"/>
          </w:tcPr>
          <w:p w:rsidR="004F626A" w:rsidRPr="005071DA" w:rsidRDefault="004F626A" w:rsidP="004F1A01">
            <w:pPr>
              <w:pStyle w:val="CharChar"/>
              <w:spacing w:line="245" w:lineRule="auto"/>
              <w:jc w:val="center"/>
              <w:rPr>
                <w:rFonts w:ascii="Times New Roman" w:hAnsi="Times New Roman" w:cs="Times New Roman"/>
                <w:sz w:val="18"/>
                <w:szCs w:val="18"/>
                <w:lang w:val="ru-RU"/>
              </w:rPr>
            </w:pPr>
            <w:r w:rsidRPr="005071DA">
              <w:rPr>
                <w:rFonts w:ascii="Times New Roman" w:hAnsi="Times New Roman" w:cs="Times New Roman"/>
                <w:sz w:val="18"/>
                <w:szCs w:val="18"/>
                <w:lang w:val="ru-RU"/>
              </w:rPr>
              <w:t>235997,0</w:t>
            </w:r>
          </w:p>
        </w:tc>
        <w:tc>
          <w:tcPr>
            <w:tcW w:w="1134" w:type="dxa"/>
          </w:tcPr>
          <w:p w:rsidR="004F626A" w:rsidRPr="005071DA" w:rsidRDefault="004F626A" w:rsidP="004F1A01">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252526,0</w:t>
            </w:r>
          </w:p>
        </w:tc>
        <w:tc>
          <w:tcPr>
            <w:tcW w:w="1275" w:type="dxa"/>
          </w:tcPr>
          <w:p w:rsidR="004F626A" w:rsidRPr="005071DA" w:rsidRDefault="004F626A" w:rsidP="004F1A01">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233143,5</w:t>
            </w:r>
          </w:p>
        </w:tc>
        <w:tc>
          <w:tcPr>
            <w:tcW w:w="1276" w:type="dxa"/>
          </w:tcPr>
          <w:p w:rsidR="004F626A" w:rsidRPr="005071DA" w:rsidRDefault="004F626A" w:rsidP="004F1A01">
            <w:pPr>
              <w:pStyle w:val="CharChar"/>
              <w:spacing w:line="245" w:lineRule="auto"/>
              <w:jc w:val="center"/>
              <w:rPr>
                <w:rFonts w:ascii="Times New Roman" w:hAnsi="Times New Roman" w:cs="Times New Roman"/>
                <w:sz w:val="18"/>
                <w:szCs w:val="18"/>
                <w:lang w:val="ru-RU"/>
              </w:rPr>
            </w:pPr>
            <w:r w:rsidRPr="005071DA">
              <w:rPr>
                <w:rFonts w:ascii="Times New Roman" w:hAnsi="Times New Roman" w:cs="Times New Roman"/>
                <w:sz w:val="18"/>
                <w:szCs w:val="18"/>
                <w:lang w:val="ru-RU"/>
              </w:rPr>
              <w:t>378470,2</w:t>
            </w:r>
          </w:p>
        </w:tc>
        <w:tc>
          <w:tcPr>
            <w:tcW w:w="1181" w:type="dxa"/>
          </w:tcPr>
          <w:p w:rsidR="004F626A" w:rsidRPr="00F06108" w:rsidRDefault="004F626A" w:rsidP="004F1A01">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 xml:space="preserve">+ </w:t>
            </w:r>
            <w:r w:rsidRPr="00F06108">
              <w:rPr>
                <w:rFonts w:ascii="Times New Roman" w:hAnsi="Times New Roman" w:cs="Times New Roman"/>
                <w:sz w:val="18"/>
                <w:szCs w:val="18"/>
                <w:lang w:val="ru-RU"/>
              </w:rPr>
              <w:t>60,4</w:t>
            </w:r>
          </w:p>
        </w:tc>
        <w:tc>
          <w:tcPr>
            <w:tcW w:w="1181" w:type="dxa"/>
          </w:tcPr>
          <w:p w:rsidR="004F626A" w:rsidRPr="00F06108" w:rsidRDefault="004F626A" w:rsidP="004F1A01">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+ 49,9</w:t>
            </w:r>
          </w:p>
        </w:tc>
        <w:tc>
          <w:tcPr>
            <w:tcW w:w="1181" w:type="dxa"/>
          </w:tcPr>
          <w:p w:rsidR="004F626A" w:rsidRPr="005071DA" w:rsidRDefault="004F626A" w:rsidP="004F1A01">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+ 62,3</w:t>
            </w:r>
          </w:p>
        </w:tc>
      </w:tr>
      <w:tr w:rsidR="004F626A" w:rsidRPr="005071DA" w:rsidTr="00642172">
        <w:trPr>
          <w:trHeight w:val="445"/>
          <w:jc w:val="center"/>
        </w:trPr>
        <w:tc>
          <w:tcPr>
            <w:tcW w:w="1986" w:type="dxa"/>
          </w:tcPr>
          <w:p w:rsidR="004F626A" w:rsidRPr="005071DA" w:rsidRDefault="004F626A" w:rsidP="004F1A01">
            <w:pPr>
              <w:pStyle w:val="CharChar"/>
              <w:spacing w:line="245" w:lineRule="auto"/>
              <w:rPr>
                <w:rFonts w:ascii="Times New Roman" w:hAnsi="Times New Roman" w:cs="Times New Roman"/>
                <w:lang w:val="ru-RU"/>
              </w:rPr>
            </w:pPr>
            <w:r w:rsidRPr="005071DA">
              <w:rPr>
                <w:rFonts w:ascii="Times New Roman" w:hAnsi="Times New Roman" w:cs="Times New Roman"/>
                <w:lang w:val="ru-RU"/>
              </w:rPr>
              <w:t>Налог на имущество организаций</w:t>
            </w:r>
          </w:p>
        </w:tc>
        <w:tc>
          <w:tcPr>
            <w:tcW w:w="1134" w:type="dxa"/>
          </w:tcPr>
          <w:p w:rsidR="004F626A" w:rsidRPr="005071DA" w:rsidRDefault="004F626A" w:rsidP="004F1A01">
            <w:pPr>
              <w:pStyle w:val="CharChar"/>
              <w:spacing w:line="245" w:lineRule="auto"/>
              <w:jc w:val="center"/>
              <w:rPr>
                <w:rFonts w:ascii="Times New Roman" w:hAnsi="Times New Roman" w:cs="Times New Roman"/>
                <w:sz w:val="18"/>
                <w:szCs w:val="18"/>
                <w:lang w:val="ru-RU"/>
              </w:rPr>
            </w:pPr>
            <w:r w:rsidRPr="005071DA">
              <w:rPr>
                <w:rFonts w:ascii="Times New Roman" w:hAnsi="Times New Roman" w:cs="Times New Roman"/>
                <w:sz w:val="18"/>
                <w:szCs w:val="18"/>
                <w:lang w:val="ru-RU"/>
              </w:rPr>
              <w:t>1239566,0</w:t>
            </w:r>
          </w:p>
        </w:tc>
        <w:tc>
          <w:tcPr>
            <w:tcW w:w="1134" w:type="dxa"/>
          </w:tcPr>
          <w:p w:rsidR="004F626A" w:rsidRPr="005071DA" w:rsidRDefault="004F626A" w:rsidP="004F1A01">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1384512,0</w:t>
            </w:r>
          </w:p>
        </w:tc>
        <w:tc>
          <w:tcPr>
            <w:tcW w:w="1275" w:type="dxa"/>
          </w:tcPr>
          <w:p w:rsidR="004F626A" w:rsidRPr="005071DA" w:rsidRDefault="004F626A" w:rsidP="004F1A01">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782348,0</w:t>
            </w:r>
          </w:p>
        </w:tc>
        <w:tc>
          <w:tcPr>
            <w:tcW w:w="1276" w:type="dxa"/>
          </w:tcPr>
          <w:p w:rsidR="004F626A" w:rsidRPr="005071DA" w:rsidRDefault="004F626A" w:rsidP="004F1A01">
            <w:pPr>
              <w:pStyle w:val="CharChar"/>
              <w:spacing w:line="245" w:lineRule="auto"/>
              <w:jc w:val="center"/>
              <w:rPr>
                <w:rFonts w:ascii="Times New Roman" w:hAnsi="Times New Roman" w:cs="Times New Roman"/>
                <w:sz w:val="18"/>
                <w:szCs w:val="18"/>
                <w:lang w:val="ru-RU"/>
              </w:rPr>
            </w:pPr>
            <w:r w:rsidRPr="005071DA">
              <w:rPr>
                <w:rFonts w:ascii="Times New Roman" w:hAnsi="Times New Roman" w:cs="Times New Roman"/>
                <w:sz w:val="18"/>
                <w:szCs w:val="18"/>
                <w:lang w:val="ru-RU"/>
              </w:rPr>
              <w:t>847263,0</w:t>
            </w:r>
          </w:p>
        </w:tc>
        <w:tc>
          <w:tcPr>
            <w:tcW w:w="1181" w:type="dxa"/>
          </w:tcPr>
          <w:p w:rsidR="004F626A" w:rsidRPr="00F06108" w:rsidRDefault="004F626A" w:rsidP="004F1A01">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- 31,6</w:t>
            </w:r>
          </w:p>
        </w:tc>
        <w:tc>
          <w:tcPr>
            <w:tcW w:w="1181" w:type="dxa"/>
          </w:tcPr>
          <w:p w:rsidR="004F626A" w:rsidRPr="00F06108" w:rsidRDefault="004F626A" w:rsidP="004F1A01">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- 38,8</w:t>
            </w:r>
          </w:p>
        </w:tc>
        <w:tc>
          <w:tcPr>
            <w:tcW w:w="1181" w:type="dxa"/>
          </w:tcPr>
          <w:p w:rsidR="004F626A" w:rsidRPr="005071DA" w:rsidRDefault="004F626A" w:rsidP="004F1A01">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+ 8,3</w:t>
            </w:r>
          </w:p>
        </w:tc>
      </w:tr>
      <w:tr w:rsidR="004F626A" w:rsidRPr="005071DA" w:rsidTr="00642172">
        <w:trPr>
          <w:trHeight w:val="441"/>
          <w:jc w:val="center"/>
        </w:trPr>
        <w:tc>
          <w:tcPr>
            <w:tcW w:w="1986" w:type="dxa"/>
          </w:tcPr>
          <w:p w:rsidR="004F626A" w:rsidRPr="005071DA" w:rsidRDefault="004F626A" w:rsidP="004F1A01">
            <w:pPr>
              <w:pStyle w:val="CharChar"/>
              <w:spacing w:line="245" w:lineRule="auto"/>
              <w:rPr>
                <w:rFonts w:ascii="Times New Roman" w:hAnsi="Times New Roman" w:cs="Times New Roman"/>
                <w:lang w:val="ru-RU"/>
              </w:rPr>
            </w:pPr>
            <w:r w:rsidRPr="005071DA">
              <w:rPr>
                <w:rFonts w:ascii="Times New Roman" w:hAnsi="Times New Roman" w:cs="Times New Roman"/>
                <w:lang w:val="ru-RU"/>
              </w:rPr>
              <w:t>Транспортный налог</w:t>
            </w:r>
          </w:p>
        </w:tc>
        <w:tc>
          <w:tcPr>
            <w:tcW w:w="1134" w:type="dxa"/>
          </w:tcPr>
          <w:p w:rsidR="004F626A" w:rsidRPr="005071DA" w:rsidRDefault="004F626A" w:rsidP="004F1A01">
            <w:pPr>
              <w:pStyle w:val="CharChar"/>
              <w:spacing w:line="245" w:lineRule="auto"/>
              <w:jc w:val="center"/>
              <w:rPr>
                <w:rFonts w:ascii="Times New Roman" w:hAnsi="Times New Roman" w:cs="Times New Roman"/>
                <w:sz w:val="18"/>
                <w:szCs w:val="18"/>
                <w:lang w:val="ru-RU"/>
              </w:rPr>
            </w:pPr>
            <w:r w:rsidRPr="005071DA">
              <w:rPr>
                <w:rFonts w:ascii="Times New Roman" w:hAnsi="Times New Roman" w:cs="Times New Roman"/>
                <w:sz w:val="18"/>
                <w:szCs w:val="18"/>
                <w:lang w:val="ru-RU"/>
              </w:rPr>
              <w:t>29305,0</w:t>
            </w:r>
          </w:p>
        </w:tc>
        <w:tc>
          <w:tcPr>
            <w:tcW w:w="1134" w:type="dxa"/>
          </w:tcPr>
          <w:p w:rsidR="004F626A" w:rsidRPr="005071DA" w:rsidRDefault="004F626A" w:rsidP="004F1A01">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24966,0</w:t>
            </w:r>
          </w:p>
        </w:tc>
        <w:tc>
          <w:tcPr>
            <w:tcW w:w="1275" w:type="dxa"/>
          </w:tcPr>
          <w:p w:rsidR="004F626A" w:rsidRPr="005071DA" w:rsidRDefault="004F626A" w:rsidP="004F1A01">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33284,8</w:t>
            </w:r>
          </w:p>
        </w:tc>
        <w:tc>
          <w:tcPr>
            <w:tcW w:w="1276" w:type="dxa"/>
          </w:tcPr>
          <w:p w:rsidR="004F626A" w:rsidRPr="005071DA" w:rsidRDefault="004F626A" w:rsidP="004F1A01">
            <w:pPr>
              <w:pStyle w:val="CharChar"/>
              <w:spacing w:line="245" w:lineRule="auto"/>
              <w:jc w:val="center"/>
              <w:rPr>
                <w:rFonts w:ascii="Times New Roman" w:hAnsi="Times New Roman" w:cs="Times New Roman"/>
                <w:sz w:val="18"/>
                <w:szCs w:val="18"/>
                <w:lang w:val="ru-RU"/>
              </w:rPr>
            </w:pPr>
            <w:r w:rsidRPr="005071DA">
              <w:rPr>
                <w:rFonts w:ascii="Times New Roman" w:hAnsi="Times New Roman" w:cs="Times New Roman"/>
                <w:sz w:val="18"/>
                <w:szCs w:val="18"/>
                <w:lang w:val="ru-RU"/>
              </w:rPr>
              <w:t>33505,6</w:t>
            </w:r>
          </w:p>
        </w:tc>
        <w:tc>
          <w:tcPr>
            <w:tcW w:w="1181" w:type="dxa"/>
          </w:tcPr>
          <w:p w:rsidR="004F626A" w:rsidRPr="00F06108" w:rsidRDefault="004F626A" w:rsidP="004F1A01">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+ 14,3</w:t>
            </w:r>
          </w:p>
        </w:tc>
        <w:tc>
          <w:tcPr>
            <w:tcW w:w="1181" w:type="dxa"/>
          </w:tcPr>
          <w:p w:rsidR="004F626A" w:rsidRPr="00F06108" w:rsidRDefault="004F626A" w:rsidP="004F1A01">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+ 34,2</w:t>
            </w:r>
          </w:p>
        </w:tc>
        <w:tc>
          <w:tcPr>
            <w:tcW w:w="1181" w:type="dxa"/>
          </w:tcPr>
          <w:p w:rsidR="004F626A" w:rsidRPr="005071DA" w:rsidRDefault="004F626A" w:rsidP="004F1A01">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+ 0,7</w:t>
            </w:r>
          </w:p>
        </w:tc>
      </w:tr>
      <w:tr w:rsidR="004F626A" w:rsidRPr="005071DA" w:rsidTr="00642172">
        <w:trPr>
          <w:trHeight w:val="297"/>
          <w:jc w:val="center"/>
        </w:trPr>
        <w:tc>
          <w:tcPr>
            <w:tcW w:w="1986" w:type="dxa"/>
          </w:tcPr>
          <w:p w:rsidR="004F626A" w:rsidRPr="005071DA" w:rsidRDefault="004F626A" w:rsidP="004F1A01">
            <w:pPr>
              <w:pStyle w:val="CharChar"/>
              <w:spacing w:line="245" w:lineRule="auto"/>
              <w:jc w:val="center"/>
              <w:rPr>
                <w:rFonts w:ascii="Times New Roman" w:hAnsi="Times New Roman" w:cs="Times New Roman"/>
                <w:b/>
                <w:lang w:val="ru-RU"/>
              </w:rPr>
            </w:pPr>
            <w:r w:rsidRPr="005071DA">
              <w:rPr>
                <w:rFonts w:ascii="Times New Roman" w:hAnsi="Times New Roman" w:cs="Times New Roman"/>
                <w:b/>
                <w:lang w:val="ru-RU"/>
              </w:rPr>
              <w:t>ИТОГО:</w:t>
            </w:r>
          </w:p>
        </w:tc>
        <w:tc>
          <w:tcPr>
            <w:tcW w:w="1134" w:type="dxa"/>
          </w:tcPr>
          <w:p w:rsidR="004F626A" w:rsidRPr="005071DA" w:rsidRDefault="004F626A" w:rsidP="004F1A01">
            <w:pPr>
              <w:pStyle w:val="CharChar"/>
              <w:spacing w:line="245" w:lineRule="auto"/>
              <w:jc w:val="center"/>
              <w:rPr>
                <w:rFonts w:ascii="Times New Roman" w:hAnsi="Times New Roman" w:cs="Times New Roman"/>
                <w:b/>
                <w:sz w:val="18"/>
                <w:szCs w:val="18"/>
                <w:lang w:val="ru-RU"/>
              </w:rPr>
            </w:pPr>
            <w:r w:rsidRPr="005071DA">
              <w:rPr>
                <w:rFonts w:ascii="Times New Roman" w:hAnsi="Times New Roman" w:cs="Times New Roman"/>
                <w:b/>
                <w:sz w:val="18"/>
                <w:szCs w:val="18"/>
                <w:lang w:val="ru-RU"/>
              </w:rPr>
              <w:t>1504868,0</w:t>
            </w:r>
          </w:p>
        </w:tc>
        <w:tc>
          <w:tcPr>
            <w:tcW w:w="1134" w:type="dxa"/>
          </w:tcPr>
          <w:p w:rsidR="004F626A" w:rsidRPr="005071DA" w:rsidRDefault="004F626A" w:rsidP="004F1A01">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1662004,0</w:t>
            </w:r>
          </w:p>
        </w:tc>
        <w:tc>
          <w:tcPr>
            <w:tcW w:w="1275" w:type="dxa"/>
          </w:tcPr>
          <w:p w:rsidR="004F626A" w:rsidRPr="005071DA" w:rsidRDefault="004F626A" w:rsidP="004F1A01">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1048776,3</w:t>
            </w:r>
          </w:p>
        </w:tc>
        <w:tc>
          <w:tcPr>
            <w:tcW w:w="1276" w:type="dxa"/>
          </w:tcPr>
          <w:p w:rsidR="004F626A" w:rsidRPr="005071DA" w:rsidRDefault="004F626A" w:rsidP="004F1A01">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1259238,8</w:t>
            </w:r>
          </w:p>
        </w:tc>
        <w:tc>
          <w:tcPr>
            <w:tcW w:w="1181" w:type="dxa"/>
          </w:tcPr>
          <w:p w:rsidR="004F626A" w:rsidRPr="005071DA" w:rsidRDefault="004F626A" w:rsidP="004F1A01">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- 16,3</w:t>
            </w:r>
          </w:p>
        </w:tc>
        <w:tc>
          <w:tcPr>
            <w:tcW w:w="1181" w:type="dxa"/>
          </w:tcPr>
          <w:p w:rsidR="004F626A" w:rsidRPr="005071DA" w:rsidRDefault="004F626A" w:rsidP="004F1A01">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- 24,2</w:t>
            </w:r>
          </w:p>
        </w:tc>
        <w:tc>
          <w:tcPr>
            <w:tcW w:w="1181" w:type="dxa"/>
          </w:tcPr>
          <w:p w:rsidR="004F626A" w:rsidRPr="005071DA" w:rsidRDefault="004F626A" w:rsidP="004F1A01">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+ 20,1</w:t>
            </w:r>
          </w:p>
        </w:tc>
      </w:tr>
    </w:tbl>
    <w:p w:rsidR="004F626A" w:rsidRPr="001A6B72" w:rsidRDefault="004F626A" w:rsidP="004F626A">
      <w:pPr>
        <w:tabs>
          <w:tab w:val="left" w:pos="709"/>
        </w:tabs>
        <w:autoSpaceDE w:val="0"/>
        <w:autoSpaceDN w:val="0"/>
        <w:adjustRightInd w:val="0"/>
        <w:spacing w:line="245" w:lineRule="auto"/>
        <w:ind w:firstLine="540"/>
        <w:jc w:val="both"/>
        <w:rPr>
          <w:color w:val="0070C0"/>
          <w:sz w:val="28"/>
          <w:szCs w:val="28"/>
        </w:rPr>
      </w:pPr>
    </w:p>
    <w:p w:rsidR="004F626A" w:rsidRDefault="004F626A" w:rsidP="004F626A">
      <w:pPr>
        <w:pStyle w:val="aa"/>
        <w:ind w:firstLine="708"/>
        <w:jc w:val="both"/>
        <w:rPr>
          <w:sz w:val="28"/>
          <w:szCs w:val="28"/>
        </w:rPr>
      </w:pPr>
      <w:r w:rsidRPr="004F672C">
        <w:rPr>
          <w:sz w:val="28"/>
          <w:szCs w:val="28"/>
        </w:rPr>
        <w:t xml:space="preserve">В 2016 году </w:t>
      </w:r>
      <w:r>
        <w:rPr>
          <w:sz w:val="28"/>
          <w:szCs w:val="28"/>
        </w:rPr>
        <w:t>прогнозируется рост суммы выпадающих доходов:</w:t>
      </w:r>
    </w:p>
    <w:p w:rsidR="004F626A" w:rsidRDefault="004F626A" w:rsidP="004F626A">
      <w:pPr>
        <w:pStyle w:val="aa"/>
        <w:ind w:firstLine="708"/>
        <w:jc w:val="both"/>
        <w:rPr>
          <w:sz w:val="28"/>
          <w:szCs w:val="28"/>
        </w:rPr>
      </w:pPr>
      <w:proofErr w:type="gramStart"/>
      <w:r w:rsidRPr="004F672C">
        <w:rPr>
          <w:sz w:val="28"/>
          <w:szCs w:val="28"/>
        </w:rPr>
        <w:t>по налогу на прибыль организаций</w:t>
      </w:r>
      <w:r>
        <w:rPr>
          <w:sz w:val="28"/>
          <w:szCs w:val="28"/>
        </w:rPr>
        <w:t>: за счёт организаций</w:t>
      </w:r>
      <w:r w:rsidRPr="004F672C">
        <w:rPr>
          <w:sz w:val="28"/>
          <w:szCs w:val="28"/>
        </w:rPr>
        <w:t>, реа</w:t>
      </w:r>
      <w:r>
        <w:rPr>
          <w:sz w:val="28"/>
          <w:szCs w:val="28"/>
        </w:rPr>
        <w:t>лизующих инвестиционные проекты; организаций, реализующих</w:t>
      </w:r>
      <w:r w:rsidRPr="004F672C">
        <w:rPr>
          <w:sz w:val="28"/>
          <w:szCs w:val="28"/>
        </w:rPr>
        <w:t xml:space="preserve"> п</w:t>
      </w:r>
      <w:r>
        <w:rPr>
          <w:sz w:val="28"/>
          <w:szCs w:val="28"/>
        </w:rPr>
        <w:t>роекты жилищного строительства; организаций, осуществляющих</w:t>
      </w:r>
      <w:r w:rsidRPr="004F672C">
        <w:rPr>
          <w:sz w:val="28"/>
          <w:szCs w:val="28"/>
        </w:rPr>
        <w:t xml:space="preserve"> деятельность в области информационных технологий</w:t>
      </w:r>
      <w:r>
        <w:rPr>
          <w:sz w:val="28"/>
          <w:szCs w:val="28"/>
        </w:rPr>
        <w:t>, получивших</w:t>
      </w:r>
      <w:r w:rsidRPr="004F672C">
        <w:rPr>
          <w:sz w:val="28"/>
          <w:szCs w:val="28"/>
        </w:rPr>
        <w:t xml:space="preserve"> документ о государственной аккредитации в установленном Правительством Российской Федерации порядке</w:t>
      </w:r>
      <w:r>
        <w:rPr>
          <w:sz w:val="28"/>
          <w:szCs w:val="28"/>
        </w:rPr>
        <w:t>;</w:t>
      </w:r>
      <w:proofErr w:type="gramEnd"/>
    </w:p>
    <w:p w:rsidR="004F626A" w:rsidRPr="004F672C" w:rsidRDefault="004F626A" w:rsidP="009C0C5E">
      <w:pPr>
        <w:pStyle w:val="aa"/>
        <w:tabs>
          <w:tab w:val="left" w:pos="709"/>
        </w:tabs>
        <w:ind w:firstLine="708"/>
        <w:jc w:val="both"/>
        <w:rPr>
          <w:sz w:val="28"/>
          <w:szCs w:val="28"/>
        </w:rPr>
      </w:pPr>
      <w:r>
        <w:rPr>
          <w:sz w:val="28"/>
          <w:szCs w:val="28"/>
        </w:rPr>
        <w:t>по налогу на имущество организаций: за счёт организаций, реализующих особо значимые инвестиционные проекты.</w:t>
      </w:r>
    </w:p>
    <w:p w:rsidR="004F626A" w:rsidRDefault="004F626A" w:rsidP="004F626A">
      <w:pPr>
        <w:ind w:firstLine="708"/>
        <w:jc w:val="both"/>
        <w:rPr>
          <w:sz w:val="28"/>
          <w:szCs w:val="28"/>
        </w:rPr>
      </w:pPr>
    </w:p>
    <w:p w:rsidR="004F626A" w:rsidRPr="00D36AB0" w:rsidRDefault="004F626A" w:rsidP="004F626A">
      <w:pPr>
        <w:ind w:firstLine="708"/>
        <w:jc w:val="both"/>
        <w:rPr>
          <w:sz w:val="28"/>
          <w:szCs w:val="28"/>
        </w:rPr>
      </w:pPr>
      <w:proofErr w:type="gramStart"/>
      <w:r w:rsidRPr="00B71D9A">
        <w:rPr>
          <w:sz w:val="28"/>
          <w:szCs w:val="28"/>
        </w:rPr>
        <w:t xml:space="preserve">Согласно информации, представленной </w:t>
      </w:r>
      <w:r w:rsidRPr="00D07358">
        <w:rPr>
          <w:sz w:val="28"/>
          <w:szCs w:val="28"/>
        </w:rPr>
        <w:t>Министерством экономического развития Ульяновской области</w:t>
      </w:r>
      <w:r w:rsidRPr="00B71D9A">
        <w:rPr>
          <w:sz w:val="28"/>
          <w:szCs w:val="28"/>
        </w:rPr>
        <w:t xml:space="preserve"> по результатам проведённой оценки эффективности налоговых льгот, предоставленных </w:t>
      </w:r>
      <w:r>
        <w:rPr>
          <w:sz w:val="28"/>
          <w:szCs w:val="28"/>
        </w:rPr>
        <w:t xml:space="preserve">в 2014 году </w:t>
      </w:r>
      <w:r w:rsidRPr="00B71D9A">
        <w:rPr>
          <w:sz w:val="28"/>
          <w:szCs w:val="28"/>
        </w:rPr>
        <w:t xml:space="preserve">организациям, реализующим (реализовавшим) приоритетные и особо значимые инвестиционные </w:t>
      </w:r>
      <w:r w:rsidR="00D36AB0">
        <w:rPr>
          <w:sz w:val="28"/>
          <w:szCs w:val="28"/>
        </w:rPr>
        <w:t>проекты (письмо от 10.11.2015 №</w:t>
      </w:r>
      <w:r w:rsidRPr="00B71D9A">
        <w:rPr>
          <w:sz w:val="28"/>
          <w:szCs w:val="28"/>
        </w:rPr>
        <w:t>73-ИОГВ-03-01/3030исх.), в целом коэффициент эффективности предоставления налоговых льгот</w:t>
      </w:r>
      <w:r w:rsidR="00D9150D">
        <w:rPr>
          <w:sz w:val="28"/>
          <w:szCs w:val="28"/>
        </w:rPr>
        <w:t xml:space="preserve"> составил 3,98</w:t>
      </w:r>
      <w:r w:rsidRPr="00D36AB0">
        <w:rPr>
          <w:sz w:val="28"/>
          <w:szCs w:val="28"/>
        </w:rPr>
        <w:t xml:space="preserve"> (более 1,0).</w:t>
      </w:r>
      <w:proofErr w:type="gramEnd"/>
    </w:p>
    <w:p w:rsidR="004F626A" w:rsidRPr="004300C2" w:rsidRDefault="004F626A" w:rsidP="004F626A">
      <w:pPr>
        <w:pStyle w:val="ad"/>
        <w:tabs>
          <w:tab w:val="left" w:pos="709"/>
        </w:tabs>
        <w:spacing w:after="0" w:line="238" w:lineRule="auto"/>
        <w:jc w:val="right"/>
        <w:rPr>
          <w:sz w:val="28"/>
          <w:szCs w:val="28"/>
        </w:rPr>
      </w:pPr>
      <w:r w:rsidRPr="004300C2">
        <w:rPr>
          <w:sz w:val="28"/>
          <w:szCs w:val="28"/>
        </w:rPr>
        <w:t>Таблица 8</w:t>
      </w:r>
    </w:p>
    <w:p w:rsidR="004F626A" w:rsidRPr="004300C2" w:rsidRDefault="004F626A" w:rsidP="004F626A">
      <w:pPr>
        <w:pStyle w:val="ad"/>
        <w:tabs>
          <w:tab w:val="left" w:pos="709"/>
        </w:tabs>
        <w:spacing w:after="0" w:line="238" w:lineRule="auto"/>
        <w:jc w:val="center"/>
        <w:rPr>
          <w:b/>
          <w:sz w:val="28"/>
          <w:szCs w:val="28"/>
        </w:rPr>
      </w:pPr>
      <w:r w:rsidRPr="004300C2">
        <w:rPr>
          <w:b/>
          <w:sz w:val="28"/>
          <w:szCs w:val="28"/>
        </w:rPr>
        <w:t>Налоговые льготы, предоставленные организациям, реализующим (реализ</w:t>
      </w:r>
      <w:r>
        <w:rPr>
          <w:b/>
          <w:sz w:val="28"/>
          <w:szCs w:val="28"/>
        </w:rPr>
        <w:t>овавшим) инвестиционные проекты</w:t>
      </w:r>
    </w:p>
    <w:p w:rsidR="004F626A" w:rsidRPr="004300C2" w:rsidRDefault="004F626A" w:rsidP="004F626A">
      <w:pPr>
        <w:pStyle w:val="ad"/>
        <w:tabs>
          <w:tab w:val="left" w:pos="709"/>
        </w:tabs>
        <w:spacing w:after="0" w:line="238" w:lineRule="auto"/>
        <w:jc w:val="right"/>
        <w:rPr>
          <w:sz w:val="28"/>
          <w:szCs w:val="28"/>
        </w:rPr>
      </w:pPr>
      <w:r w:rsidRPr="004300C2">
        <w:rPr>
          <w:sz w:val="28"/>
          <w:szCs w:val="28"/>
        </w:rPr>
        <w:t>(тыс. рублей)</w:t>
      </w:r>
    </w:p>
    <w:tbl>
      <w:tblPr>
        <w:tblW w:w="985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2126"/>
        <w:gridCol w:w="1984"/>
        <w:gridCol w:w="1353"/>
        <w:gridCol w:w="1952"/>
        <w:gridCol w:w="1241"/>
      </w:tblGrid>
      <w:tr w:rsidR="004F626A" w:rsidRPr="004300C2" w:rsidTr="00642172">
        <w:trPr>
          <w:jc w:val="center"/>
        </w:trPr>
        <w:tc>
          <w:tcPr>
            <w:tcW w:w="1200" w:type="dxa"/>
          </w:tcPr>
          <w:p w:rsidR="004F626A" w:rsidRPr="004300C2" w:rsidRDefault="004F626A" w:rsidP="004F1A01">
            <w:pPr>
              <w:pStyle w:val="ad"/>
              <w:tabs>
                <w:tab w:val="left" w:pos="709"/>
              </w:tabs>
              <w:spacing w:after="0" w:line="238" w:lineRule="auto"/>
              <w:jc w:val="center"/>
              <w:rPr>
                <w:b/>
              </w:rPr>
            </w:pPr>
          </w:p>
          <w:p w:rsidR="004F626A" w:rsidRPr="004300C2" w:rsidRDefault="004F626A" w:rsidP="004F1A01">
            <w:pPr>
              <w:pStyle w:val="ad"/>
              <w:tabs>
                <w:tab w:val="left" w:pos="709"/>
              </w:tabs>
              <w:spacing w:after="0" w:line="238" w:lineRule="auto"/>
              <w:jc w:val="center"/>
              <w:rPr>
                <w:b/>
              </w:rPr>
            </w:pPr>
            <w:r w:rsidRPr="004300C2">
              <w:rPr>
                <w:b/>
                <w:sz w:val="22"/>
                <w:szCs w:val="22"/>
              </w:rPr>
              <w:t>Годы</w:t>
            </w:r>
          </w:p>
        </w:tc>
        <w:tc>
          <w:tcPr>
            <w:tcW w:w="2126" w:type="dxa"/>
          </w:tcPr>
          <w:p w:rsidR="004F626A" w:rsidRPr="004300C2" w:rsidRDefault="004F626A" w:rsidP="004F1A01">
            <w:pPr>
              <w:pStyle w:val="ad"/>
              <w:tabs>
                <w:tab w:val="left" w:pos="709"/>
              </w:tabs>
              <w:spacing w:after="0" w:line="238" w:lineRule="auto"/>
              <w:jc w:val="center"/>
              <w:rPr>
                <w:b/>
              </w:rPr>
            </w:pPr>
            <w:r w:rsidRPr="004300C2">
              <w:rPr>
                <w:b/>
                <w:sz w:val="22"/>
                <w:szCs w:val="22"/>
              </w:rPr>
              <w:t xml:space="preserve">Количество организаций, реализующих (реализовавших) приоритетные инвестиционные проекты </w:t>
            </w:r>
          </w:p>
        </w:tc>
        <w:tc>
          <w:tcPr>
            <w:tcW w:w="1984" w:type="dxa"/>
          </w:tcPr>
          <w:p w:rsidR="004F626A" w:rsidRPr="004300C2" w:rsidRDefault="004F626A" w:rsidP="004F1A01">
            <w:pPr>
              <w:pStyle w:val="ad"/>
              <w:tabs>
                <w:tab w:val="left" w:pos="709"/>
              </w:tabs>
              <w:spacing w:after="0" w:line="238" w:lineRule="auto"/>
              <w:jc w:val="center"/>
              <w:rPr>
                <w:b/>
              </w:rPr>
            </w:pPr>
            <w:r w:rsidRPr="004300C2">
              <w:rPr>
                <w:b/>
                <w:sz w:val="22"/>
                <w:szCs w:val="22"/>
              </w:rPr>
              <w:t>Количество организаций, реализовавших особо значимые инвестиционные проекты</w:t>
            </w:r>
          </w:p>
        </w:tc>
        <w:tc>
          <w:tcPr>
            <w:tcW w:w="1353" w:type="dxa"/>
          </w:tcPr>
          <w:p w:rsidR="004F626A" w:rsidRPr="004300C2" w:rsidRDefault="004F626A" w:rsidP="004F1A01">
            <w:pPr>
              <w:pStyle w:val="ad"/>
              <w:tabs>
                <w:tab w:val="left" w:pos="709"/>
              </w:tabs>
              <w:spacing w:after="0" w:line="238" w:lineRule="auto"/>
              <w:jc w:val="center"/>
              <w:rPr>
                <w:b/>
              </w:rPr>
            </w:pPr>
            <w:r w:rsidRPr="004300C2">
              <w:rPr>
                <w:b/>
                <w:sz w:val="22"/>
                <w:szCs w:val="22"/>
              </w:rPr>
              <w:t>Сумма налоговых льгот</w:t>
            </w:r>
          </w:p>
        </w:tc>
        <w:tc>
          <w:tcPr>
            <w:tcW w:w="1952" w:type="dxa"/>
          </w:tcPr>
          <w:p w:rsidR="004F626A" w:rsidRPr="004300C2" w:rsidRDefault="004F626A" w:rsidP="004F1A01">
            <w:pPr>
              <w:pStyle w:val="ad"/>
              <w:tabs>
                <w:tab w:val="left" w:pos="709"/>
              </w:tabs>
              <w:spacing w:after="0" w:line="238" w:lineRule="auto"/>
              <w:jc w:val="center"/>
              <w:rPr>
                <w:b/>
              </w:rPr>
            </w:pPr>
            <w:r w:rsidRPr="004300C2">
              <w:rPr>
                <w:b/>
                <w:sz w:val="22"/>
                <w:szCs w:val="22"/>
              </w:rPr>
              <w:t xml:space="preserve">Сумма налоговых поступлений в </w:t>
            </w:r>
            <w:proofErr w:type="gramStart"/>
            <w:r w:rsidRPr="004300C2">
              <w:rPr>
                <w:b/>
                <w:sz w:val="22"/>
                <w:szCs w:val="22"/>
              </w:rPr>
              <w:t>консолидирован</w:t>
            </w:r>
            <w:r w:rsidR="00D36AB0">
              <w:rPr>
                <w:b/>
                <w:sz w:val="22"/>
                <w:szCs w:val="22"/>
              </w:rPr>
              <w:t>-</w:t>
            </w:r>
            <w:proofErr w:type="spellStart"/>
            <w:r w:rsidRPr="004300C2">
              <w:rPr>
                <w:b/>
                <w:sz w:val="22"/>
                <w:szCs w:val="22"/>
              </w:rPr>
              <w:t>ный</w:t>
            </w:r>
            <w:proofErr w:type="spellEnd"/>
            <w:proofErr w:type="gramEnd"/>
            <w:r w:rsidRPr="004300C2">
              <w:rPr>
                <w:b/>
                <w:sz w:val="22"/>
                <w:szCs w:val="22"/>
              </w:rPr>
              <w:t xml:space="preserve"> бюджет Ульяновской области</w:t>
            </w:r>
          </w:p>
        </w:tc>
        <w:tc>
          <w:tcPr>
            <w:tcW w:w="1241" w:type="dxa"/>
          </w:tcPr>
          <w:p w:rsidR="004F626A" w:rsidRPr="004300C2" w:rsidRDefault="004F626A" w:rsidP="004F1A01">
            <w:pPr>
              <w:pStyle w:val="ad"/>
              <w:tabs>
                <w:tab w:val="left" w:pos="709"/>
              </w:tabs>
              <w:spacing w:after="0" w:line="238" w:lineRule="auto"/>
              <w:jc w:val="center"/>
              <w:rPr>
                <w:b/>
              </w:rPr>
            </w:pPr>
            <w:proofErr w:type="spellStart"/>
            <w:r w:rsidRPr="004300C2">
              <w:rPr>
                <w:b/>
                <w:sz w:val="22"/>
                <w:szCs w:val="22"/>
              </w:rPr>
              <w:t>Коэффи</w:t>
            </w:r>
            <w:proofErr w:type="spellEnd"/>
            <w:r w:rsidRPr="004300C2">
              <w:rPr>
                <w:b/>
                <w:sz w:val="22"/>
                <w:szCs w:val="22"/>
              </w:rPr>
              <w:t>-</w:t>
            </w:r>
          </w:p>
          <w:p w:rsidR="004F626A" w:rsidRPr="004300C2" w:rsidRDefault="004F626A" w:rsidP="004F1A01">
            <w:pPr>
              <w:pStyle w:val="ad"/>
              <w:tabs>
                <w:tab w:val="left" w:pos="709"/>
              </w:tabs>
              <w:spacing w:after="0" w:line="238" w:lineRule="auto"/>
              <w:jc w:val="center"/>
              <w:rPr>
                <w:b/>
              </w:rPr>
            </w:pPr>
            <w:proofErr w:type="spellStart"/>
            <w:r w:rsidRPr="004300C2">
              <w:rPr>
                <w:b/>
                <w:sz w:val="22"/>
                <w:szCs w:val="22"/>
              </w:rPr>
              <w:t>циент</w:t>
            </w:r>
            <w:proofErr w:type="spellEnd"/>
            <w:r w:rsidRPr="004300C2">
              <w:rPr>
                <w:b/>
                <w:sz w:val="22"/>
                <w:szCs w:val="22"/>
              </w:rPr>
              <w:t xml:space="preserve"> эффективности</w:t>
            </w:r>
          </w:p>
          <w:p w:rsidR="004F626A" w:rsidRDefault="004F626A" w:rsidP="004F1A01">
            <w:pPr>
              <w:pStyle w:val="ad"/>
              <w:tabs>
                <w:tab w:val="left" w:pos="709"/>
              </w:tabs>
              <w:spacing w:after="0" w:line="238" w:lineRule="auto"/>
              <w:jc w:val="center"/>
            </w:pPr>
          </w:p>
          <w:p w:rsidR="004F626A" w:rsidRPr="009E4844" w:rsidRDefault="004F626A" w:rsidP="004F1A01">
            <w:pPr>
              <w:pStyle w:val="ad"/>
              <w:tabs>
                <w:tab w:val="left" w:pos="709"/>
              </w:tabs>
              <w:spacing w:after="0" w:line="238" w:lineRule="auto"/>
              <w:jc w:val="center"/>
            </w:pPr>
            <w:r>
              <w:t>гр. 4</w:t>
            </w:r>
            <w:r w:rsidRPr="009E4844">
              <w:t xml:space="preserve"> ÷ гр. </w:t>
            </w:r>
            <w:r>
              <w:t>3</w:t>
            </w:r>
          </w:p>
        </w:tc>
      </w:tr>
      <w:tr w:rsidR="004F626A" w:rsidRPr="004300C2" w:rsidTr="00642172">
        <w:trPr>
          <w:jc w:val="center"/>
        </w:trPr>
        <w:tc>
          <w:tcPr>
            <w:tcW w:w="1200" w:type="dxa"/>
          </w:tcPr>
          <w:p w:rsidR="004F626A" w:rsidRPr="00F120C4" w:rsidRDefault="004F626A" w:rsidP="004F1A01">
            <w:pPr>
              <w:pStyle w:val="ad"/>
              <w:tabs>
                <w:tab w:val="left" w:pos="709"/>
              </w:tabs>
              <w:spacing w:after="0" w:line="238" w:lineRule="auto"/>
              <w:jc w:val="center"/>
              <w:rPr>
                <w:i/>
              </w:rPr>
            </w:pPr>
            <w:r>
              <w:rPr>
                <w:i/>
              </w:rPr>
              <w:lastRenderedPageBreak/>
              <w:t>А</w:t>
            </w:r>
          </w:p>
        </w:tc>
        <w:tc>
          <w:tcPr>
            <w:tcW w:w="2126" w:type="dxa"/>
          </w:tcPr>
          <w:p w:rsidR="004F626A" w:rsidRPr="00F120C4" w:rsidRDefault="004F626A" w:rsidP="004F1A01">
            <w:pPr>
              <w:pStyle w:val="ad"/>
              <w:tabs>
                <w:tab w:val="left" w:pos="709"/>
              </w:tabs>
              <w:spacing w:after="0" w:line="238" w:lineRule="auto"/>
              <w:jc w:val="center"/>
              <w:rPr>
                <w:i/>
              </w:rPr>
            </w:pPr>
            <w:r w:rsidRPr="00F120C4">
              <w:rPr>
                <w:i/>
                <w:sz w:val="22"/>
                <w:szCs w:val="22"/>
              </w:rPr>
              <w:t>1</w:t>
            </w:r>
          </w:p>
        </w:tc>
        <w:tc>
          <w:tcPr>
            <w:tcW w:w="1984" w:type="dxa"/>
          </w:tcPr>
          <w:p w:rsidR="004F626A" w:rsidRPr="00F120C4" w:rsidRDefault="004F626A" w:rsidP="004F1A01">
            <w:pPr>
              <w:pStyle w:val="ad"/>
              <w:tabs>
                <w:tab w:val="left" w:pos="709"/>
              </w:tabs>
              <w:spacing w:after="0" w:line="238" w:lineRule="auto"/>
              <w:jc w:val="center"/>
              <w:rPr>
                <w:i/>
              </w:rPr>
            </w:pPr>
            <w:r w:rsidRPr="00F120C4">
              <w:rPr>
                <w:i/>
                <w:sz w:val="22"/>
                <w:szCs w:val="22"/>
              </w:rPr>
              <w:t>2</w:t>
            </w:r>
          </w:p>
        </w:tc>
        <w:tc>
          <w:tcPr>
            <w:tcW w:w="1353" w:type="dxa"/>
          </w:tcPr>
          <w:p w:rsidR="004F626A" w:rsidRPr="00F120C4" w:rsidRDefault="004F626A" w:rsidP="004F1A01">
            <w:pPr>
              <w:pStyle w:val="ad"/>
              <w:tabs>
                <w:tab w:val="left" w:pos="709"/>
              </w:tabs>
              <w:spacing w:after="0" w:line="238" w:lineRule="auto"/>
              <w:jc w:val="center"/>
              <w:rPr>
                <w:i/>
              </w:rPr>
            </w:pPr>
            <w:r w:rsidRPr="00F120C4">
              <w:rPr>
                <w:i/>
                <w:sz w:val="22"/>
                <w:szCs w:val="22"/>
              </w:rPr>
              <w:t>3</w:t>
            </w:r>
          </w:p>
        </w:tc>
        <w:tc>
          <w:tcPr>
            <w:tcW w:w="1952" w:type="dxa"/>
          </w:tcPr>
          <w:p w:rsidR="004F626A" w:rsidRPr="00F120C4" w:rsidRDefault="004F626A" w:rsidP="004F1A01">
            <w:pPr>
              <w:pStyle w:val="ad"/>
              <w:tabs>
                <w:tab w:val="left" w:pos="709"/>
              </w:tabs>
              <w:spacing w:after="0" w:line="238" w:lineRule="auto"/>
              <w:jc w:val="center"/>
              <w:rPr>
                <w:i/>
              </w:rPr>
            </w:pPr>
            <w:r w:rsidRPr="00F120C4">
              <w:rPr>
                <w:i/>
                <w:sz w:val="22"/>
                <w:szCs w:val="22"/>
              </w:rPr>
              <w:t>4</w:t>
            </w:r>
          </w:p>
        </w:tc>
        <w:tc>
          <w:tcPr>
            <w:tcW w:w="1241" w:type="dxa"/>
          </w:tcPr>
          <w:p w:rsidR="004F626A" w:rsidRPr="00F120C4" w:rsidRDefault="004F626A" w:rsidP="004F1A01">
            <w:pPr>
              <w:pStyle w:val="ad"/>
              <w:tabs>
                <w:tab w:val="left" w:pos="709"/>
              </w:tabs>
              <w:spacing w:after="0" w:line="238" w:lineRule="auto"/>
              <w:jc w:val="center"/>
              <w:rPr>
                <w:i/>
              </w:rPr>
            </w:pPr>
            <w:r w:rsidRPr="00F120C4">
              <w:rPr>
                <w:i/>
                <w:sz w:val="22"/>
                <w:szCs w:val="22"/>
              </w:rPr>
              <w:t>5</w:t>
            </w:r>
          </w:p>
        </w:tc>
      </w:tr>
      <w:tr w:rsidR="004F626A" w:rsidRPr="004300C2" w:rsidTr="00642172">
        <w:trPr>
          <w:jc w:val="center"/>
        </w:trPr>
        <w:tc>
          <w:tcPr>
            <w:tcW w:w="1200" w:type="dxa"/>
          </w:tcPr>
          <w:p w:rsidR="004F626A" w:rsidRPr="004300C2" w:rsidRDefault="004F626A" w:rsidP="004F1A01">
            <w:pPr>
              <w:pStyle w:val="ad"/>
              <w:tabs>
                <w:tab w:val="left" w:pos="709"/>
              </w:tabs>
              <w:spacing w:after="0" w:line="238" w:lineRule="auto"/>
              <w:jc w:val="center"/>
            </w:pPr>
            <w:r w:rsidRPr="004300C2">
              <w:rPr>
                <w:sz w:val="22"/>
                <w:szCs w:val="22"/>
              </w:rPr>
              <w:t xml:space="preserve">2012 </w:t>
            </w:r>
          </w:p>
          <w:p w:rsidR="004F626A" w:rsidRPr="004300C2" w:rsidRDefault="004F626A" w:rsidP="004F1A01">
            <w:pPr>
              <w:pStyle w:val="ad"/>
              <w:tabs>
                <w:tab w:val="left" w:pos="709"/>
              </w:tabs>
              <w:spacing w:after="0" w:line="238" w:lineRule="auto"/>
              <w:jc w:val="center"/>
            </w:pPr>
            <w:r w:rsidRPr="004300C2">
              <w:rPr>
                <w:sz w:val="22"/>
                <w:szCs w:val="22"/>
              </w:rPr>
              <w:t>факт</w:t>
            </w:r>
          </w:p>
        </w:tc>
        <w:tc>
          <w:tcPr>
            <w:tcW w:w="2126" w:type="dxa"/>
          </w:tcPr>
          <w:p w:rsidR="004F626A" w:rsidRPr="004300C2" w:rsidRDefault="004F626A" w:rsidP="004F1A01">
            <w:pPr>
              <w:pStyle w:val="ad"/>
              <w:tabs>
                <w:tab w:val="left" w:pos="709"/>
              </w:tabs>
              <w:spacing w:after="0" w:line="238" w:lineRule="auto"/>
              <w:jc w:val="center"/>
            </w:pPr>
            <w:r w:rsidRPr="004300C2">
              <w:rPr>
                <w:sz w:val="22"/>
                <w:szCs w:val="22"/>
              </w:rPr>
              <w:t>12</w:t>
            </w:r>
          </w:p>
        </w:tc>
        <w:tc>
          <w:tcPr>
            <w:tcW w:w="1984" w:type="dxa"/>
          </w:tcPr>
          <w:p w:rsidR="004F626A" w:rsidRPr="004300C2" w:rsidRDefault="004F626A" w:rsidP="004F1A01">
            <w:pPr>
              <w:pStyle w:val="ad"/>
              <w:tabs>
                <w:tab w:val="left" w:pos="709"/>
              </w:tabs>
              <w:spacing w:after="0" w:line="238" w:lineRule="auto"/>
              <w:jc w:val="center"/>
            </w:pPr>
            <w:r w:rsidRPr="004300C2">
              <w:rPr>
                <w:sz w:val="22"/>
                <w:szCs w:val="22"/>
              </w:rPr>
              <w:t>-</w:t>
            </w:r>
          </w:p>
        </w:tc>
        <w:tc>
          <w:tcPr>
            <w:tcW w:w="1353" w:type="dxa"/>
          </w:tcPr>
          <w:p w:rsidR="004F626A" w:rsidRPr="004300C2" w:rsidRDefault="004F626A" w:rsidP="004F1A01">
            <w:pPr>
              <w:pStyle w:val="ad"/>
              <w:tabs>
                <w:tab w:val="left" w:pos="709"/>
              </w:tabs>
              <w:spacing w:after="0" w:line="238" w:lineRule="auto"/>
              <w:jc w:val="center"/>
            </w:pPr>
            <w:r w:rsidRPr="004300C2">
              <w:rPr>
                <w:sz w:val="22"/>
                <w:szCs w:val="22"/>
              </w:rPr>
              <w:t>460797</w:t>
            </w:r>
          </w:p>
        </w:tc>
        <w:tc>
          <w:tcPr>
            <w:tcW w:w="1952" w:type="dxa"/>
          </w:tcPr>
          <w:p w:rsidR="004F626A" w:rsidRPr="004300C2" w:rsidRDefault="004F626A" w:rsidP="00D9150D">
            <w:pPr>
              <w:pStyle w:val="ad"/>
              <w:tabs>
                <w:tab w:val="left" w:pos="709"/>
              </w:tabs>
              <w:spacing w:after="0" w:line="238" w:lineRule="auto"/>
              <w:jc w:val="center"/>
            </w:pPr>
            <w:r w:rsidRPr="004300C2">
              <w:rPr>
                <w:sz w:val="22"/>
                <w:szCs w:val="22"/>
              </w:rPr>
              <w:t>20</w:t>
            </w:r>
            <w:r w:rsidR="00D9150D">
              <w:rPr>
                <w:sz w:val="22"/>
                <w:szCs w:val="22"/>
              </w:rPr>
              <w:t>18945,9</w:t>
            </w:r>
          </w:p>
        </w:tc>
        <w:tc>
          <w:tcPr>
            <w:tcW w:w="1241" w:type="dxa"/>
          </w:tcPr>
          <w:p w:rsidR="004F626A" w:rsidRPr="004300C2" w:rsidRDefault="00D9150D" w:rsidP="004F1A01">
            <w:pPr>
              <w:pStyle w:val="ad"/>
              <w:tabs>
                <w:tab w:val="left" w:pos="709"/>
              </w:tabs>
              <w:spacing w:after="0" w:line="238" w:lineRule="auto"/>
              <w:jc w:val="center"/>
              <w:rPr>
                <w:b/>
              </w:rPr>
            </w:pPr>
            <w:r>
              <w:rPr>
                <w:b/>
                <w:sz w:val="22"/>
                <w:szCs w:val="22"/>
              </w:rPr>
              <w:t>4,38</w:t>
            </w:r>
          </w:p>
        </w:tc>
      </w:tr>
      <w:tr w:rsidR="004F626A" w:rsidRPr="004300C2" w:rsidTr="00642172">
        <w:trPr>
          <w:jc w:val="center"/>
        </w:trPr>
        <w:tc>
          <w:tcPr>
            <w:tcW w:w="1200" w:type="dxa"/>
          </w:tcPr>
          <w:p w:rsidR="004F626A" w:rsidRPr="004300C2" w:rsidRDefault="004F626A" w:rsidP="004F1A01">
            <w:pPr>
              <w:pStyle w:val="ad"/>
              <w:tabs>
                <w:tab w:val="left" w:pos="709"/>
              </w:tabs>
              <w:spacing w:after="0" w:line="238" w:lineRule="auto"/>
              <w:jc w:val="center"/>
            </w:pPr>
            <w:r w:rsidRPr="004300C2">
              <w:rPr>
                <w:sz w:val="22"/>
                <w:szCs w:val="22"/>
              </w:rPr>
              <w:t>2013</w:t>
            </w:r>
          </w:p>
          <w:p w:rsidR="004F626A" w:rsidRPr="004300C2" w:rsidRDefault="004F626A" w:rsidP="004F1A01">
            <w:pPr>
              <w:pStyle w:val="ad"/>
              <w:tabs>
                <w:tab w:val="left" w:pos="709"/>
              </w:tabs>
              <w:spacing w:after="0" w:line="238" w:lineRule="auto"/>
              <w:jc w:val="center"/>
            </w:pPr>
            <w:r w:rsidRPr="004300C2">
              <w:rPr>
                <w:sz w:val="22"/>
                <w:szCs w:val="22"/>
              </w:rPr>
              <w:t>факт</w:t>
            </w:r>
          </w:p>
        </w:tc>
        <w:tc>
          <w:tcPr>
            <w:tcW w:w="2126" w:type="dxa"/>
          </w:tcPr>
          <w:p w:rsidR="004F626A" w:rsidRPr="004300C2" w:rsidRDefault="004F626A" w:rsidP="004F1A01">
            <w:pPr>
              <w:pStyle w:val="ad"/>
              <w:tabs>
                <w:tab w:val="left" w:pos="709"/>
              </w:tabs>
              <w:spacing w:after="0" w:line="238" w:lineRule="auto"/>
              <w:jc w:val="center"/>
            </w:pPr>
            <w:r w:rsidRPr="004300C2">
              <w:rPr>
                <w:sz w:val="22"/>
                <w:szCs w:val="22"/>
              </w:rPr>
              <w:t>13</w:t>
            </w:r>
          </w:p>
        </w:tc>
        <w:tc>
          <w:tcPr>
            <w:tcW w:w="1984" w:type="dxa"/>
          </w:tcPr>
          <w:p w:rsidR="004F626A" w:rsidRPr="004300C2" w:rsidRDefault="004F626A" w:rsidP="004F1A01">
            <w:pPr>
              <w:pStyle w:val="ad"/>
              <w:tabs>
                <w:tab w:val="left" w:pos="709"/>
              </w:tabs>
              <w:spacing w:after="0" w:line="238" w:lineRule="auto"/>
              <w:jc w:val="center"/>
            </w:pPr>
            <w:r w:rsidRPr="004300C2">
              <w:rPr>
                <w:sz w:val="22"/>
                <w:szCs w:val="22"/>
              </w:rPr>
              <w:t>1</w:t>
            </w:r>
          </w:p>
        </w:tc>
        <w:tc>
          <w:tcPr>
            <w:tcW w:w="1353" w:type="dxa"/>
          </w:tcPr>
          <w:p w:rsidR="004F626A" w:rsidRPr="004300C2" w:rsidRDefault="004F626A" w:rsidP="004F1A01">
            <w:pPr>
              <w:pStyle w:val="ad"/>
              <w:tabs>
                <w:tab w:val="left" w:pos="709"/>
              </w:tabs>
              <w:spacing w:after="0" w:line="238" w:lineRule="auto"/>
              <w:jc w:val="center"/>
            </w:pPr>
            <w:r w:rsidRPr="004300C2">
              <w:rPr>
                <w:sz w:val="22"/>
                <w:szCs w:val="22"/>
              </w:rPr>
              <w:t>548398,5</w:t>
            </w:r>
          </w:p>
        </w:tc>
        <w:tc>
          <w:tcPr>
            <w:tcW w:w="1952" w:type="dxa"/>
          </w:tcPr>
          <w:p w:rsidR="004F626A" w:rsidRPr="004300C2" w:rsidRDefault="00D9150D" w:rsidP="004F1A01">
            <w:pPr>
              <w:pStyle w:val="ad"/>
              <w:tabs>
                <w:tab w:val="left" w:pos="709"/>
              </w:tabs>
              <w:spacing w:after="0" w:line="238" w:lineRule="auto"/>
              <w:jc w:val="center"/>
            </w:pPr>
            <w:r>
              <w:rPr>
                <w:sz w:val="22"/>
                <w:szCs w:val="22"/>
              </w:rPr>
              <w:t>1902321,2</w:t>
            </w:r>
          </w:p>
        </w:tc>
        <w:tc>
          <w:tcPr>
            <w:tcW w:w="1241" w:type="dxa"/>
          </w:tcPr>
          <w:p w:rsidR="004F626A" w:rsidRPr="004300C2" w:rsidRDefault="00D9150D" w:rsidP="004F1A01">
            <w:pPr>
              <w:pStyle w:val="ad"/>
              <w:tabs>
                <w:tab w:val="left" w:pos="709"/>
              </w:tabs>
              <w:spacing w:after="0" w:line="238" w:lineRule="auto"/>
              <w:jc w:val="center"/>
              <w:rPr>
                <w:b/>
              </w:rPr>
            </w:pPr>
            <w:r>
              <w:rPr>
                <w:b/>
                <w:sz w:val="22"/>
                <w:szCs w:val="22"/>
              </w:rPr>
              <w:t>3,47</w:t>
            </w:r>
          </w:p>
        </w:tc>
      </w:tr>
      <w:tr w:rsidR="004F626A" w:rsidRPr="001A6B72" w:rsidTr="00642172">
        <w:trPr>
          <w:jc w:val="center"/>
        </w:trPr>
        <w:tc>
          <w:tcPr>
            <w:tcW w:w="1200" w:type="dxa"/>
          </w:tcPr>
          <w:p w:rsidR="004F626A" w:rsidRPr="00DF7A66" w:rsidRDefault="004F626A" w:rsidP="004F1A01">
            <w:pPr>
              <w:pStyle w:val="ad"/>
              <w:tabs>
                <w:tab w:val="left" w:pos="709"/>
              </w:tabs>
              <w:spacing w:after="0" w:line="238" w:lineRule="auto"/>
              <w:jc w:val="center"/>
            </w:pPr>
            <w:r w:rsidRPr="00DF7A66">
              <w:rPr>
                <w:sz w:val="22"/>
                <w:szCs w:val="22"/>
              </w:rPr>
              <w:t>2014</w:t>
            </w:r>
          </w:p>
          <w:p w:rsidR="004F626A" w:rsidRPr="00DF7A66" w:rsidRDefault="004F626A" w:rsidP="004F1A01">
            <w:pPr>
              <w:pStyle w:val="ad"/>
              <w:tabs>
                <w:tab w:val="left" w:pos="709"/>
              </w:tabs>
              <w:spacing w:after="0" w:line="238" w:lineRule="auto"/>
              <w:jc w:val="center"/>
            </w:pPr>
            <w:r w:rsidRPr="00DF7A66">
              <w:rPr>
                <w:sz w:val="22"/>
                <w:szCs w:val="22"/>
              </w:rPr>
              <w:t>факт</w:t>
            </w:r>
          </w:p>
        </w:tc>
        <w:tc>
          <w:tcPr>
            <w:tcW w:w="2126" w:type="dxa"/>
          </w:tcPr>
          <w:p w:rsidR="004F626A" w:rsidRPr="00DF7A66" w:rsidRDefault="00D9150D" w:rsidP="004F1A01">
            <w:pPr>
              <w:pStyle w:val="ad"/>
              <w:tabs>
                <w:tab w:val="left" w:pos="709"/>
              </w:tabs>
              <w:spacing w:after="0" w:line="238" w:lineRule="auto"/>
              <w:jc w:val="center"/>
            </w:pPr>
            <w:r>
              <w:rPr>
                <w:sz w:val="22"/>
                <w:szCs w:val="22"/>
              </w:rPr>
              <w:t>14</w:t>
            </w:r>
          </w:p>
        </w:tc>
        <w:tc>
          <w:tcPr>
            <w:tcW w:w="1984" w:type="dxa"/>
          </w:tcPr>
          <w:p w:rsidR="004F626A" w:rsidRPr="00DF7A66" w:rsidRDefault="004F626A" w:rsidP="004F1A01">
            <w:pPr>
              <w:pStyle w:val="ad"/>
              <w:tabs>
                <w:tab w:val="left" w:pos="709"/>
              </w:tabs>
              <w:spacing w:after="0" w:line="238" w:lineRule="auto"/>
              <w:jc w:val="center"/>
            </w:pPr>
            <w:r w:rsidRPr="00DF7A66">
              <w:rPr>
                <w:sz w:val="22"/>
                <w:szCs w:val="22"/>
              </w:rPr>
              <w:t>4</w:t>
            </w:r>
          </w:p>
        </w:tc>
        <w:tc>
          <w:tcPr>
            <w:tcW w:w="1353" w:type="dxa"/>
          </w:tcPr>
          <w:p w:rsidR="004F626A" w:rsidRPr="00DF7A66" w:rsidRDefault="004F626A" w:rsidP="004F1A01">
            <w:pPr>
              <w:pStyle w:val="ad"/>
              <w:tabs>
                <w:tab w:val="left" w:pos="709"/>
              </w:tabs>
              <w:spacing w:after="0" w:line="238" w:lineRule="auto"/>
              <w:jc w:val="center"/>
            </w:pPr>
            <w:r w:rsidRPr="00DF7A66">
              <w:rPr>
                <w:sz w:val="22"/>
                <w:szCs w:val="22"/>
              </w:rPr>
              <w:t>538474,4</w:t>
            </w:r>
          </w:p>
        </w:tc>
        <w:tc>
          <w:tcPr>
            <w:tcW w:w="1952" w:type="dxa"/>
          </w:tcPr>
          <w:p w:rsidR="004F626A" w:rsidRPr="00DF7A66" w:rsidRDefault="00D9150D" w:rsidP="004F1A01">
            <w:pPr>
              <w:pStyle w:val="ad"/>
              <w:tabs>
                <w:tab w:val="left" w:pos="709"/>
              </w:tabs>
              <w:spacing w:after="0" w:line="238" w:lineRule="auto"/>
              <w:jc w:val="center"/>
            </w:pPr>
            <w:r>
              <w:rPr>
                <w:sz w:val="22"/>
                <w:szCs w:val="22"/>
              </w:rPr>
              <w:t>2145780,5</w:t>
            </w:r>
          </w:p>
        </w:tc>
        <w:tc>
          <w:tcPr>
            <w:tcW w:w="1241" w:type="dxa"/>
          </w:tcPr>
          <w:p w:rsidR="004F626A" w:rsidRPr="00DF7A66" w:rsidRDefault="00D9150D" w:rsidP="004F1A01">
            <w:pPr>
              <w:pStyle w:val="ad"/>
              <w:tabs>
                <w:tab w:val="left" w:pos="709"/>
              </w:tabs>
              <w:spacing w:after="0" w:line="238" w:lineRule="auto"/>
              <w:jc w:val="center"/>
              <w:rPr>
                <w:b/>
              </w:rPr>
            </w:pPr>
            <w:r>
              <w:rPr>
                <w:b/>
                <w:sz w:val="22"/>
                <w:szCs w:val="22"/>
              </w:rPr>
              <w:t>3,98</w:t>
            </w:r>
          </w:p>
        </w:tc>
      </w:tr>
      <w:tr w:rsidR="004F626A" w:rsidRPr="001A6B72" w:rsidTr="00642172">
        <w:trPr>
          <w:jc w:val="center"/>
        </w:trPr>
        <w:tc>
          <w:tcPr>
            <w:tcW w:w="1200" w:type="dxa"/>
          </w:tcPr>
          <w:p w:rsidR="004F626A" w:rsidRPr="00D9150D" w:rsidRDefault="004F626A" w:rsidP="004F1A01">
            <w:pPr>
              <w:pStyle w:val="ad"/>
              <w:tabs>
                <w:tab w:val="left" w:pos="709"/>
              </w:tabs>
              <w:spacing w:after="0" w:line="238" w:lineRule="auto"/>
              <w:jc w:val="center"/>
            </w:pPr>
            <w:r w:rsidRPr="00D9150D">
              <w:rPr>
                <w:sz w:val="22"/>
                <w:szCs w:val="22"/>
              </w:rPr>
              <w:t>2015</w:t>
            </w:r>
          </w:p>
          <w:p w:rsidR="004F626A" w:rsidRPr="00D9150D" w:rsidRDefault="004F626A" w:rsidP="004F1A01">
            <w:pPr>
              <w:pStyle w:val="ad"/>
              <w:tabs>
                <w:tab w:val="left" w:pos="709"/>
              </w:tabs>
              <w:spacing w:after="0" w:line="238" w:lineRule="auto"/>
              <w:jc w:val="center"/>
            </w:pPr>
            <w:r w:rsidRPr="00D9150D">
              <w:rPr>
                <w:sz w:val="22"/>
                <w:szCs w:val="22"/>
              </w:rPr>
              <w:t>оценка</w:t>
            </w:r>
          </w:p>
        </w:tc>
        <w:tc>
          <w:tcPr>
            <w:tcW w:w="2126" w:type="dxa"/>
          </w:tcPr>
          <w:p w:rsidR="004F626A" w:rsidRPr="004D10ED" w:rsidRDefault="00D9150D" w:rsidP="004F1A01">
            <w:pPr>
              <w:pStyle w:val="ad"/>
              <w:tabs>
                <w:tab w:val="left" w:pos="709"/>
              </w:tabs>
              <w:spacing w:after="0" w:line="238" w:lineRule="auto"/>
              <w:jc w:val="center"/>
            </w:pPr>
            <w:r>
              <w:t>7</w:t>
            </w:r>
          </w:p>
        </w:tc>
        <w:tc>
          <w:tcPr>
            <w:tcW w:w="1984" w:type="dxa"/>
          </w:tcPr>
          <w:p w:rsidR="004F626A" w:rsidRPr="004D10ED" w:rsidRDefault="00D9150D" w:rsidP="004F1A01">
            <w:pPr>
              <w:pStyle w:val="ad"/>
              <w:tabs>
                <w:tab w:val="left" w:pos="709"/>
              </w:tabs>
              <w:spacing w:after="0" w:line="238" w:lineRule="auto"/>
              <w:jc w:val="center"/>
            </w:pPr>
            <w:r>
              <w:t>9</w:t>
            </w:r>
          </w:p>
        </w:tc>
        <w:tc>
          <w:tcPr>
            <w:tcW w:w="1353" w:type="dxa"/>
          </w:tcPr>
          <w:p w:rsidR="004F626A" w:rsidRPr="004D10ED" w:rsidRDefault="00D9150D" w:rsidP="004F1A01">
            <w:pPr>
              <w:pStyle w:val="ad"/>
              <w:tabs>
                <w:tab w:val="left" w:pos="709"/>
              </w:tabs>
              <w:spacing w:after="0" w:line="238" w:lineRule="auto"/>
              <w:jc w:val="center"/>
            </w:pPr>
            <w:r>
              <w:t>484322,7</w:t>
            </w:r>
          </w:p>
        </w:tc>
        <w:tc>
          <w:tcPr>
            <w:tcW w:w="1952" w:type="dxa"/>
          </w:tcPr>
          <w:p w:rsidR="004F626A" w:rsidRPr="004D10ED" w:rsidRDefault="00D9150D" w:rsidP="004F1A01">
            <w:pPr>
              <w:pStyle w:val="ad"/>
              <w:tabs>
                <w:tab w:val="left" w:pos="709"/>
              </w:tabs>
              <w:spacing w:after="0" w:line="238" w:lineRule="auto"/>
              <w:jc w:val="center"/>
            </w:pPr>
            <w:r>
              <w:t>835374,8</w:t>
            </w:r>
          </w:p>
        </w:tc>
        <w:tc>
          <w:tcPr>
            <w:tcW w:w="1241" w:type="dxa"/>
          </w:tcPr>
          <w:p w:rsidR="004F626A" w:rsidRPr="004D10ED" w:rsidRDefault="00D9150D" w:rsidP="004F1A01">
            <w:pPr>
              <w:pStyle w:val="ad"/>
              <w:tabs>
                <w:tab w:val="left" w:pos="709"/>
              </w:tabs>
              <w:spacing w:after="0" w:line="238" w:lineRule="auto"/>
              <w:jc w:val="center"/>
              <w:rPr>
                <w:b/>
              </w:rPr>
            </w:pPr>
            <w:r>
              <w:rPr>
                <w:b/>
              </w:rPr>
              <w:t>1,72</w:t>
            </w:r>
          </w:p>
        </w:tc>
      </w:tr>
      <w:tr w:rsidR="004F626A" w:rsidRPr="001A6B72" w:rsidTr="00642172">
        <w:trPr>
          <w:jc w:val="center"/>
        </w:trPr>
        <w:tc>
          <w:tcPr>
            <w:tcW w:w="1200" w:type="dxa"/>
          </w:tcPr>
          <w:p w:rsidR="004F626A" w:rsidRPr="00D9150D" w:rsidRDefault="004F626A" w:rsidP="004F1A01">
            <w:pPr>
              <w:pStyle w:val="ad"/>
              <w:tabs>
                <w:tab w:val="left" w:pos="709"/>
              </w:tabs>
              <w:spacing w:after="0" w:line="238" w:lineRule="auto"/>
              <w:jc w:val="center"/>
            </w:pPr>
            <w:r w:rsidRPr="00D9150D">
              <w:rPr>
                <w:sz w:val="22"/>
                <w:szCs w:val="22"/>
              </w:rPr>
              <w:t>2016</w:t>
            </w:r>
          </w:p>
          <w:p w:rsidR="004F626A" w:rsidRPr="00D9150D" w:rsidRDefault="00D9150D" w:rsidP="004F1A01">
            <w:pPr>
              <w:pStyle w:val="ad"/>
              <w:tabs>
                <w:tab w:val="left" w:pos="709"/>
              </w:tabs>
              <w:spacing w:after="0" w:line="238" w:lineRule="auto"/>
              <w:jc w:val="center"/>
            </w:pPr>
            <w:r w:rsidRPr="00D9150D">
              <w:rPr>
                <w:sz w:val="22"/>
                <w:szCs w:val="22"/>
              </w:rPr>
              <w:t>п</w:t>
            </w:r>
            <w:r w:rsidR="004F626A" w:rsidRPr="00D9150D">
              <w:rPr>
                <w:sz w:val="22"/>
                <w:szCs w:val="22"/>
              </w:rPr>
              <w:t>ро</w:t>
            </w:r>
            <w:r w:rsidRPr="00D9150D">
              <w:rPr>
                <w:sz w:val="22"/>
                <w:szCs w:val="22"/>
              </w:rPr>
              <w:t>гноз</w:t>
            </w:r>
          </w:p>
        </w:tc>
        <w:tc>
          <w:tcPr>
            <w:tcW w:w="2126" w:type="dxa"/>
          </w:tcPr>
          <w:p w:rsidR="004F626A" w:rsidRPr="004D10ED" w:rsidRDefault="00D9150D" w:rsidP="004F1A01">
            <w:pPr>
              <w:pStyle w:val="ad"/>
              <w:tabs>
                <w:tab w:val="left" w:pos="709"/>
              </w:tabs>
              <w:spacing w:after="0" w:line="238" w:lineRule="auto"/>
              <w:jc w:val="center"/>
            </w:pPr>
            <w:r>
              <w:t>7</w:t>
            </w:r>
          </w:p>
        </w:tc>
        <w:tc>
          <w:tcPr>
            <w:tcW w:w="1984" w:type="dxa"/>
          </w:tcPr>
          <w:p w:rsidR="004F626A" w:rsidRPr="004D10ED" w:rsidRDefault="00D9150D" w:rsidP="004F1A01">
            <w:pPr>
              <w:pStyle w:val="ad"/>
              <w:tabs>
                <w:tab w:val="left" w:pos="709"/>
              </w:tabs>
              <w:spacing w:after="0" w:line="238" w:lineRule="auto"/>
              <w:jc w:val="center"/>
            </w:pPr>
            <w:r>
              <w:t>9</w:t>
            </w:r>
          </w:p>
        </w:tc>
        <w:tc>
          <w:tcPr>
            <w:tcW w:w="1353" w:type="dxa"/>
          </w:tcPr>
          <w:p w:rsidR="004F626A" w:rsidRPr="004D10ED" w:rsidRDefault="00D9150D" w:rsidP="004F1A01">
            <w:pPr>
              <w:pStyle w:val="ad"/>
              <w:tabs>
                <w:tab w:val="left" w:pos="709"/>
              </w:tabs>
              <w:spacing w:after="0" w:line="238" w:lineRule="auto"/>
              <w:jc w:val="center"/>
            </w:pPr>
            <w:r>
              <w:t>649674,1</w:t>
            </w:r>
          </w:p>
        </w:tc>
        <w:tc>
          <w:tcPr>
            <w:tcW w:w="1952" w:type="dxa"/>
          </w:tcPr>
          <w:p w:rsidR="004F626A" w:rsidRPr="004D10ED" w:rsidRDefault="00D9150D" w:rsidP="004F1A01">
            <w:pPr>
              <w:pStyle w:val="ad"/>
              <w:tabs>
                <w:tab w:val="left" w:pos="709"/>
              </w:tabs>
              <w:spacing w:after="0" w:line="238" w:lineRule="auto"/>
              <w:jc w:val="center"/>
            </w:pPr>
            <w:r>
              <w:t>1006676,4</w:t>
            </w:r>
          </w:p>
        </w:tc>
        <w:tc>
          <w:tcPr>
            <w:tcW w:w="1241" w:type="dxa"/>
          </w:tcPr>
          <w:p w:rsidR="004F626A" w:rsidRPr="004D10ED" w:rsidRDefault="00D9150D" w:rsidP="004F1A01">
            <w:pPr>
              <w:pStyle w:val="ad"/>
              <w:tabs>
                <w:tab w:val="left" w:pos="709"/>
              </w:tabs>
              <w:spacing w:after="0" w:line="238" w:lineRule="auto"/>
              <w:jc w:val="center"/>
              <w:rPr>
                <w:b/>
              </w:rPr>
            </w:pPr>
            <w:r>
              <w:rPr>
                <w:b/>
              </w:rPr>
              <w:t>1,55</w:t>
            </w:r>
          </w:p>
        </w:tc>
      </w:tr>
    </w:tbl>
    <w:p w:rsidR="004F626A" w:rsidRDefault="004F626A" w:rsidP="004F626A">
      <w:pPr>
        <w:ind w:firstLine="708"/>
        <w:jc w:val="both"/>
        <w:rPr>
          <w:sz w:val="28"/>
          <w:szCs w:val="28"/>
        </w:rPr>
      </w:pPr>
    </w:p>
    <w:p w:rsidR="00D9150D" w:rsidRDefault="004F626A" w:rsidP="004F626A">
      <w:pPr>
        <w:ind w:firstLine="708"/>
        <w:jc w:val="both"/>
        <w:rPr>
          <w:sz w:val="28"/>
          <w:szCs w:val="28"/>
        </w:rPr>
      </w:pPr>
      <w:r>
        <w:rPr>
          <w:sz w:val="28"/>
          <w:szCs w:val="28"/>
        </w:rPr>
        <w:t xml:space="preserve">На территории Ульяновской области в настоящее время </w:t>
      </w:r>
      <w:r w:rsidR="00D9150D">
        <w:rPr>
          <w:sz w:val="28"/>
          <w:szCs w:val="28"/>
        </w:rPr>
        <w:t>п</w:t>
      </w:r>
      <w:r w:rsidR="00A400E6">
        <w:rPr>
          <w:sz w:val="28"/>
          <w:szCs w:val="28"/>
        </w:rPr>
        <w:t>редо</w:t>
      </w:r>
      <w:r w:rsidR="005C2147">
        <w:rPr>
          <w:sz w:val="28"/>
          <w:szCs w:val="28"/>
        </w:rPr>
        <w:t>ставлены налоговые</w:t>
      </w:r>
      <w:r w:rsidR="00A400E6">
        <w:rPr>
          <w:sz w:val="28"/>
          <w:szCs w:val="28"/>
        </w:rPr>
        <w:t xml:space="preserve"> льгот</w:t>
      </w:r>
      <w:proofErr w:type="gramStart"/>
      <w:r w:rsidR="005C2147">
        <w:rPr>
          <w:sz w:val="28"/>
          <w:szCs w:val="28"/>
        </w:rPr>
        <w:t>ы</w:t>
      </w:r>
      <w:r w:rsidR="00A400E6">
        <w:rPr>
          <w:sz w:val="28"/>
          <w:szCs w:val="28"/>
        </w:rPr>
        <w:t xml:space="preserve"> </w:t>
      </w:r>
      <w:r w:rsidR="005C2147">
        <w:rPr>
          <w:sz w:val="28"/>
          <w:szCs w:val="28"/>
        </w:rPr>
        <w:t>ООО</w:t>
      </w:r>
      <w:proofErr w:type="gramEnd"/>
      <w:r w:rsidR="005C2147">
        <w:rPr>
          <w:sz w:val="28"/>
          <w:szCs w:val="28"/>
        </w:rPr>
        <w:t xml:space="preserve"> «СП ВИС-МОС», реализующему приоритетный</w:t>
      </w:r>
      <w:r w:rsidRPr="00B71D9A">
        <w:rPr>
          <w:sz w:val="28"/>
          <w:szCs w:val="28"/>
        </w:rPr>
        <w:t xml:space="preserve"> </w:t>
      </w:r>
      <w:r w:rsidR="005C2147">
        <w:rPr>
          <w:sz w:val="28"/>
          <w:szCs w:val="28"/>
        </w:rPr>
        <w:t>туристический проект «Александровский парк»</w:t>
      </w:r>
      <w:r w:rsidR="00D9150D">
        <w:rPr>
          <w:sz w:val="28"/>
          <w:szCs w:val="28"/>
        </w:rPr>
        <w:t>.</w:t>
      </w:r>
    </w:p>
    <w:p w:rsidR="00A400E6" w:rsidRDefault="004F626A" w:rsidP="004F626A">
      <w:pPr>
        <w:ind w:firstLine="708"/>
        <w:jc w:val="both"/>
        <w:rPr>
          <w:sz w:val="28"/>
          <w:szCs w:val="28"/>
        </w:rPr>
      </w:pPr>
      <w:r>
        <w:rPr>
          <w:sz w:val="28"/>
          <w:szCs w:val="28"/>
        </w:rPr>
        <w:t>П</w:t>
      </w:r>
      <w:r w:rsidRPr="00B71D9A">
        <w:rPr>
          <w:sz w:val="28"/>
          <w:szCs w:val="28"/>
        </w:rPr>
        <w:t xml:space="preserve">о </w:t>
      </w:r>
      <w:r w:rsidR="005C2147">
        <w:rPr>
          <w:sz w:val="28"/>
          <w:szCs w:val="28"/>
        </w:rPr>
        <w:t>данным Министерства</w:t>
      </w:r>
      <w:r w:rsidRPr="00B71D9A">
        <w:rPr>
          <w:sz w:val="28"/>
          <w:szCs w:val="28"/>
        </w:rPr>
        <w:t xml:space="preserve"> экономического развития Ульяновской области </w:t>
      </w:r>
      <w:r>
        <w:rPr>
          <w:sz w:val="28"/>
          <w:szCs w:val="28"/>
        </w:rPr>
        <w:t xml:space="preserve">общий </w:t>
      </w:r>
      <w:r w:rsidRPr="00B71D9A">
        <w:rPr>
          <w:sz w:val="28"/>
          <w:szCs w:val="28"/>
        </w:rPr>
        <w:t>коэффициент эффективности</w:t>
      </w:r>
      <w:r w:rsidR="005C2147">
        <w:rPr>
          <w:sz w:val="28"/>
          <w:szCs w:val="28"/>
        </w:rPr>
        <w:t xml:space="preserve"> </w:t>
      </w:r>
      <w:r w:rsidR="005C2147" w:rsidRPr="00B71D9A">
        <w:rPr>
          <w:sz w:val="28"/>
          <w:szCs w:val="28"/>
        </w:rPr>
        <w:t>предоставления налоговых льгот</w:t>
      </w:r>
      <w:r w:rsidR="005C2147">
        <w:rPr>
          <w:sz w:val="28"/>
          <w:szCs w:val="28"/>
        </w:rPr>
        <w:t xml:space="preserve">  по указанному проекту </w:t>
      </w:r>
      <w:r>
        <w:rPr>
          <w:sz w:val="28"/>
          <w:szCs w:val="28"/>
        </w:rPr>
        <w:t>за период 2011-2016 годов составит 1</w:t>
      </w:r>
      <w:r w:rsidRPr="00DF7A66">
        <w:rPr>
          <w:sz w:val="28"/>
          <w:szCs w:val="28"/>
        </w:rPr>
        <w:t>3</w:t>
      </w:r>
      <w:r>
        <w:rPr>
          <w:sz w:val="28"/>
          <w:szCs w:val="28"/>
        </w:rPr>
        <w:t>,9</w:t>
      </w:r>
      <w:r w:rsidR="009F1E40">
        <w:rPr>
          <w:sz w:val="28"/>
          <w:szCs w:val="28"/>
        </w:rPr>
        <w:t xml:space="preserve"> (отношение суммы капитальных и иных вложений в туристический проект к сумме налоговых льгот)</w:t>
      </w:r>
      <w:r w:rsidRPr="00A400E6">
        <w:rPr>
          <w:sz w:val="28"/>
          <w:szCs w:val="28"/>
        </w:rPr>
        <w:t>.</w:t>
      </w:r>
    </w:p>
    <w:p w:rsidR="005F3A7F" w:rsidRDefault="005F3A7F" w:rsidP="00642172">
      <w:pPr>
        <w:jc w:val="both"/>
        <w:rPr>
          <w:sz w:val="28"/>
          <w:szCs w:val="28"/>
        </w:rPr>
      </w:pPr>
    </w:p>
    <w:p w:rsidR="004F626A" w:rsidRDefault="004F626A" w:rsidP="004F626A">
      <w:pPr>
        <w:ind w:firstLine="720"/>
        <w:jc w:val="both"/>
        <w:rPr>
          <w:sz w:val="28"/>
          <w:szCs w:val="28"/>
        </w:rPr>
      </w:pPr>
      <w:r w:rsidRPr="0015056B">
        <w:rPr>
          <w:sz w:val="28"/>
          <w:szCs w:val="28"/>
        </w:rPr>
        <w:t>По результатам проведения анализа целесообразности предоставления в 2014 году налоговых льгот</w:t>
      </w:r>
      <w:r>
        <w:rPr>
          <w:sz w:val="28"/>
          <w:szCs w:val="28"/>
        </w:rPr>
        <w:t xml:space="preserve"> организациям, осуществляющим деятельность на территории Ульяновской области, </w:t>
      </w:r>
      <w:r w:rsidRPr="000324F8">
        <w:rPr>
          <w:b/>
          <w:sz w:val="28"/>
          <w:szCs w:val="28"/>
        </w:rPr>
        <w:t>Министерство экономического развития Ульяновской области внесло следующие предложения:</w:t>
      </w:r>
    </w:p>
    <w:p w:rsidR="009F1E40" w:rsidRDefault="004F626A" w:rsidP="004F626A">
      <w:pPr>
        <w:ind w:firstLine="708"/>
        <w:jc w:val="both"/>
        <w:rPr>
          <w:rFonts w:eastAsia="MS Mincho"/>
          <w:sz w:val="28"/>
          <w:szCs w:val="28"/>
          <w:lang w:eastAsia="ja-JP"/>
        </w:rPr>
      </w:pPr>
      <w:r w:rsidRPr="000324F8">
        <w:rPr>
          <w:rFonts w:eastAsia="MS Mincho"/>
          <w:b/>
          <w:sz w:val="28"/>
          <w:szCs w:val="28"/>
          <w:lang w:eastAsia="ja-JP"/>
        </w:rPr>
        <w:t>1.</w:t>
      </w:r>
      <w:r>
        <w:rPr>
          <w:rFonts w:eastAsia="MS Mincho"/>
          <w:sz w:val="28"/>
          <w:szCs w:val="28"/>
          <w:lang w:eastAsia="ja-JP"/>
        </w:rPr>
        <w:t xml:space="preserve"> </w:t>
      </w:r>
      <w:r w:rsidR="005C2147" w:rsidRPr="005C2147">
        <w:rPr>
          <w:rFonts w:eastAsia="MS Mincho"/>
          <w:b/>
          <w:sz w:val="28"/>
          <w:szCs w:val="28"/>
          <w:lang w:eastAsia="ja-JP"/>
        </w:rPr>
        <w:t>Сохранить</w:t>
      </w:r>
      <w:r w:rsidR="005C2147">
        <w:rPr>
          <w:rFonts w:eastAsia="MS Mincho"/>
          <w:sz w:val="28"/>
          <w:szCs w:val="28"/>
          <w:lang w:eastAsia="ja-JP"/>
        </w:rPr>
        <w:t xml:space="preserve"> </w:t>
      </w:r>
      <w:r w:rsidRPr="000324F8">
        <w:rPr>
          <w:rFonts w:eastAsia="MS Mincho"/>
          <w:b/>
          <w:sz w:val="28"/>
          <w:szCs w:val="28"/>
          <w:lang w:eastAsia="ja-JP"/>
        </w:rPr>
        <w:t>налоговые льготы</w:t>
      </w:r>
      <w:r w:rsidRPr="000324F8">
        <w:rPr>
          <w:rFonts w:eastAsia="MS Mincho"/>
          <w:sz w:val="28"/>
          <w:szCs w:val="28"/>
          <w:lang w:eastAsia="ja-JP"/>
        </w:rPr>
        <w:t xml:space="preserve"> следующим категориям налогоплательщиков</w:t>
      </w:r>
      <w:r>
        <w:rPr>
          <w:rFonts w:eastAsia="MS Mincho"/>
          <w:sz w:val="28"/>
          <w:szCs w:val="28"/>
          <w:lang w:eastAsia="ja-JP"/>
        </w:rPr>
        <w:t xml:space="preserve">: </w:t>
      </w:r>
    </w:p>
    <w:p w:rsidR="009F1E40" w:rsidRDefault="00376920" w:rsidP="004F626A">
      <w:pPr>
        <w:ind w:firstLine="708"/>
        <w:jc w:val="both"/>
        <w:rPr>
          <w:rFonts w:eastAsia="MS Mincho"/>
          <w:sz w:val="28"/>
          <w:szCs w:val="28"/>
          <w:lang w:eastAsia="ja-JP"/>
        </w:rPr>
      </w:pPr>
      <w:r>
        <w:rPr>
          <w:rFonts w:eastAsia="MS Mincho"/>
          <w:sz w:val="28"/>
          <w:szCs w:val="28"/>
          <w:lang w:eastAsia="ja-JP"/>
        </w:rPr>
        <w:t>организации</w:t>
      </w:r>
      <w:r w:rsidR="004F626A">
        <w:rPr>
          <w:rFonts w:eastAsia="MS Mincho"/>
          <w:sz w:val="28"/>
          <w:szCs w:val="28"/>
          <w:lang w:eastAsia="ja-JP"/>
        </w:rPr>
        <w:t xml:space="preserve"> авиационной промышленности, осуществляющие производство и реализацию воздушных судов (ЗАО «Авиастар-СП»); </w:t>
      </w:r>
    </w:p>
    <w:p w:rsidR="009F1E40" w:rsidRDefault="004F626A" w:rsidP="009F1E40">
      <w:pPr>
        <w:tabs>
          <w:tab w:val="left" w:pos="709"/>
        </w:tabs>
        <w:ind w:firstLine="708"/>
        <w:jc w:val="both"/>
        <w:rPr>
          <w:rFonts w:eastAsia="MS Mincho"/>
          <w:sz w:val="28"/>
          <w:szCs w:val="28"/>
          <w:lang w:eastAsia="ja-JP"/>
        </w:rPr>
      </w:pPr>
      <w:r>
        <w:rPr>
          <w:rFonts w:eastAsia="MS Mincho"/>
          <w:sz w:val="28"/>
          <w:szCs w:val="28"/>
          <w:lang w:eastAsia="ja-JP"/>
        </w:rPr>
        <w:t>организации, реализующие услуги по передаче авиационной техники во владение и пользование</w:t>
      </w:r>
      <w:r w:rsidR="00376920">
        <w:rPr>
          <w:rFonts w:eastAsia="MS Mincho"/>
          <w:sz w:val="28"/>
          <w:szCs w:val="28"/>
          <w:lang w:eastAsia="ja-JP"/>
        </w:rPr>
        <w:t xml:space="preserve"> по договорам  финансовой аренды</w:t>
      </w:r>
      <w:r>
        <w:rPr>
          <w:rFonts w:eastAsia="MS Mincho"/>
          <w:sz w:val="28"/>
          <w:szCs w:val="28"/>
          <w:lang w:eastAsia="ja-JP"/>
        </w:rPr>
        <w:t xml:space="preserve"> (лизинга) (ООО «Лизинг-Авиа», ООО «ИФК </w:t>
      </w:r>
      <w:proofErr w:type="spellStart"/>
      <w:r>
        <w:rPr>
          <w:rFonts w:eastAsia="MS Mincho"/>
          <w:sz w:val="28"/>
          <w:szCs w:val="28"/>
          <w:lang w:eastAsia="ja-JP"/>
        </w:rPr>
        <w:t>Эссет</w:t>
      </w:r>
      <w:proofErr w:type="spellEnd"/>
      <w:r>
        <w:rPr>
          <w:rFonts w:eastAsia="MS Mincho"/>
          <w:sz w:val="28"/>
          <w:szCs w:val="28"/>
          <w:lang w:eastAsia="ja-JP"/>
        </w:rPr>
        <w:t xml:space="preserve"> Менеджмент», Филиал в г. Ульяновске ОАО «ВЭБ-лизинг»); </w:t>
      </w:r>
    </w:p>
    <w:p w:rsidR="009F1E40" w:rsidRDefault="004F626A" w:rsidP="009F1E40">
      <w:pPr>
        <w:tabs>
          <w:tab w:val="left" w:pos="709"/>
        </w:tabs>
        <w:ind w:firstLine="708"/>
        <w:jc w:val="both"/>
        <w:rPr>
          <w:rFonts w:eastAsia="MS Mincho"/>
          <w:sz w:val="28"/>
          <w:szCs w:val="28"/>
          <w:lang w:eastAsia="ja-JP"/>
        </w:rPr>
      </w:pPr>
      <w:r>
        <w:rPr>
          <w:rFonts w:eastAsia="MS Mincho"/>
          <w:sz w:val="28"/>
          <w:szCs w:val="28"/>
          <w:lang w:eastAsia="ja-JP"/>
        </w:rPr>
        <w:t>организации, осуществляющие текстильное и/или швейное производство (ОАО «</w:t>
      </w:r>
      <w:proofErr w:type="spellStart"/>
      <w:r>
        <w:rPr>
          <w:rFonts w:eastAsia="MS Mincho"/>
          <w:sz w:val="28"/>
          <w:szCs w:val="28"/>
          <w:lang w:eastAsia="ja-JP"/>
        </w:rPr>
        <w:t>Элегант</w:t>
      </w:r>
      <w:proofErr w:type="spellEnd"/>
      <w:r>
        <w:rPr>
          <w:rFonts w:eastAsia="MS Mincho"/>
          <w:sz w:val="28"/>
          <w:szCs w:val="28"/>
          <w:lang w:eastAsia="ja-JP"/>
        </w:rPr>
        <w:t>», ООО «</w:t>
      </w:r>
      <w:proofErr w:type="spellStart"/>
      <w:r>
        <w:rPr>
          <w:rFonts w:eastAsia="MS Mincho"/>
          <w:sz w:val="28"/>
          <w:szCs w:val="28"/>
          <w:lang w:eastAsia="ja-JP"/>
        </w:rPr>
        <w:t>Номатекс</w:t>
      </w:r>
      <w:proofErr w:type="spellEnd"/>
      <w:r>
        <w:rPr>
          <w:rFonts w:eastAsia="MS Mincho"/>
          <w:sz w:val="28"/>
          <w:szCs w:val="28"/>
          <w:lang w:eastAsia="ja-JP"/>
        </w:rPr>
        <w:t xml:space="preserve">»); </w:t>
      </w:r>
    </w:p>
    <w:p w:rsidR="009F1E40" w:rsidRDefault="004F626A" w:rsidP="009F1E40">
      <w:pPr>
        <w:tabs>
          <w:tab w:val="left" w:pos="709"/>
        </w:tabs>
        <w:ind w:firstLine="708"/>
        <w:jc w:val="both"/>
        <w:rPr>
          <w:rFonts w:eastAsia="MS Mincho"/>
          <w:sz w:val="28"/>
          <w:szCs w:val="28"/>
          <w:lang w:eastAsia="ja-JP"/>
        </w:rPr>
      </w:pPr>
      <w:r>
        <w:rPr>
          <w:rFonts w:eastAsia="MS Mincho"/>
          <w:sz w:val="28"/>
          <w:szCs w:val="28"/>
          <w:lang w:eastAsia="ja-JP"/>
        </w:rPr>
        <w:t xml:space="preserve">организации, уполномоченные в сфере формирования и развития инфраструктуры промышленных зон (АО «Корпорация развития Ульяновской области»); </w:t>
      </w:r>
    </w:p>
    <w:p w:rsidR="009F1E40" w:rsidRDefault="004F626A" w:rsidP="009F1E40">
      <w:pPr>
        <w:tabs>
          <w:tab w:val="left" w:pos="709"/>
        </w:tabs>
        <w:ind w:firstLine="708"/>
        <w:jc w:val="both"/>
        <w:rPr>
          <w:rFonts w:eastAsia="MS Mincho"/>
          <w:sz w:val="28"/>
          <w:szCs w:val="28"/>
          <w:lang w:eastAsia="ja-JP"/>
        </w:rPr>
      </w:pPr>
      <w:proofErr w:type="gramStart"/>
      <w:r>
        <w:rPr>
          <w:rFonts w:eastAsia="MS Mincho"/>
          <w:sz w:val="28"/>
          <w:szCs w:val="28"/>
          <w:lang w:eastAsia="ja-JP"/>
        </w:rPr>
        <w:t>организации</w:t>
      </w:r>
      <w:proofErr w:type="gramEnd"/>
      <w:r>
        <w:rPr>
          <w:rFonts w:eastAsia="MS Mincho"/>
          <w:sz w:val="28"/>
          <w:szCs w:val="28"/>
          <w:lang w:eastAsia="ja-JP"/>
        </w:rPr>
        <w:t xml:space="preserve"> осуществляющие перевозки пассажиров и багажа городским наземным электрическим транспортом (МУП «</w:t>
      </w:r>
      <w:proofErr w:type="spellStart"/>
      <w:r>
        <w:rPr>
          <w:rFonts w:eastAsia="MS Mincho"/>
          <w:sz w:val="28"/>
          <w:szCs w:val="28"/>
          <w:lang w:eastAsia="ja-JP"/>
        </w:rPr>
        <w:t>Ульяновскэлектротранс</w:t>
      </w:r>
      <w:proofErr w:type="spellEnd"/>
      <w:r>
        <w:rPr>
          <w:rFonts w:eastAsia="MS Mincho"/>
          <w:sz w:val="28"/>
          <w:szCs w:val="28"/>
          <w:lang w:eastAsia="ja-JP"/>
        </w:rPr>
        <w:t xml:space="preserve">»); </w:t>
      </w:r>
    </w:p>
    <w:p w:rsidR="009F1E40" w:rsidRDefault="004F626A" w:rsidP="009F1E40">
      <w:pPr>
        <w:tabs>
          <w:tab w:val="left" w:pos="709"/>
        </w:tabs>
        <w:ind w:firstLine="708"/>
        <w:jc w:val="both"/>
        <w:rPr>
          <w:rFonts w:eastAsia="MS Mincho"/>
          <w:sz w:val="28"/>
          <w:szCs w:val="28"/>
          <w:lang w:eastAsia="ja-JP"/>
        </w:rPr>
      </w:pPr>
      <w:r>
        <w:rPr>
          <w:rFonts w:eastAsia="MS Mincho"/>
          <w:sz w:val="28"/>
          <w:szCs w:val="28"/>
          <w:lang w:eastAsia="ja-JP"/>
        </w:rPr>
        <w:t>организации автотранспорта общего пользования, осуществляющие перевозки пассажиров по тарифам, регулируемым органами госуда</w:t>
      </w:r>
      <w:r w:rsidR="00376920">
        <w:rPr>
          <w:rFonts w:eastAsia="MS Mincho"/>
          <w:sz w:val="28"/>
          <w:szCs w:val="28"/>
          <w:lang w:eastAsia="ja-JP"/>
        </w:rPr>
        <w:t>рственной власти (в т.ч. ПАТП №</w:t>
      </w:r>
      <w:r>
        <w:rPr>
          <w:rFonts w:eastAsia="MS Mincho"/>
          <w:sz w:val="28"/>
          <w:szCs w:val="28"/>
          <w:lang w:eastAsia="ja-JP"/>
        </w:rPr>
        <w:t xml:space="preserve">1); </w:t>
      </w:r>
    </w:p>
    <w:p w:rsidR="004F626A" w:rsidRDefault="004F626A" w:rsidP="009F1E40">
      <w:pPr>
        <w:tabs>
          <w:tab w:val="left" w:pos="709"/>
        </w:tabs>
        <w:ind w:firstLine="708"/>
        <w:jc w:val="both"/>
        <w:rPr>
          <w:rFonts w:eastAsia="MS Mincho"/>
          <w:sz w:val="28"/>
          <w:szCs w:val="28"/>
          <w:lang w:eastAsia="ja-JP"/>
        </w:rPr>
      </w:pPr>
      <w:r>
        <w:rPr>
          <w:rFonts w:eastAsia="MS Mincho"/>
          <w:sz w:val="28"/>
          <w:szCs w:val="28"/>
          <w:lang w:eastAsia="ja-JP"/>
        </w:rPr>
        <w:t>общественные объединения пожарной охраны (УОО ООО «Всероссийское д</w:t>
      </w:r>
      <w:r w:rsidR="009110AC">
        <w:rPr>
          <w:rFonts w:eastAsia="MS Mincho"/>
          <w:sz w:val="28"/>
          <w:szCs w:val="28"/>
          <w:lang w:eastAsia="ja-JP"/>
        </w:rPr>
        <w:t>обровольное пожарное общество» -</w:t>
      </w:r>
      <w:r>
        <w:rPr>
          <w:rFonts w:eastAsia="MS Mincho"/>
          <w:sz w:val="28"/>
          <w:szCs w:val="28"/>
          <w:lang w:eastAsia="ja-JP"/>
        </w:rPr>
        <w:t xml:space="preserve"> по транспортному налогу).</w:t>
      </w:r>
    </w:p>
    <w:p w:rsidR="004F626A" w:rsidRPr="005C2147" w:rsidRDefault="004F626A" w:rsidP="004F626A">
      <w:pPr>
        <w:ind w:firstLine="708"/>
        <w:jc w:val="both"/>
        <w:rPr>
          <w:rFonts w:eastAsia="MS Mincho"/>
          <w:sz w:val="28"/>
          <w:szCs w:val="28"/>
          <w:lang w:eastAsia="ja-JP"/>
        </w:rPr>
      </w:pPr>
      <w:r w:rsidRPr="005C2147">
        <w:rPr>
          <w:rFonts w:eastAsia="MS Mincho"/>
          <w:b/>
          <w:sz w:val="28"/>
          <w:szCs w:val="28"/>
          <w:lang w:eastAsia="ja-JP"/>
        </w:rPr>
        <w:t>2.</w:t>
      </w:r>
      <w:r w:rsidRPr="005C2147">
        <w:rPr>
          <w:rFonts w:eastAsia="MS Mincho"/>
          <w:sz w:val="28"/>
          <w:szCs w:val="28"/>
          <w:lang w:eastAsia="ja-JP"/>
        </w:rPr>
        <w:t xml:space="preserve"> Рассмотреть вопрос </w:t>
      </w:r>
      <w:r w:rsidRPr="005C2147">
        <w:rPr>
          <w:rFonts w:eastAsia="MS Mincho"/>
          <w:b/>
          <w:sz w:val="28"/>
          <w:szCs w:val="28"/>
          <w:lang w:eastAsia="ja-JP"/>
        </w:rPr>
        <w:t>об отмене налоговых льгот</w:t>
      </w:r>
      <w:r w:rsidRPr="005C2147">
        <w:rPr>
          <w:rFonts w:eastAsia="MS Mincho"/>
          <w:sz w:val="28"/>
          <w:szCs w:val="28"/>
          <w:lang w:eastAsia="ja-JP"/>
        </w:rPr>
        <w:t xml:space="preserve"> для следующ</w:t>
      </w:r>
      <w:r w:rsidR="005C2147" w:rsidRPr="005C2147">
        <w:rPr>
          <w:rFonts w:eastAsia="MS Mincho"/>
          <w:sz w:val="28"/>
          <w:szCs w:val="28"/>
          <w:lang w:eastAsia="ja-JP"/>
        </w:rPr>
        <w:t>их категорий налогоплательщиков:</w:t>
      </w:r>
    </w:p>
    <w:p w:rsidR="004F626A" w:rsidRDefault="004F626A" w:rsidP="004F626A">
      <w:pPr>
        <w:ind w:firstLine="708"/>
        <w:jc w:val="both"/>
        <w:rPr>
          <w:rFonts w:eastAsia="MS Mincho"/>
          <w:sz w:val="28"/>
          <w:szCs w:val="28"/>
          <w:lang w:eastAsia="ja-JP"/>
        </w:rPr>
      </w:pPr>
      <w:r>
        <w:rPr>
          <w:rFonts w:eastAsia="MS Mincho"/>
          <w:sz w:val="28"/>
          <w:szCs w:val="28"/>
          <w:lang w:eastAsia="ja-JP"/>
        </w:rPr>
        <w:t xml:space="preserve">2.1. </w:t>
      </w:r>
      <w:r w:rsidRPr="00A15724">
        <w:rPr>
          <w:rFonts w:eastAsia="MS Mincho"/>
          <w:sz w:val="28"/>
          <w:szCs w:val="28"/>
          <w:u w:val="single"/>
          <w:lang w:eastAsia="ja-JP"/>
        </w:rPr>
        <w:t>по налогу на имущество организаций</w:t>
      </w:r>
      <w:r>
        <w:rPr>
          <w:rFonts w:eastAsia="MS Mincho"/>
          <w:sz w:val="28"/>
          <w:szCs w:val="28"/>
          <w:lang w:eastAsia="ja-JP"/>
        </w:rPr>
        <w:t xml:space="preserve">: товарищества собственников жилья, общественные объединения пожарной охраны, организации, </w:t>
      </w:r>
      <w:r>
        <w:rPr>
          <w:rFonts w:eastAsia="MS Mincho"/>
          <w:sz w:val="28"/>
          <w:szCs w:val="28"/>
          <w:lang w:eastAsia="ja-JP"/>
        </w:rPr>
        <w:lastRenderedPageBreak/>
        <w:t xml:space="preserve">осуществляющие деятельность по организации отдыха </w:t>
      </w:r>
      <w:r w:rsidR="009110AC">
        <w:rPr>
          <w:rFonts w:eastAsia="MS Mincho"/>
          <w:sz w:val="28"/>
          <w:szCs w:val="28"/>
          <w:lang w:eastAsia="ja-JP"/>
        </w:rPr>
        <w:t>и оздоровления детей до 18 лет -</w:t>
      </w:r>
      <w:r>
        <w:rPr>
          <w:rFonts w:eastAsia="MS Mincho"/>
          <w:sz w:val="28"/>
          <w:szCs w:val="28"/>
          <w:lang w:eastAsia="ja-JP"/>
        </w:rPr>
        <w:t xml:space="preserve"> в связи с отсутствием востребованности применения налоговых льгот;</w:t>
      </w:r>
    </w:p>
    <w:p w:rsidR="004F626A" w:rsidRDefault="004F626A" w:rsidP="004F626A">
      <w:pPr>
        <w:ind w:firstLine="708"/>
        <w:jc w:val="both"/>
        <w:rPr>
          <w:rFonts w:eastAsia="MS Mincho"/>
          <w:sz w:val="28"/>
          <w:szCs w:val="28"/>
          <w:lang w:eastAsia="ja-JP"/>
        </w:rPr>
      </w:pPr>
      <w:r>
        <w:rPr>
          <w:rFonts w:eastAsia="MS Mincho"/>
          <w:sz w:val="28"/>
          <w:szCs w:val="28"/>
          <w:lang w:eastAsia="ja-JP"/>
        </w:rPr>
        <w:t xml:space="preserve">2.2. </w:t>
      </w:r>
      <w:r w:rsidRPr="00A15724">
        <w:rPr>
          <w:rFonts w:eastAsia="MS Mincho"/>
          <w:sz w:val="28"/>
          <w:szCs w:val="28"/>
          <w:u w:val="single"/>
          <w:lang w:eastAsia="ja-JP"/>
        </w:rPr>
        <w:t>по налогу на прибыль организаций</w:t>
      </w:r>
      <w:r>
        <w:rPr>
          <w:rFonts w:eastAsia="MS Mincho"/>
          <w:sz w:val="28"/>
          <w:szCs w:val="28"/>
          <w:lang w:eastAsia="ja-JP"/>
        </w:rPr>
        <w:t>: то</w:t>
      </w:r>
      <w:r w:rsidR="009110AC">
        <w:rPr>
          <w:rFonts w:eastAsia="MS Mincho"/>
          <w:sz w:val="28"/>
          <w:szCs w:val="28"/>
          <w:lang w:eastAsia="ja-JP"/>
        </w:rPr>
        <w:t>варищества собственников жилья -</w:t>
      </w:r>
      <w:r>
        <w:rPr>
          <w:rFonts w:eastAsia="MS Mincho"/>
          <w:sz w:val="28"/>
          <w:szCs w:val="28"/>
          <w:lang w:eastAsia="ja-JP"/>
        </w:rPr>
        <w:t xml:space="preserve"> в связи с отсутствием востребованности применения налоговых льгот;</w:t>
      </w:r>
    </w:p>
    <w:p w:rsidR="004F626A" w:rsidRPr="00A15724" w:rsidRDefault="004F626A" w:rsidP="004F626A">
      <w:pPr>
        <w:ind w:firstLine="708"/>
        <w:jc w:val="both"/>
        <w:rPr>
          <w:rFonts w:eastAsia="MS Mincho"/>
          <w:sz w:val="28"/>
          <w:szCs w:val="28"/>
          <w:lang w:eastAsia="ja-JP"/>
        </w:rPr>
      </w:pPr>
      <w:r w:rsidRPr="00A15724">
        <w:rPr>
          <w:rFonts w:eastAsia="MS Mincho"/>
          <w:sz w:val="28"/>
          <w:szCs w:val="28"/>
          <w:lang w:eastAsia="ja-JP"/>
        </w:rPr>
        <w:t xml:space="preserve">2.3. </w:t>
      </w:r>
      <w:r w:rsidRPr="0015056B">
        <w:rPr>
          <w:rFonts w:eastAsia="MS Mincho"/>
          <w:sz w:val="28"/>
          <w:szCs w:val="28"/>
          <w:u w:val="single"/>
          <w:lang w:eastAsia="ja-JP"/>
        </w:rPr>
        <w:t>по транспортному налогу</w:t>
      </w:r>
      <w:r w:rsidRPr="00A15724">
        <w:rPr>
          <w:rFonts w:eastAsia="MS Mincho"/>
          <w:sz w:val="28"/>
          <w:szCs w:val="28"/>
          <w:lang w:eastAsia="ja-JP"/>
        </w:rPr>
        <w:t xml:space="preserve">: </w:t>
      </w:r>
      <w:r w:rsidR="009110AC">
        <w:rPr>
          <w:rFonts w:eastAsiaTheme="minorHAnsi"/>
          <w:sz w:val="28"/>
          <w:szCs w:val="28"/>
        </w:rPr>
        <w:t>организации -</w:t>
      </w:r>
      <w:r w:rsidR="00376920">
        <w:rPr>
          <w:rFonts w:eastAsiaTheme="minorHAnsi"/>
          <w:sz w:val="28"/>
          <w:szCs w:val="28"/>
        </w:rPr>
        <w:t xml:space="preserve"> в отношении лё</w:t>
      </w:r>
      <w:r w:rsidRPr="00A15724">
        <w:rPr>
          <w:rFonts w:eastAsiaTheme="minorHAnsi"/>
          <w:sz w:val="28"/>
          <w:szCs w:val="28"/>
        </w:rPr>
        <w:t xml:space="preserve">гких и сверхлегких гражданских воздушных судов, являющихся единичными экземплярами гражданских воздушных </w:t>
      </w:r>
      <w:r>
        <w:rPr>
          <w:rFonts w:eastAsiaTheme="minorHAnsi"/>
          <w:sz w:val="28"/>
          <w:szCs w:val="28"/>
        </w:rPr>
        <w:t>судов авиации общего назначения (НП «Содействие развитию гражданской авиации «</w:t>
      </w:r>
      <w:proofErr w:type="spellStart"/>
      <w:r>
        <w:rPr>
          <w:rFonts w:eastAsiaTheme="minorHAnsi"/>
          <w:sz w:val="28"/>
          <w:szCs w:val="28"/>
        </w:rPr>
        <w:t>Хелипорт</w:t>
      </w:r>
      <w:proofErr w:type="spellEnd"/>
      <w:r>
        <w:rPr>
          <w:rFonts w:eastAsiaTheme="minorHAnsi"/>
          <w:sz w:val="28"/>
          <w:szCs w:val="28"/>
        </w:rPr>
        <w:t xml:space="preserve"> Ульяновск», ООО «Дизель», ООО «АК «Бриг-Т-Самара», ООО «</w:t>
      </w:r>
      <w:proofErr w:type="spellStart"/>
      <w:r>
        <w:rPr>
          <w:rFonts w:eastAsiaTheme="minorHAnsi"/>
          <w:sz w:val="28"/>
          <w:szCs w:val="28"/>
        </w:rPr>
        <w:t>Симбирскавиа</w:t>
      </w:r>
      <w:proofErr w:type="spellEnd"/>
      <w:r>
        <w:rPr>
          <w:rFonts w:eastAsiaTheme="minorHAnsi"/>
          <w:sz w:val="28"/>
          <w:szCs w:val="28"/>
        </w:rPr>
        <w:t>», АНО</w:t>
      </w:r>
      <w:r w:rsidR="009110AC">
        <w:rPr>
          <w:rFonts w:eastAsiaTheme="minorHAnsi"/>
          <w:sz w:val="28"/>
          <w:szCs w:val="28"/>
        </w:rPr>
        <w:t xml:space="preserve"> «</w:t>
      </w:r>
      <w:r>
        <w:rPr>
          <w:rFonts w:eastAsiaTheme="minorHAnsi"/>
          <w:sz w:val="28"/>
          <w:szCs w:val="28"/>
        </w:rPr>
        <w:t>Ульяновский авиационно-технический спортивный клуб</w:t>
      </w:r>
      <w:r w:rsidR="009110AC">
        <w:rPr>
          <w:rFonts w:eastAsiaTheme="minorHAnsi"/>
          <w:sz w:val="28"/>
          <w:szCs w:val="28"/>
        </w:rPr>
        <w:t>») -</w:t>
      </w:r>
      <w:r>
        <w:rPr>
          <w:rFonts w:eastAsiaTheme="minorHAnsi"/>
          <w:sz w:val="28"/>
          <w:szCs w:val="28"/>
        </w:rPr>
        <w:t xml:space="preserve"> в связи с </w:t>
      </w:r>
      <w:proofErr w:type="spellStart"/>
      <w:r>
        <w:rPr>
          <w:rFonts w:eastAsiaTheme="minorHAnsi"/>
          <w:sz w:val="28"/>
          <w:szCs w:val="28"/>
        </w:rPr>
        <w:t>непредоставлением</w:t>
      </w:r>
      <w:proofErr w:type="spellEnd"/>
      <w:r>
        <w:rPr>
          <w:rFonts w:eastAsiaTheme="minorHAnsi"/>
          <w:sz w:val="28"/>
          <w:szCs w:val="28"/>
        </w:rPr>
        <w:t xml:space="preserve"> отчётной информации.</w:t>
      </w:r>
    </w:p>
    <w:p w:rsidR="004F626A" w:rsidRPr="001A6B72" w:rsidRDefault="004F626A" w:rsidP="004F626A">
      <w:pPr>
        <w:ind w:firstLine="720"/>
        <w:jc w:val="both"/>
        <w:rPr>
          <w:b/>
          <w:bCs/>
          <w:iCs/>
          <w:color w:val="0070C0"/>
          <w:sz w:val="27"/>
          <w:szCs w:val="27"/>
        </w:rPr>
      </w:pPr>
    </w:p>
    <w:p w:rsidR="004F626A" w:rsidRPr="0092727E" w:rsidRDefault="004F626A" w:rsidP="004F626A">
      <w:pPr>
        <w:pStyle w:val="23"/>
        <w:spacing w:after="0" w:line="240" w:lineRule="auto"/>
        <w:ind w:left="0"/>
        <w:jc w:val="center"/>
        <w:rPr>
          <w:b/>
          <w:bCs/>
          <w:iCs/>
          <w:sz w:val="28"/>
          <w:szCs w:val="28"/>
        </w:rPr>
      </w:pPr>
      <w:r w:rsidRPr="0092727E">
        <w:rPr>
          <w:b/>
          <w:bCs/>
          <w:iCs/>
          <w:sz w:val="28"/>
          <w:szCs w:val="28"/>
        </w:rPr>
        <w:t>Недоимка по налогам и сборам</w:t>
      </w:r>
    </w:p>
    <w:p w:rsidR="004F626A" w:rsidRPr="003C767C" w:rsidRDefault="004F626A" w:rsidP="004F626A">
      <w:pPr>
        <w:pStyle w:val="23"/>
        <w:spacing w:after="0" w:line="240" w:lineRule="auto"/>
        <w:ind w:left="0"/>
        <w:jc w:val="center"/>
        <w:rPr>
          <w:b/>
          <w:bCs/>
          <w:iCs/>
          <w:sz w:val="28"/>
          <w:szCs w:val="28"/>
        </w:rPr>
      </w:pPr>
      <w:r w:rsidRPr="003C767C">
        <w:rPr>
          <w:b/>
          <w:bCs/>
          <w:iCs/>
          <w:sz w:val="28"/>
          <w:szCs w:val="28"/>
        </w:rPr>
        <w:t>Реструктуризация задолженн</w:t>
      </w:r>
      <w:r w:rsidR="004F5876">
        <w:rPr>
          <w:b/>
          <w:bCs/>
          <w:iCs/>
          <w:sz w:val="28"/>
          <w:szCs w:val="28"/>
        </w:rPr>
        <w:t>ости по уплате налогов и сборов</w:t>
      </w:r>
    </w:p>
    <w:p w:rsidR="004F626A" w:rsidRDefault="004F626A" w:rsidP="004F626A">
      <w:pPr>
        <w:pStyle w:val="23"/>
        <w:tabs>
          <w:tab w:val="left" w:pos="709"/>
        </w:tabs>
        <w:spacing w:after="0" w:line="240" w:lineRule="auto"/>
        <w:ind w:left="0" w:firstLine="680"/>
        <w:jc w:val="both"/>
        <w:rPr>
          <w:bCs/>
          <w:iCs/>
          <w:sz w:val="28"/>
          <w:szCs w:val="28"/>
        </w:rPr>
      </w:pPr>
    </w:p>
    <w:p w:rsidR="004F626A" w:rsidRDefault="004F626A" w:rsidP="004F626A">
      <w:pPr>
        <w:pStyle w:val="23"/>
        <w:tabs>
          <w:tab w:val="left" w:pos="709"/>
        </w:tabs>
        <w:spacing w:after="0" w:line="240" w:lineRule="auto"/>
        <w:ind w:left="0" w:firstLine="680"/>
        <w:jc w:val="both"/>
        <w:rPr>
          <w:sz w:val="28"/>
          <w:szCs w:val="28"/>
          <w:lang w:eastAsia="en-US"/>
        </w:rPr>
      </w:pPr>
      <w:proofErr w:type="gramStart"/>
      <w:r w:rsidRPr="003C767C">
        <w:rPr>
          <w:bCs/>
          <w:iCs/>
          <w:sz w:val="28"/>
          <w:szCs w:val="28"/>
        </w:rPr>
        <w:t xml:space="preserve">Согласно данным  УФНС России по Ульяновской области, по состоянию на 01.07.2015 общая сумма задолженности по налоговым платежам составила </w:t>
      </w:r>
      <w:r w:rsidRPr="003C767C">
        <w:rPr>
          <w:sz w:val="28"/>
          <w:szCs w:val="28"/>
          <w:lang w:eastAsia="en-US"/>
        </w:rPr>
        <w:t xml:space="preserve">1115246,0 тыс. </w:t>
      </w:r>
      <w:r w:rsidR="009110AC">
        <w:rPr>
          <w:sz w:val="28"/>
          <w:szCs w:val="28"/>
          <w:lang w:eastAsia="en-US"/>
        </w:rPr>
        <w:t>рублей (по федеральным налогам -</w:t>
      </w:r>
      <w:r w:rsidRPr="003C767C">
        <w:rPr>
          <w:sz w:val="28"/>
          <w:szCs w:val="28"/>
          <w:lang w:eastAsia="en-US"/>
        </w:rPr>
        <w:t xml:space="preserve"> 542789,0 тыс. р</w:t>
      </w:r>
      <w:r w:rsidR="009110AC">
        <w:rPr>
          <w:sz w:val="28"/>
          <w:szCs w:val="28"/>
          <w:lang w:eastAsia="en-US"/>
        </w:rPr>
        <w:t>ублей, по региональным налогам -</w:t>
      </w:r>
      <w:r w:rsidRPr="003C767C">
        <w:rPr>
          <w:sz w:val="28"/>
          <w:szCs w:val="28"/>
          <w:lang w:eastAsia="en-US"/>
        </w:rPr>
        <w:t xml:space="preserve"> 572457,0 тыс. рублей), в </w:t>
      </w:r>
      <w:r w:rsidR="009110AC">
        <w:rPr>
          <w:sz w:val="28"/>
          <w:szCs w:val="28"/>
          <w:lang w:eastAsia="en-US"/>
        </w:rPr>
        <w:t>том числе общая сумма недоимки -</w:t>
      </w:r>
      <w:r w:rsidRPr="003C767C">
        <w:rPr>
          <w:sz w:val="28"/>
          <w:szCs w:val="28"/>
          <w:lang w:eastAsia="en-US"/>
        </w:rPr>
        <w:t xml:space="preserve"> 620154,0 тыс. рублей (по феде</w:t>
      </w:r>
      <w:r w:rsidR="009110AC">
        <w:rPr>
          <w:sz w:val="28"/>
          <w:szCs w:val="28"/>
          <w:lang w:eastAsia="en-US"/>
        </w:rPr>
        <w:t>ральным налогам -</w:t>
      </w:r>
      <w:r w:rsidRPr="003C767C">
        <w:rPr>
          <w:sz w:val="28"/>
          <w:szCs w:val="28"/>
          <w:lang w:eastAsia="en-US"/>
        </w:rPr>
        <w:t xml:space="preserve"> 271875,0 тыс. р</w:t>
      </w:r>
      <w:r w:rsidR="009110AC">
        <w:rPr>
          <w:sz w:val="28"/>
          <w:szCs w:val="28"/>
          <w:lang w:eastAsia="en-US"/>
        </w:rPr>
        <w:t>ублей, по региональным налогам -</w:t>
      </w:r>
      <w:r w:rsidRPr="003C767C">
        <w:rPr>
          <w:sz w:val="28"/>
          <w:szCs w:val="28"/>
          <w:lang w:eastAsia="en-US"/>
        </w:rPr>
        <w:t xml:space="preserve"> 348279,0 тыс. рублей).</w:t>
      </w:r>
      <w:proofErr w:type="gramEnd"/>
    </w:p>
    <w:p w:rsidR="004F5876" w:rsidRPr="003C767C" w:rsidRDefault="004F5876" w:rsidP="004F626A">
      <w:pPr>
        <w:pStyle w:val="23"/>
        <w:tabs>
          <w:tab w:val="left" w:pos="709"/>
        </w:tabs>
        <w:spacing w:after="0" w:line="240" w:lineRule="auto"/>
        <w:ind w:left="0" w:firstLine="680"/>
        <w:jc w:val="both"/>
        <w:rPr>
          <w:b/>
          <w:bCs/>
          <w:iCs/>
          <w:sz w:val="28"/>
          <w:szCs w:val="28"/>
        </w:rPr>
      </w:pPr>
    </w:p>
    <w:p w:rsidR="004F626A" w:rsidRPr="009A5CCC" w:rsidRDefault="004B7CC9" w:rsidP="004F626A">
      <w:pPr>
        <w:pStyle w:val="23"/>
        <w:spacing w:after="0" w:line="240" w:lineRule="auto"/>
        <w:ind w:left="0" w:firstLine="680"/>
        <w:jc w:val="right"/>
        <w:rPr>
          <w:sz w:val="28"/>
          <w:szCs w:val="28"/>
        </w:rPr>
      </w:pPr>
      <w:r>
        <w:rPr>
          <w:sz w:val="28"/>
          <w:szCs w:val="28"/>
        </w:rPr>
        <w:t>Таблица 9</w:t>
      </w:r>
    </w:p>
    <w:p w:rsidR="004F626A" w:rsidRDefault="004F626A" w:rsidP="004F626A">
      <w:pPr>
        <w:pStyle w:val="23"/>
        <w:spacing w:after="0" w:line="240" w:lineRule="auto"/>
        <w:ind w:left="0"/>
        <w:jc w:val="center"/>
        <w:rPr>
          <w:b/>
          <w:bCs/>
          <w:iCs/>
          <w:sz w:val="28"/>
          <w:szCs w:val="28"/>
        </w:rPr>
      </w:pPr>
      <w:r>
        <w:rPr>
          <w:b/>
          <w:bCs/>
          <w:iCs/>
          <w:sz w:val="28"/>
          <w:szCs w:val="28"/>
        </w:rPr>
        <w:t>Динамика сумм</w:t>
      </w:r>
      <w:r w:rsidRPr="009A5CCC">
        <w:rPr>
          <w:b/>
          <w:bCs/>
          <w:iCs/>
          <w:sz w:val="28"/>
          <w:szCs w:val="28"/>
        </w:rPr>
        <w:t xml:space="preserve"> задолженности и недоимки по федеральным налогам, зачисляемым в областной бюджет, и региональным нал</w:t>
      </w:r>
      <w:r>
        <w:rPr>
          <w:b/>
          <w:bCs/>
          <w:iCs/>
          <w:sz w:val="28"/>
          <w:szCs w:val="28"/>
        </w:rPr>
        <w:t xml:space="preserve">огам </w:t>
      </w:r>
    </w:p>
    <w:p w:rsidR="004F626A" w:rsidRPr="009A5CCC" w:rsidRDefault="004F626A" w:rsidP="004F626A">
      <w:pPr>
        <w:pStyle w:val="23"/>
        <w:spacing w:after="0" w:line="240" w:lineRule="auto"/>
        <w:ind w:left="0"/>
        <w:jc w:val="center"/>
        <w:rPr>
          <w:b/>
          <w:sz w:val="28"/>
          <w:szCs w:val="28"/>
        </w:rPr>
      </w:pPr>
      <w:r>
        <w:rPr>
          <w:b/>
          <w:bCs/>
          <w:iCs/>
          <w:sz w:val="28"/>
          <w:szCs w:val="28"/>
        </w:rPr>
        <w:t>за период с 01.07.2014 по 01.07.2015</w:t>
      </w:r>
    </w:p>
    <w:p w:rsidR="004F626A" w:rsidRPr="009A5CCC" w:rsidRDefault="004F626A" w:rsidP="004F626A">
      <w:pPr>
        <w:pStyle w:val="23"/>
        <w:spacing w:after="0" w:line="240" w:lineRule="auto"/>
        <w:ind w:left="0" w:firstLine="680"/>
        <w:jc w:val="right"/>
        <w:rPr>
          <w:sz w:val="28"/>
          <w:szCs w:val="28"/>
        </w:rPr>
      </w:pPr>
      <w:r w:rsidRPr="009A5CCC">
        <w:rPr>
          <w:sz w:val="28"/>
          <w:szCs w:val="28"/>
        </w:rPr>
        <w:t>(тыс. рублей)</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292"/>
        <w:gridCol w:w="1276"/>
        <w:gridCol w:w="1259"/>
        <w:gridCol w:w="1276"/>
        <w:gridCol w:w="1276"/>
        <w:gridCol w:w="1276"/>
      </w:tblGrid>
      <w:tr w:rsidR="004F626A" w:rsidRPr="009A5CCC" w:rsidTr="00642172">
        <w:trPr>
          <w:jc w:val="center"/>
        </w:trPr>
        <w:tc>
          <w:tcPr>
            <w:tcW w:w="2694" w:type="dxa"/>
            <w:vMerge w:val="restart"/>
          </w:tcPr>
          <w:p w:rsidR="004F626A" w:rsidRPr="009A5CCC" w:rsidRDefault="004F626A" w:rsidP="004F1A01">
            <w:pPr>
              <w:pStyle w:val="23"/>
              <w:spacing w:after="0" w:line="240" w:lineRule="auto"/>
              <w:ind w:left="0"/>
              <w:jc w:val="center"/>
              <w:rPr>
                <w:b/>
                <w:sz w:val="24"/>
                <w:szCs w:val="24"/>
                <w:lang w:eastAsia="en-US"/>
              </w:rPr>
            </w:pPr>
            <w:r w:rsidRPr="009A5CCC">
              <w:rPr>
                <w:b/>
                <w:sz w:val="24"/>
                <w:szCs w:val="24"/>
                <w:lang w:eastAsia="en-US"/>
              </w:rPr>
              <w:t>Налоги</w:t>
            </w:r>
          </w:p>
        </w:tc>
        <w:tc>
          <w:tcPr>
            <w:tcW w:w="3827" w:type="dxa"/>
            <w:gridSpan w:val="3"/>
          </w:tcPr>
          <w:p w:rsidR="004F626A" w:rsidRPr="009A5CCC" w:rsidRDefault="004F626A" w:rsidP="004F1A01">
            <w:pPr>
              <w:pStyle w:val="23"/>
              <w:spacing w:after="0" w:line="240" w:lineRule="auto"/>
              <w:ind w:left="0"/>
              <w:jc w:val="center"/>
              <w:rPr>
                <w:b/>
                <w:sz w:val="24"/>
                <w:szCs w:val="24"/>
                <w:lang w:eastAsia="en-US"/>
              </w:rPr>
            </w:pPr>
            <w:r w:rsidRPr="009A5CCC">
              <w:rPr>
                <w:b/>
                <w:sz w:val="24"/>
                <w:szCs w:val="24"/>
                <w:lang w:eastAsia="en-US"/>
              </w:rPr>
              <w:t>Задолженность</w:t>
            </w:r>
          </w:p>
        </w:tc>
        <w:tc>
          <w:tcPr>
            <w:tcW w:w="3828" w:type="dxa"/>
            <w:gridSpan w:val="3"/>
          </w:tcPr>
          <w:p w:rsidR="004F626A" w:rsidRPr="009A5CCC" w:rsidRDefault="004F626A" w:rsidP="004F1A01">
            <w:pPr>
              <w:pStyle w:val="23"/>
              <w:spacing w:after="0" w:line="240" w:lineRule="auto"/>
              <w:ind w:left="0"/>
              <w:jc w:val="center"/>
              <w:rPr>
                <w:b/>
                <w:sz w:val="24"/>
                <w:szCs w:val="24"/>
                <w:lang w:eastAsia="en-US"/>
              </w:rPr>
            </w:pPr>
            <w:r w:rsidRPr="009A5CCC">
              <w:rPr>
                <w:b/>
                <w:sz w:val="24"/>
                <w:szCs w:val="24"/>
                <w:lang w:eastAsia="en-US"/>
              </w:rPr>
              <w:t>Недоимка</w:t>
            </w:r>
          </w:p>
        </w:tc>
      </w:tr>
      <w:tr w:rsidR="004F626A" w:rsidRPr="009A5CCC" w:rsidTr="00642172">
        <w:trPr>
          <w:jc w:val="center"/>
        </w:trPr>
        <w:tc>
          <w:tcPr>
            <w:tcW w:w="2694" w:type="dxa"/>
            <w:vMerge/>
          </w:tcPr>
          <w:p w:rsidR="004F626A" w:rsidRPr="009A5CCC" w:rsidRDefault="004F626A" w:rsidP="004F1A01">
            <w:pPr>
              <w:pStyle w:val="23"/>
              <w:spacing w:after="0" w:line="240" w:lineRule="auto"/>
              <w:ind w:left="0"/>
              <w:jc w:val="center"/>
              <w:rPr>
                <w:b/>
                <w:sz w:val="22"/>
                <w:szCs w:val="22"/>
                <w:lang w:eastAsia="en-US"/>
              </w:rPr>
            </w:pPr>
          </w:p>
        </w:tc>
        <w:tc>
          <w:tcPr>
            <w:tcW w:w="1292" w:type="dxa"/>
          </w:tcPr>
          <w:p w:rsidR="004F626A" w:rsidRPr="009A5CCC" w:rsidRDefault="004F626A" w:rsidP="004F1A01">
            <w:pPr>
              <w:pStyle w:val="23"/>
              <w:spacing w:after="0" w:line="240" w:lineRule="auto"/>
              <w:ind w:left="0"/>
              <w:jc w:val="center"/>
              <w:rPr>
                <w:b/>
                <w:sz w:val="22"/>
                <w:szCs w:val="22"/>
                <w:lang w:eastAsia="en-US"/>
              </w:rPr>
            </w:pPr>
            <w:r w:rsidRPr="009A5CCC">
              <w:rPr>
                <w:b/>
                <w:sz w:val="22"/>
                <w:szCs w:val="22"/>
                <w:lang w:eastAsia="en-US"/>
              </w:rPr>
              <w:t>на 01.07.2014</w:t>
            </w:r>
          </w:p>
        </w:tc>
        <w:tc>
          <w:tcPr>
            <w:tcW w:w="1276" w:type="dxa"/>
          </w:tcPr>
          <w:p w:rsidR="004F626A" w:rsidRPr="009A5CCC" w:rsidRDefault="004F626A" w:rsidP="004F1A01">
            <w:pPr>
              <w:pStyle w:val="23"/>
              <w:spacing w:after="0" w:line="240" w:lineRule="auto"/>
              <w:ind w:left="0"/>
              <w:jc w:val="center"/>
              <w:rPr>
                <w:b/>
                <w:sz w:val="22"/>
                <w:szCs w:val="22"/>
                <w:lang w:eastAsia="en-US"/>
              </w:rPr>
            </w:pPr>
            <w:r w:rsidRPr="009A5CCC">
              <w:rPr>
                <w:b/>
                <w:sz w:val="22"/>
                <w:szCs w:val="22"/>
                <w:lang w:eastAsia="en-US"/>
              </w:rPr>
              <w:t>на 01.07.2015</w:t>
            </w:r>
          </w:p>
        </w:tc>
        <w:tc>
          <w:tcPr>
            <w:tcW w:w="1259" w:type="dxa"/>
          </w:tcPr>
          <w:p w:rsidR="004F626A" w:rsidRPr="009A5CCC" w:rsidRDefault="004F626A" w:rsidP="004F1A01">
            <w:pPr>
              <w:pStyle w:val="23"/>
              <w:spacing w:after="0" w:line="240" w:lineRule="auto"/>
              <w:ind w:left="0"/>
              <w:jc w:val="center"/>
              <w:rPr>
                <w:b/>
                <w:sz w:val="22"/>
                <w:szCs w:val="22"/>
                <w:lang w:eastAsia="en-US"/>
              </w:rPr>
            </w:pPr>
            <w:r w:rsidRPr="009A5CCC">
              <w:rPr>
                <w:b/>
                <w:sz w:val="22"/>
                <w:szCs w:val="22"/>
                <w:lang w:eastAsia="en-US"/>
              </w:rPr>
              <w:t>разница</w:t>
            </w:r>
          </w:p>
        </w:tc>
        <w:tc>
          <w:tcPr>
            <w:tcW w:w="1276" w:type="dxa"/>
          </w:tcPr>
          <w:p w:rsidR="004F626A" w:rsidRPr="009A5CCC" w:rsidRDefault="004F626A" w:rsidP="004F1A01">
            <w:pPr>
              <w:pStyle w:val="23"/>
              <w:spacing w:after="0" w:line="240" w:lineRule="auto"/>
              <w:ind w:left="0"/>
              <w:jc w:val="center"/>
              <w:rPr>
                <w:b/>
                <w:sz w:val="22"/>
                <w:szCs w:val="22"/>
                <w:lang w:eastAsia="en-US"/>
              </w:rPr>
            </w:pPr>
            <w:r w:rsidRPr="009A5CCC">
              <w:rPr>
                <w:b/>
                <w:sz w:val="22"/>
                <w:szCs w:val="22"/>
                <w:lang w:eastAsia="en-US"/>
              </w:rPr>
              <w:t>на 01.07.2014</w:t>
            </w:r>
          </w:p>
        </w:tc>
        <w:tc>
          <w:tcPr>
            <w:tcW w:w="1276" w:type="dxa"/>
          </w:tcPr>
          <w:p w:rsidR="004F626A" w:rsidRPr="009A5CCC" w:rsidRDefault="004F626A" w:rsidP="004F1A01">
            <w:pPr>
              <w:pStyle w:val="23"/>
              <w:spacing w:after="0" w:line="240" w:lineRule="auto"/>
              <w:ind w:left="0"/>
              <w:jc w:val="center"/>
              <w:rPr>
                <w:b/>
                <w:sz w:val="22"/>
                <w:szCs w:val="22"/>
                <w:lang w:eastAsia="en-US"/>
              </w:rPr>
            </w:pPr>
            <w:r w:rsidRPr="009A5CCC">
              <w:rPr>
                <w:b/>
                <w:sz w:val="22"/>
                <w:szCs w:val="22"/>
                <w:lang w:eastAsia="en-US"/>
              </w:rPr>
              <w:t>на 01.07.2015</w:t>
            </w:r>
          </w:p>
        </w:tc>
        <w:tc>
          <w:tcPr>
            <w:tcW w:w="1276" w:type="dxa"/>
          </w:tcPr>
          <w:p w:rsidR="004F626A" w:rsidRPr="009A5CCC" w:rsidRDefault="004F626A" w:rsidP="004F1A01">
            <w:pPr>
              <w:pStyle w:val="23"/>
              <w:spacing w:after="0" w:line="240" w:lineRule="auto"/>
              <w:ind w:left="0"/>
              <w:jc w:val="center"/>
              <w:rPr>
                <w:b/>
                <w:sz w:val="22"/>
                <w:szCs w:val="22"/>
                <w:lang w:eastAsia="en-US"/>
              </w:rPr>
            </w:pPr>
            <w:r w:rsidRPr="009A5CCC">
              <w:rPr>
                <w:b/>
                <w:sz w:val="22"/>
                <w:szCs w:val="22"/>
                <w:lang w:eastAsia="en-US"/>
              </w:rPr>
              <w:t>разница</w:t>
            </w:r>
          </w:p>
        </w:tc>
      </w:tr>
      <w:tr w:rsidR="004F626A" w:rsidRPr="009A5CCC" w:rsidTr="00642172">
        <w:trPr>
          <w:jc w:val="center"/>
        </w:trPr>
        <w:tc>
          <w:tcPr>
            <w:tcW w:w="2694" w:type="dxa"/>
          </w:tcPr>
          <w:p w:rsidR="004F626A" w:rsidRPr="009A5CCC" w:rsidRDefault="004F626A" w:rsidP="004F1A01">
            <w:pPr>
              <w:pStyle w:val="23"/>
              <w:spacing w:after="0" w:line="240" w:lineRule="auto"/>
              <w:ind w:left="0"/>
              <w:jc w:val="center"/>
              <w:rPr>
                <w:i/>
                <w:sz w:val="22"/>
                <w:szCs w:val="22"/>
                <w:lang w:eastAsia="en-US"/>
              </w:rPr>
            </w:pPr>
            <w:r w:rsidRPr="009A5CCC">
              <w:rPr>
                <w:i/>
                <w:sz w:val="22"/>
                <w:szCs w:val="22"/>
                <w:lang w:eastAsia="en-US"/>
              </w:rPr>
              <w:t>А</w:t>
            </w:r>
          </w:p>
        </w:tc>
        <w:tc>
          <w:tcPr>
            <w:tcW w:w="1292" w:type="dxa"/>
          </w:tcPr>
          <w:p w:rsidR="004F626A" w:rsidRPr="009A5CCC" w:rsidRDefault="004F626A" w:rsidP="004F1A01">
            <w:pPr>
              <w:pStyle w:val="23"/>
              <w:spacing w:after="0" w:line="240" w:lineRule="auto"/>
              <w:ind w:left="0"/>
              <w:jc w:val="center"/>
              <w:rPr>
                <w:i/>
                <w:sz w:val="22"/>
                <w:szCs w:val="22"/>
                <w:lang w:eastAsia="en-US"/>
              </w:rPr>
            </w:pPr>
            <w:r w:rsidRPr="009A5CCC">
              <w:rPr>
                <w:i/>
                <w:sz w:val="22"/>
                <w:szCs w:val="22"/>
                <w:lang w:eastAsia="en-US"/>
              </w:rPr>
              <w:t>1</w:t>
            </w:r>
          </w:p>
        </w:tc>
        <w:tc>
          <w:tcPr>
            <w:tcW w:w="1276" w:type="dxa"/>
          </w:tcPr>
          <w:p w:rsidR="004F626A" w:rsidRPr="009A5CCC" w:rsidRDefault="004F626A" w:rsidP="004F1A01">
            <w:pPr>
              <w:pStyle w:val="23"/>
              <w:spacing w:after="0" w:line="240" w:lineRule="auto"/>
              <w:ind w:left="0"/>
              <w:jc w:val="center"/>
              <w:rPr>
                <w:i/>
                <w:sz w:val="22"/>
                <w:szCs w:val="22"/>
                <w:lang w:eastAsia="en-US"/>
              </w:rPr>
            </w:pPr>
            <w:r w:rsidRPr="009A5CCC">
              <w:rPr>
                <w:i/>
                <w:sz w:val="22"/>
                <w:szCs w:val="22"/>
                <w:lang w:eastAsia="en-US"/>
              </w:rPr>
              <w:t>2</w:t>
            </w:r>
          </w:p>
        </w:tc>
        <w:tc>
          <w:tcPr>
            <w:tcW w:w="1259" w:type="dxa"/>
          </w:tcPr>
          <w:p w:rsidR="004F626A" w:rsidRPr="009A5CCC" w:rsidRDefault="004F626A" w:rsidP="004F1A01">
            <w:pPr>
              <w:pStyle w:val="23"/>
              <w:spacing w:after="0" w:line="240" w:lineRule="auto"/>
              <w:ind w:left="0"/>
              <w:jc w:val="center"/>
              <w:rPr>
                <w:i/>
                <w:sz w:val="22"/>
                <w:szCs w:val="22"/>
                <w:lang w:eastAsia="en-US"/>
              </w:rPr>
            </w:pPr>
            <w:r w:rsidRPr="009A5CCC">
              <w:rPr>
                <w:i/>
                <w:sz w:val="22"/>
                <w:szCs w:val="22"/>
                <w:lang w:eastAsia="en-US"/>
              </w:rPr>
              <w:t>3</w:t>
            </w:r>
          </w:p>
        </w:tc>
        <w:tc>
          <w:tcPr>
            <w:tcW w:w="1276" w:type="dxa"/>
          </w:tcPr>
          <w:p w:rsidR="004F626A" w:rsidRPr="009A5CCC" w:rsidRDefault="004F626A" w:rsidP="004F1A01">
            <w:pPr>
              <w:pStyle w:val="23"/>
              <w:spacing w:after="0" w:line="240" w:lineRule="auto"/>
              <w:ind w:left="0"/>
              <w:jc w:val="center"/>
              <w:rPr>
                <w:i/>
                <w:sz w:val="22"/>
                <w:szCs w:val="22"/>
                <w:lang w:eastAsia="en-US"/>
              </w:rPr>
            </w:pPr>
            <w:r w:rsidRPr="009A5CCC">
              <w:rPr>
                <w:i/>
                <w:sz w:val="22"/>
                <w:szCs w:val="22"/>
                <w:lang w:eastAsia="en-US"/>
              </w:rPr>
              <w:t>4</w:t>
            </w:r>
          </w:p>
        </w:tc>
        <w:tc>
          <w:tcPr>
            <w:tcW w:w="1276" w:type="dxa"/>
          </w:tcPr>
          <w:p w:rsidR="004F626A" w:rsidRPr="009A5CCC" w:rsidRDefault="004F626A" w:rsidP="004F1A01">
            <w:pPr>
              <w:pStyle w:val="23"/>
              <w:spacing w:after="0" w:line="240" w:lineRule="auto"/>
              <w:ind w:left="0"/>
              <w:jc w:val="center"/>
              <w:rPr>
                <w:i/>
                <w:sz w:val="22"/>
                <w:szCs w:val="22"/>
                <w:lang w:eastAsia="en-US"/>
              </w:rPr>
            </w:pPr>
            <w:r w:rsidRPr="009A5CCC">
              <w:rPr>
                <w:i/>
                <w:sz w:val="22"/>
                <w:szCs w:val="22"/>
                <w:lang w:eastAsia="en-US"/>
              </w:rPr>
              <w:t>5</w:t>
            </w:r>
          </w:p>
        </w:tc>
        <w:tc>
          <w:tcPr>
            <w:tcW w:w="1276" w:type="dxa"/>
          </w:tcPr>
          <w:p w:rsidR="004F626A" w:rsidRPr="009A5CCC" w:rsidRDefault="004F626A" w:rsidP="004F1A01">
            <w:pPr>
              <w:pStyle w:val="23"/>
              <w:spacing w:after="0" w:line="240" w:lineRule="auto"/>
              <w:ind w:left="0"/>
              <w:jc w:val="center"/>
              <w:rPr>
                <w:i/>
                <w:sz w:val="22"/>
                <w:szCs w:val="22"/>
                <w:lang w:eastAsia="en-US"/>
              </w:rPr>
            </w:pPr>
            <w:r w:rsidRPr="009A5CCC">
              <w:rPr>
                <w:i/>
                <w:sz w:val="22"/>
                <w:szCs w:val="22"/>
                <w:lang w:eastAsia="en-US"/>
              </w:rPr>
              <w:t>6</w:t>
            </w:r>
          </w:p>
        </w:tc>
      </w:tr>
      <w:tr w:rsidR="004F626A" w:rsidRPr="009A5CCC" w:rsidTr="00642172">
        <w:trPr>
          <w:jc w:val="center"/>
        </w:trPr>
        <w:tc>
          <w:tcPr>
            <w:tcW w:w="2694" w:type="dxa"/>
          </w:tcPr>
          <w:p w:rsidR="004F626A" w:rsidRPr="009A5CCC" w:rsidRDefault="004F626A" w:rsidP="004F1A01">
            <w:pPr>
              <w:pStyle w:val="23"/>
              <w:spacing w:after="0" w:line="240" w:lineRule="auto"/>
              <w:ind w:left="0"/>
              <w:jc w:val="both"/>
              <w:rPr>
                <w:lang w:eastAsia="en-US"/>
              </w:rPr>
            </w:pPr>
            <w:r w:rsidRPr="009A5CCC">
              <w:rPr>
                <w:lang w:eastAsia="en-US"/>
              </w:rPr>
              <w:t>Налог на прибыль</w:t>
            </w:r>
          </w:p>
        </w:tc>
        <w:tc>
          <w:tcPr>
            <w:tcW w:w="1292" w:type="dxa"/>
          </w:tcPr>
          <w:p w:rsidR="004F626A" w:rsidRPr="009A5CCC" w:rsidRDefault="004F626A" w:rsidP="004F1A01">
            <w:pPr>
              <w:pStyle w:val="23"/>
              <w:spacing w:after="0" w:line="240" w:lineRule="auto"/>
              <w:ind w:left="0"/>
              <w:jc w:val="center"/>
              <w:rPr>
                <w:lang w:eastAsia="en-US"/>
              </w:rPr>
            </w:pPr>
            <w:r w:rsidRPr="009A5CCC">
              <w:rPr>
                <w:lang w:eastAsia="en-US"/>
              </w:rPr>
              <w:t>190554,0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281340,0</w:t>
            </w:r>
          </w:p>
        </w:tc>
        <w:tc>
          <w:tcPr>
            <w:tcW w:w="1259" w:type="dxa"/>
          </w:tcPr>
          <w:p w:rsidR="004F626A" w:rsidRPr="009A5CCC" w:rsidRDefault="004F626A" w:rsidP="004F1A01">
            <w:pPr>
              <w:pStyle w:val="23"/>
              <w:spacing w:after="0" w:line="240" w:lineRule="auto"/>
              <w:ind w:left="0"/>
              <w:jc w:val="center"/>
              <w:rPr>
                <w:lang w:eastAsia="en-US"/>
              </w:rPr>
            </w:pPr>
            <w:r>
              <w:rPr>
                <w:lang w:eastAsia="en-US"/>
              </w:rPr>
              <w:t>+ 90786,0</w:t>
            </w:r>
          </w:p>
        </w:tc>
        <w:tc>
          <w:tcPr>
            <w:tcW w:w="1276" w:type="dxa"/>
          </w:tcPr>
          <w:p w:rsidR="004F626A" w:rsidRPr="009A5CCC" w:rsidRDefault="004F626A" w:rsidP="004F1A01">
            <w:pPr>
              <w:pStyle w:val="23"/>
              <w:spacing w:after="0" w:line="240" w:lineRule="auto"/>
              <w:ind w:left="0"/>
              <w:jc w:val="center"/>
              <w:rPr>
                <w:lang w:eastAsia="en-US"/>
              </w:rPr>
            </w:pPr>
            <w:r w:rsidRPr="009A5CCC">
              <w:rPr>
                <w:lang w:eastAsia="en-US"/>
              </w:rPr>
              <w:t>83738,0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149168,0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+ 65430,0</w:t>
            </w:r>
          </w:p>
        </w:tc>
      </w:tr>
      <w:tr w:rsidR="004F626A" w:rsidRPr="009A5CCC" w:rsidTr="00642172">
        <w:trPr>
          <w:jc w:val="center"/>
        </w:trPr>
        <w:tc>
          <w:tcPr>
            <w:tcW w:w="2694" w:type="dxa"/>
          </w:tcPr>
          <w:p w:rsidR="004F626A" w:rsidRPr="009A5CCC" w:rsidRDefault="004F626A" w:rsidP="004F1A01">
            <w:pPr>
              <w:pStyle w:val="23"/>
              <w:spacing w:after="0" w:line="240" w:lineRule="auto"/>
              <w:ind w:left="0"/>
              <w:jc w:val="both"/>
              <w:rPr>
                <w:lang w:eastAsia="en-US"/>
              </w:rPr>
            </w:pPr>
            <w:r w:rsidRPr="009A5CCC">
              <w:rPr>
                <w:lang w:eastAsia="en-US"/>
              </w:rPr>
              <w:t>НДФЛ</w:t>
            </w:r>
          </w:p>
        </w:tc>
        <w:tc>
          <w:tcPr>
            <w:tcW w:w="1292" w:type="dxa"/>
          </w:tcPr>
          <w:p w:rsidR="004F626A" w:rsidRPr="009A5CCC" w:rsidRDefault="004F626A" w:rsidP="004F1A01">
            <w:pPr>
              <w:pStyle w:val="23"/>
              <w:spacing w:after="0" w:line="240" w:lineRule="auto"/>
              <w:ind w:left="0"/>
              <w:jc w:val="center"/>
              <w:rPr>
                <w:lang w:eastAsia="en-US"/>
              </w:rPr>
            </w:pPr>
            <w:r w:rsidRPr="009A5CCC">
              <w:rPr>
                <w:lang w:eastAsia="en-US"/>
              </w:rPr>
              <w:t>169735,0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260089,0</w:t>
            </w:r>
          </w:p>
        </w:tc>
        <w:tc>
          <w:tcPr>
            <w:tcW w:w="1259" w:type="dxa"/>
          </w:tcPr>
          <w:p w:rsidR="004F626A" w:rsidRPr="009A5CCC" w:rsidRDefault="004F626A" w:rsidP="004F1A01">
            <w:pPr>
              <w:pStyle w:val="23"/>
              <w:spacing w:after="0" w:line="240" w:lineRule="auto"/>
              <w:ind w:left="0"/>
              <w:jc w:val="center"/>
              <w:rPr>
                <w:lang w:eastAsia="en-US"/>
              </w:rPr>
            </w:pPr>
            <w:r>
              <w:rPr>
                <w:lang w:eastAsia="en-US"/>
              </w:rPr>
              <w:t>+ 90354,0</w:t>
            </w:r>
          </w:p>
        </w:tc>
        <w:tc>
          <w:tcPr>
            <w:tcW w:w="1276" w:type="dxa"/>
          </w:tcPr>
          <w:p w:rsidR="004F626A" w:rsidRPr="009A5CCC" w:rsidRDefault="004F626A" w:rsidP="004F1A01">
            <w:pPr>
              <w:pStyle w:val="23"/>
              <w:spacing w:after="0" w:line="240" w:lineRule="auto"/>
              <w:ind w:left="0"/>
              <w:jc w:val="center"/>
              <w:rPr>
                <w:lang w:eastAsia="en-US"/>
              </w:rPr>
            </w:pPr>
            <w:r w:rsidRPr="009A5CCC">
              <w:rPr>
                <w:lang w:eastAsia="en-US"/>
              </w:rPr>
              <w:t>75599,0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121348,0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+ 45749,0</w:t>
            </w:r>
          </w:p>
        </w:tc>
      </w:tr>
      <w:tr w:rsidR="004F626A" w:rsidRPr="009A5CCC" w:rsidTr="00642172">
        <w:trPr>
          <w:jc w:val="center"/>
        </w:trPr>
        <w:tc>
          <w:tcPr>
            <w:tcW w:w="2694" w:type="dxa"/>
          </w:tcPr>
          <w:p w:rsidR="004F626A" w:rsidRPr="009A5CCC" w:rsidRDefault="004F626A" w:rsidP="004F1A01">
            <w:pPr>
              <w:pStyle w:val="23"/>
              <w:spacing w:after="0" w:line="240" w:lineRule="auto"/>
              <w:ind w:left="0"/>
              <w:jc w:val="both"/>
              <w:rPr>
                <w:lang w:eastAsia="en-US"/>
              </w:rPr>
            </w:pPr>
            <w:r w:rsidRPr="009A5CCC">
              <w:rPr>
                <w:lang w:eastAsia="en-US"/>
              </w:rPr>
              <w:t>Акцизы</w:t>
            </w:r>
          </w:p>
        </w:tc>
        <w:tc>
          <w:tcPr>
            <w:tcW w:w="1292" w:type="dxa"/>
          </w:tcPr>
          <w:p w:rsidR="004F626A" w:rsidRPr="009A5CCC" w:rsidRDefault="004F626A" w:rsidP="004F1A01">
            <w:pPr>
              <w:pStyle w:val="23"/>
              <w:spacing w:after="0" w:line="240" w:lineRule="auto"/>
              <w:ind w:left="0"/>
              <w:jc w:val="center"/>
              <w:rPr>
                <w:lang w:eastAsia="en-US"/>
              </w:rPr>
            </w:pPr>
            <w:r w:rsidRPr="009A5CCC">
              <w:rPr>
                <w:lang w:eastAsia="en-US"/>
              </w:rPr>
              <w:t>752,0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1360,0</w:t>
            </w:r>
          </w:p>
        </w:tc>
        <w:tc>
          <w:tcPr>
            <w:tcW w:w="1259" w:type="dxa"/>
          </w:tcPr>
          <w:p w:rsidR="004F626A" w:rsidRPr="009A5CCC" w:rsidRDefault="004F626A" w:rsidP="004F1A01">
            <w:pPr>
              <w:pStyle w:val="23"/>
              <w:spacing w:after="0" w:line="240" w:lineRule="auto"/>
              <w:ind w:left="0"/>
              <w:jc w:val="center"/>
              <w:rPr>
                <w:lang w:eastAsia="en-US"/>
              </w:rPr>
            </w:pPr>
            <w:r>
              <w:rPr>
                <w:lang w:eastAsia="en-US"/>
              </w:rPr>
              <w:t>+ 608,0</w:t>
            </w:r>
          </w:p>
        </w:tc>
        <w:tc>
          <w:tcPr>
            <w:tcW w:w="1276" w:type="dxa"/>
          </w:tcPr>
          <w:p w:rsidR="004F626A" w:rsidRPr="009A5CCC" w:rsidRDefault="004F626A" w:rsidP="004F1A01">
            <w:pPr>
              <w:pStyle w:val="23"/>
              <w:spacing w:after="0" w:line="240" w:lineRule="auto"/>
              <w:ind w:left="0"/>
              <w:jc w:val="center"/>
              <w:rPr>
                <w:lang w:eastAsia="en-US"/>
              </w:rPr>
            </w:pPr>
            <w:r w:rsidRPr="009A5CCC">
              <w:rPr>
                <w:lang w:eastAsia="en-US"/>
              </w:rPr>
              <w:t>312,0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1359,0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+ 1047,0</w:t>
            </w:r>
          </w:p>
        </w:tc>
      </w:tr>
      <w:tr w:rsidR="004F626A" w:rsidRPr="009A5CCC" w:rsidTr="00642172">
        <w:trPr>
          <w:jc w:val="center"/>
        </w:trPr>
        <w:tc>
          <w:tcPr>
            <w:tcW w:w="2694" w:type="dxa"/>
          </w:tcPr>
          <w:p w:rsidR="004F626A" w:rsidRPr="009A5CCC" w:rsidRDefault="004F626A" w:rsidP="004F1A01">
            <w:pPr>
              <w:pStyle w:val="23"/>
              <w:spacing w:after="0" w:line="240" w:lineRule="auto"/>
              <w:ind w:left="0"/>
              <w:jc w:val="center"/>
              <w:rPr>
                <w:b/>
                <w:i/>
                <w:lang w:eastAsia="en-US"/>
              </w:rPr>
            </w:pPr>
            <w:r w:rsidRPr="009A5CCC">
              <w:rPr>
                <w:b/>
                <w:i/>
                <w:lang w:eastAsia="en-US"/>
              </w:rPr>
              <w:t>Итого по федеральным налогам</w:t>
            </w:r>
          </w:p>
        </w:tc>
        <w:tc>
          <w:tcPr>
            <w:tcW w:w="1292" w:type="dxa"/>
          </w:tcPr>
          <w:p w:rsidR="004F626A" w:rsidRPr="009A5CCC" w:rsidRDefault="004F626A" w:rsidP="004F1A01">
            <w:pPr>
              <w:pStyle w:val="23"/>
              <w:spacing w:after="0" w:line="240" w:lineRule="auto"/>
              <w:ind w:left="0"/>
              <w:jc w:val="center"/>
              <w:rPr>
                <w:b/>
                <w:i/>
                <w:lang w:eastAsia="en-US"/>
              </w:rPr>
            </w:pPr>
            <w:r w:rsidRPr="009A5CCC">
              <w:rPr>
                <w:b/>
                <w:i/>
                <w:lang w:eastAsia="en-US"/>
              </w:rPr>
              <w:t>361041,0</w:t>
            </w:r>
          </w:p>
        </w:tc>
        <w:tc>
          <w:tcPr>
            <w:tcW w:w="1276" w:type="dxa"/>
          </w:tcPr>
          <w:p w:rsidR="004F626A" w:rsidRPr="009A5CCC" w:rsidRDefault="004F626A" w:rsidP="004F1A01">
            <w:pPr>
              <w:pStyle w:val="23"/>
              <w:spacing w:after="0" w:line="240" w:lineRule="auto"/>
              <w:ind w:left="0"/>
              <w:jc w:val="center"/>
              <w:rPr>
                <w:b/>
                <w:i/>
                <w:lang w:eastAsia="en-US"/>
              </w:rPr>
            </w:pPr>
            <w:r>
              <w:rPr>
                <w:b/>
                <w:i/>
                <w:lang w:eastAsia="en-US"/>
              </w:rPr>
              <w:t>542789,0</w:t>
            </w:r>
          </w:p>
        </w:tc>
        <w:tc>
          <w:tcPr>
            <w:tcW w:w="1259" w:type="dxa"/>
          </w:tcPr>
          <w:p w:rsidR="004F626A" w:rsidRPr="009A5CCC" w:rsidRDefault="004F626A" w:rsidP="004F1A01">
            <w:pPr>
              <w:pStyle w:val="23"/>
              <w:spacing w:after="0" w:line="240" w:lineRule="auto"/>
              <w:ind w:left="0"/>
              <w:jc w:val="center"/>
              <w:rPr>
                <w:b/>
                <w:i/>
                <w:lang w:eastAsia="en-US"/>
              </w:rPr>
            </w:pPr>
            <w:r>
              <w:rPr>
                <w:b/>
                <w:i/>
                <w:lang w:eastAsia="en-US"/>
              </w:rPr>
              <w:t>+ 181748,0</w:t>
            </w:r>
          </w:p>
        </w:tc>
        <w:tc>
          <w:tcPr>
            <w:tcW w:w="1276" w:type="dxa"/>
          </w:tcPr>
          <w:p w:rsidR="004F626A" w:rsidRPr="009A5CCC" w:rsidRDefault="004F626A" w:rsidP="004F1A01">
            <w:pPr>
              <w:pStyle w:val="23"/>
              <w:spacing w:after="0" w:line="240" w:lineRule="auto"/>
              <w:ind w:left="0"/>
              <w:jc w:val="center"/>
              <w:rPr>
                <w:b/>
                <w:i/>
                <w:lang w:eastAsia="en-US"/>
              </w:rPr>
            </w:pPr>
            <w:r w:rsidRPr="009A5CCC">
              <w:rPr>
                <w:b/>
                <w:i/>
                <w:lang w:eastAsia="en-US"/>
              </w:rPr>
              <w:t>159649,0</w:t>
            </w:r>
          </w:p>
        </w:tc>
        <w:tc>
          <w:tcPr>
            <w:tcW w:w="1276" w:type="dxa"/>
          </w:tcPr>
          <w:p w:rsidR="004F626A" w:rsidRPr="009A5CCC" w:rsidRDefault="004F626A" w:rsidP="004F1A01">
            <w:pPr>
              <w:pStyle w:val="23"/>
              <w:spacing w:after="0" w:line="240" w:lineRule="auto"/>
              <w:ind w:left="0"/>
              <w:jc w:val="center"/>
              <w:rPr>
                <w:b/>
                <w:i/>
                <w:lang w:eastAsia="en-US"/>
              </w:rPr>
            </w:pPr>
            <w:r>
              <w:rPr>
                <w:b/>
                <w:i/>
                <w:lang w:eastAsia="en-US"/>
              </w:rPr>
              <w:t>271875,0</w:t>
            </w:r>
          </w:p>
        </w:tc>
        <w:tc>
          <w:tcPr>
            <w:tcW w:w="1276" w:type="dxa"/>
          </w:tcPr>
          <w:p w:rsidR="004F626A" w:rsidRPr="009A5CCC" w:rsidRDefault="004F626A" w:rsidP="004F1A01">
            <w:pPr>
              <w:pStyle w:val="23"/>
              <w:spacing w:after="0" w:line="240" w:lineRule="auto"/>
              <w:ind w:left="0"/>
              <w:jc w:val="center"/>
              <w:rPr>
                <w:b/>
                <w:i/>
                <w:lang w:eastAsia="en-US"/>
              </w:rPr>
            </w:pPr>
            <w:r>
              <w:rPr>
                <w:b/>
                <w:i/>
                <w:lang w:eastAsia="en-US"/>
              </w:rPr>
              <w:t>+ 112226,0</w:t>
            </w:r>
          </w:p>
        </w:tc>
      </w:tr>
      <w:tr w:rsidR="004F626A" w:rsidRPr="009A5CCC" w:rsidTr="00642172">
        <w:trPr>
          <w:jc w:val="center"/>
        </w:trPr>
        <w:tc>
          <w:tcPr>
            <w:tcW w:w="2694" w:type="dxa"/>
          </w:tcPr>
          <w:p w:rsidR="004F626A" w:rsidRPr="009A5CCC" w:rsidRDefault="004F626A" w:rsidP="004F1A01">
            <w:pPr>
              <w:pStyle w:val="23"/>
              <w:spacing w:after="0" w:line="240" w:lineRule="auto"/>
              <w:ind w:left="0"/>
              <w:rPr>
                <w:lang w:eastAsia="en-US"/>
              </w:rPr>
            </w:pPr>
            <w:r w:rsidRPr="009A5CCC">
              <w:rPr>
                <w:lang w:eastAsia="en-US"/>
              </w:rPr>
              <w:t>Налог на имущество организаций</w:t>
            </w:r>
          </w:p>
        </w:tc>
        <w:tc>
          <w:tcPr>
            <w:tcW w:w="1292" w:type="dxa"/>
          </w:tcPr>
          <w:p w:rsidR="004F626A" w:rsidRPr="009A5CCC" w:rsidRDefault="004F626A" w:rsidP="004F1A01">
            <w:pPr>
              <w:pStyle w:val="23"/>
              <w:spacing w:after="0" w:line="240" w:lineRule="auto"/>
              <w:ind w:left="0"/>
              <w:jc w:val="center"/>
              <w:rPr>
                <w:lang w:eastAsia="en-US"/>
              </w:rPr>
            </w:pPr>
            <w:r w:rsidRPr="009A5CCC">
              <w:rPr>
                <w:lang w:eastAsia="en-US"/>
              </w:rPr>
              <w:t>194746,0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228442,0</w:t>
            </w:r>
          </w:p>
        </w:tc>
        <w:tc>
          <w:tcPr>
            <w:tcW w:w="1259" w:type="dxa"/>
          </w:tcPr>
          <w:p w:rsidR="004F626A" w:rsidRPr="009A5CCC" w:rsidRDefault="004F626A" w:rsidP="004F1A01">
            <w:pPr>
              <w:pStyle w:val="23"/>
              <w:spacing w:after="0" w:line="240" w:lineRule="auto"/>
              <w:ind w:left="0"/>
              <w:jc w:val="center"/>
              <w:rPr>
                <w:lang w:eastAsia="en-US"/>
              </w:rPr>
            </w:pPr>
            <w:r>
              <w:rPr>
                <w:lang w:eastAsia="en-US"/>
              </w:rPr>
              <w:t>+ 33696,0</w:t>
            </w:r>
          </w:p>
        </w:tc>
        <w:tc>
          <w:tcPr>
            <w:tcW w:w="1276" w:type="dxa"/>
          </w:tcPr>
          <w:p w:rsidR="004F626A" w:rsidRPr="009A5CCC" w:rsidRDefault="004F626A" w:rsidP="004F1A01">
            <w:pPr>
              <w:pStyle w:val="23"/>
              <w:spacing w:after="0" w:line="240" w:lineRule="auto"/>
              <w:ind w:left="0"/>
              <w:jc w:val="center"/>
              <w:rPr>
                <w:lang w:eastAsia="en-US"/>
              </w:rPr>
            </w:pPr>
            <w:r w:rsidRPr="009A5CCC">
              <w:rPr>
                <w:lang w:eastAsia="en-US"/>
              </w:rPr>
              <w:t>97627,0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115863,0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+ 18236,0</w:t>
            </w:r>
          </w:p>
        </w:tc>
      </w:tr>
      <w:tr w:rsidR="004F626A" w:rsidRPr="009A5CCC" w:rsidTr="00642172">
        <w:trPr>
          <w:jc w:val="center"/>
        </w:trPr>
        <w:tc>
          <w:tcPr>
            <w:tcW w:w="2694" w:type="dxa"/>
          </w:tcPr>
          <w:p w:rsidR="004F626A" w:rsidRPr="009A5CCC" w:rsidRDefault="004F626A" w:rsidP="004F1A01">
            <w:pPr>
              <w:pStyle w:val="23"/>
              <w:spacing w:after="0" w:line="240" w:lineRule="auto"/>
              <w:ind w:left="0"/>
              <w:rPr>
                <w:lang w:eastAsia="en-US"/>
              </w:rPr>
            </w:pPr>
            <w:r w:rsidRPr="009A5CCC">
              <w:rPr>
                <w:lang w:eastAsia="en-US"/>
              </w:rPr>
              <w:t>Транспортный налог с организаций</w:t>
            </w:r>
          </w:p>
        </w:tc>
        <w:tc>
          <w:tcPr>
            <w:tcW w:w="1292" w:type="dxa"/>
          </w:tcPr>
          <w:p w:rsidR="004F626A" w:rsidRPr="009A5CCC" w:rsidRDefault="004F626A" w:rsidP="004F1A01">
            <w:pPr>
              <w:pStyle w:val="23"/>
              <w:spacing w:after="0" w:line="240" w:lineRule="auto"/>
              <w:ind w:left="0"/>
              <w:jc w:val="center"/>
              <w:rPr>
                <w:lang w:eastAsia="en-US"/>
              </w:rPr>
            </w:pPr>
            <w:r w:rsidRPr="009A5CCC">
              <w:rPr>
                <w:lang w:eastAsia="en-US"/>
              </w:rPr>
              <w:t>33572,0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39423,0</w:t>
            </w:r>
          </w:p>
        </w:tc>
        <w:tc>
          <w:tcPr>
            <w:tcW w:w="1259" w:type="dxa"/>
          </w:tcPr>
          <w:p w:rsidR="004F626A" w:rsidRPr="009A5CCC" w:rsidRDefault="004F626A" w:rsidP="004F1A01">
            <w:pPr>
              <w:pStyle w:val="23"/>
              <w:spacing w:after="0" w:line="240" w:lineRule="auto"/>
              <w:ind w:left="0"/>
              <w:jc w:val="center"/>
              <w:rPr>
                <w:lang w:eastAsia="en-US"/>
              </w:rPr>
            </w:pPr>
            <w:r>
              <w:rPr>
                <w:lang w:eastAsia="en-US"/>
              </w:rPr>
              <w:t>+ 5851,0</w:t>
            </w:r>
          </w:p>
        </w:tc>
        <w:tc>
          <w:tcPr>
            <w:tcW w:w="1276" w:type="dxa"/>
          </w:tcPr>
          <w:p w:rsidR="004F626A" w:rsidRPr="009A5CCC" w:rsidRDefault="004F626A" w:rsidP="004F1A01">
            <w:pPr>
              <w:pStyle w:val="23"/>
              <w:spacing w:after="0" w:line="240" w:lineRule="auto"/>
              <w:ind w:left="0"/>
              <w:jc w:val="center"/>
              <w:rPr>
                <w:lang w:eastAsia="en-US"/>
              </w:rPr>
            </w:pPr>
            <w:r w:rsidRPr="009A5CCC">
              <w:rPr>
                <w:lang w:eastAsia="en-US"/>
              </w:rPr>
              <w:t>13111,0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17623,0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+ 4512,0</w:t>
            </w:r>
          </w:p>
        </w:tc>
      </w:tr>
      <w:tr w:rsidR="004F626A" w:rsidRPr="009A5CCC" w:rsidTr="00642172">
        <w:trPr>
          <w:jc w:val="center"/>
        </w:trPr>
        <w:tc>
          <w:tcPr>
            <w:tcW w:w="2694" w:type="dxa"/>
          </w:tcPr>
          <w:p w:rsidR="004F626A" w:rsidRPr="009A5CCC" w:rsidRDefault="004F626A" w:rsidP="004F1A01">
            <w:pPr>
              <w:pStyle w:val="23"/>
              <w:spacing w:after="0" w:line="240" w:lineRule="auto"/>
              <w:ind w:left="0"/>
              <w:rPr>
                <w:lang w:eastAsia="en-US"/>
              </w:rPr>
            </w:pPr>
            <w:r w:rsidRPr="009A5CCC">
              <w:rPr>
                <w:lang w:eastAsia="en-US"/>
              </w:rPr>
              <w:t>Транспортный налог с физических лиц</w:t>
            </w:r>
          </w:p>
        </w:tc>
        <w:tc>
          <w:tcPr>
            <w:tcW w:w="1292" w:type="dxa"/>
          </w:tcPr>
          <w:p w:rsidR="004F626A" w:rsidRPr="009A5CCC" w:rsidRDefault="004F626A" w:rsidP="004F1A01">
            <w:pPr>
              <w:pStyle w:val="23"/>
              <w:spacing w:after="0" w:line="240" w:lineRule="auto"/>
              <w:ind w:left="0"/>
              <w:jc w:val="center"/>
              <w:rPr>
                <w:lang w:eastAsia="en-US"/>
              </w:rPr>
            </w:pPr>
            <w:r w:rsidRPr="009A5CCC">
              <w:rPr>
                <w:lang w:eastAsia="en-US"/>
              </w:rPr>
              <w:t>221044,0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304592,0</w:t>
            </w:r>
          </w:p>
        </w:tc>
        <w:tc>
          <w:tcPr>
            <w:tcW w:w="1259" w:type="dxa"/>
          </w:tcPr>
          <w:p w:rsidR="004F626A" w:rsidRPr="009A5CCC" w:rsidRDefault="004F626A" w:rsidP="004F1A01">
            <w:pPr>
              <w:pStyle w:val="23"/>
              <w:spacing w:after="0" w:line="240" w:lineRule="auto"/>
              <w:ind w:left="0"/>
              <w:jc w:val="center"/>
              <w:rPr>
                <w:lang w:eastAsia="en-US"/>
              </w:rPr>
            </w:pPr>
            <w:r>
              <w:rPr>
                <w:lang w:eastAsia="en-US"/>
              </w:rPr>
              <w:t>+ 83548,0</w:t>
            </w:r>
          </w:p>
        </w:tc>
        <w:tc>
          <w:tcPr>
            <w:tcW w:w="1276" w:type="dxa"/>
          </w:tcPr>
          <w:p w:rsidR="004F626A" w:rsidRPr="009A5CCC" w:rsidRDefault="004F626A" w:rsidP="004F1A01">
            <w:pPr>
              <w:pStyle w:val="23"/>
              <w:spacing w:after="0" w:line="240" w:lineRule="auto"/>
              <w:ind w:left="0"/>
              <w:jc w:val="center"/>
              <w:rPr>
                <w:lang w:eastAsia="en-US"/>
              </w:rPr>
            </w:pPr>
            <w:r w:rsidRPr="009A5CCC">
              <w:rPr>
                <w:lang w:eastAsia="en-US"/>
              </w:rPr>
              <w:t>130274,0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214793,0</w:t>
            </w:r>
          </w:p>
        </w:tc>
        <w:tc>
          <w:tcPr>
            <w:tcW w:w="1276" w:type="dxa"/>
          </w:tcPr>
          <w:p w:rsidR="004F626A" w:rsidRPr="009A5CCC" w:rsidRDefault="004F626A" w:rsidP="004F1A01">
            <w:pPr>
              <w:pStyle w:val="23"/>
              <w:spacing w:after="0" w:line="240" w:lineRule="auto"/>
              <w:ind w:left="0"/>
              <w:jc w:val="center"/>
              <w:rPr>
                <w:lang w:eastAsia="en-US"/>
              </w:rPr>
            </w:pPr>
            <w:r>
              <w:rPr>
                <w:lang w:eastAsia="en-US"/>
              </w:rPr>
              <w:t>+ 84519,0</w:t>
            </w:r>
          </w:p>
        </w:tc>
      </w:tr>
      <w:tr w:rsidR="004F626A" w:rsidRPr="009A5CCC" w:rsidTr="00642172">
        <w:trPr>
          <w:jc w:val="center"/>
        </w:trPr>
        <w:tc>
          <w:tcPr>
            <w:tcW w:w="2694" w:type="dxa"/>
          </w:tcPr>
          <w:p w:rsidR="004F626A" w:rsidRPr="009A5CCC" w:rsidRDefault="004F626A" w:rsidP="004F1A01">
            <w:pPr>
              <w:pStyle w:val="23"/>
              <w:spacing w:after="0" w:line="240" w:lineRule="auto"/>
              <w:ind w:left="0"/>
              <w:jc w:val="center"/>
              <w:rPr>
                <w:b/>
                <w:i/>
                <w:lang w:eastAsia="en-US"/>
              </w:rPr>
            </w:pPr>
            <w:r w:rsidRPr="009A5CCC">
              <w:rPr>
                <w:b/>
                <w:i/>
                <w:lang w:eastAsia="en-US"/>
              </w:rPr>
              <w:t>Итого по региональным налогам</w:t>
            </w:r>
          </w:p>
        </w:tc>
        <w:tc>
          <w:tcPr>
            <w:tcW w:w="1292" w:type="dxa"/>
          </w:tcPr>
          <w:p w:rsidR="004F626A" w:rsidRPr="009A5CCC" w:rsidRDefault="004F626A" w:rsidP="004F1A01">
            <w:pPr>
              <w:pStyle w:val="23"/>
              <w:spacing w:after="0" w:line="240" w:lineRule="auto"/>
              <w:ind w:left="0"/>
              <w:jc w:val="center"/>
              <w:rPr>
                <w:b/>
                <w:i/>
                <w:lang w:eastAsia="en-US"/>
              </w:rPr>
            </w:pPr>
            <w:r w:rsidRPr="009A5CCC">
              <w:rPr>
                <w:b/>
                <w:i/>
                <w:lang w:eastAsia="en-US"/>
              </w:rPr>
              <w:t>449362,0</w:t>
            </w:r>
          </w:p>
        </w:tc>
        <w:tc>
          <w:tcPr>
            <w:tcW w:w="1276" w:type="dxa"/>
          </w:tcPr>
          <w:p w:rsidR="004F626A" w:rsidRPr="009A5CCC" w:rsidRDefault="004F626A" w:rsidP="004F1A01">
            <w:pPr>
              <w:pStyle w:val="23"/>
              <w:spacing w:after="0" w:line="240" w:lineRule="auto"/>
              <w:ind w:left="0"/>
              <w:jc w:val="center"/>
              <w:rPr>
                <w:b/>
                <w:i/>
                <w:lang w:eastAsia="en-US"/>
              </w:rPr>
            </w:pPr>
            <w:r>
              <w:rPr>
                <w:b/>
                <w:i/>
                <w:lang w:eastAsia="en-US"/>
              </w:rPr>
              <w:t>572457,0</w:t>
            </w:r>
          </w:p>
        </w:tc>
        <w:tc>
          <w:tcPr>
            <w:tcW w:w="1259" w:type="dxa"/>
          </w:tcPr>
          <w:p w:rsidR="004F626A" w:rsidRPr="009A5CCC" w:rsidRDefault="004F626A" w:rsidP="004F1A01">
            <w:pPr>
              <w:pStyle w:val="23"/>
              <w:spacing w:after="0" w:line="240" w:lineRule="auto"/>
              <w:ind w:left="0"/>
              <w:jc w:val="center"/>
              <w:rPr>
                <w:b/>
                <w:i/>
                <w:lang w:eastAsia="en-US"/>
              </w:rPr>
            </w:pPr>
            <w:r>
              <w:rPr>
                <w:b/>
                <w:i/>
                <w:lang w:eastAsia="en-US"/>
              </w:rPr>
              <w:t>+ 123095,0</w:t>
            </w:r>
          </w:p>
        </w:tc>
        <w:tc>
          <w:tcPr>
            <w:tcW w:w="1276" w:type="dxa"/>
          </w:tcPr>
          <w:p w:rsidR="004F626A" w:rsidRPr="009A5CCC" w:rsidRDefault="004F626A" w:rsidP="004F1A01">
            <w:pPr>
              <w:pStyle w:val="23"/>
              <w:spacing w:after="0" w:line="240" w:lineRule="auto"/>
              <w:ind w:left="0"/>
              <w:jc w:val="center"/>
              <w:rPr>
                <w:b/>
                <w:i/>
                <w:lang w:eastAsia="en-US"/>
              </w:rPr>
            </w:pPr>
            <w:r w:rsidRPr="009A5CCC">
              <w:rPr>
                <w:b/>
                <w:i/>
                <w:lang w:eastAsia="en-US"/>
              </w:rPr>
              <w:t>241012,0</w:t>
            </w:r>
          </w:p>
        </w:tc>
        <w:tc>
          <w:tcPr>
            <w:tcW w:w="1276" w:type="dxa"/>
          </w:tcPr>
          <w:p w:rsidR="004F626A" w:rsidRPr="009A5CCC" w:rsidRDefault="004F626A" w:rsidP="004F1A01">
            <w:pPr>
              <w:pStyle w:val="23"/>
              <w:spacing w:after="0" w:line="240" w:lineRule="auto"/>
              <w:ind w:left="0"/>
              <w:jc w:val="center"/>
              <w:rPr>
                <w:b/>
                <w:i/>
                <w:lang w:eastAsia="en-US"/>
              </w:rPr>
            </w:pPr>
            <w:r>
              <w:rPr>
                <w:b/>
                <w:i/>
                <w:lang w:eastAsia="en-US"/>
              </w:rPr>
              <w:t>348279,0</w:t>
            </w:r>
          </w:p>
        </w:tc>
        <w:tc>
          <w:tcPr>
            <w:tcW w:w="1276" w:type="dxa"/>
          </w:tcPr>
          <w:p w:rsidR="004F626A" w:rsidRPr="009A5CCC" w:rsidRDefault="004F626A" w:rsidP="004F1A01">
            <w:pPr>
              <w:pStyle w:val="23"/>
              <w:spacing w:after="0" w:line="240" w:lineRule="auto"/>
              <w:ind w:left="0"/>
              <w:jc w:val="center"/>
              <w:rPr>
                <w:b/>
                <w:i/>
                <w:lang w:eastAsia="en-US"/>
              </w:rPr>
            </w:pPr>
            <w:r>
              <w:rPr>
                <w:b/>
                <w:i/>
                <w:lang w:eastAsia="en-US"/>
              </w:rPr>
              <w:t>+ 107267,0</w:t>
            </w:r>
          </w:p>
        </w:tc>
      </w:tr>
      <w:tr w:rsidR="004F626A" w:rsidRPr="009A5CCC" w:rsidTr="00642172">
        <w:trPr>
          <w:jc w:val="center"/>
        </w:trPr>
        <w:tc>
          <w:tcPr>
            <w:tcW w:w="2694" w:type="dxa"/>
          </w:tcPr>
          <w:p w:rsidR="004F626A" w:rsidRPr="00AD6AED" w:rsidRDefault="004F626A" w:rsidP="004F1A01">
            <w:pPr>
              <w:pStyle w:val="23"/>
              <w:spacing w:after="0" w:line="240" w:lineRule="auto"/>
              <w:ind w:left="0"/>
              <w:jc w:val="center"/>
              <w:rPr>
                <w:b/>
                <w:sz w:val="22"/>
                <w:szCs w:val="22"/>
                <w:lang w:eastAsia="en-US"/>
              </w:rPr>
            </w:pPr>
            <w:r w:rsidRPr="00AD6AED">
              <w:rPr>
                <w:b/>
                <w:sz w:val="22"/>
                <w:szCs w:val="22"/>
                <w:lang w:eastAsia="en-US"/>
              </w:rPr>
              <w:t>ВСЕГО:</w:t>
            </w:r>
          </w:p>
        </w:tc>
        <w:tc>
          <w:tcPr>
            <w:tcW w:w="1292" w:type="dxa"/>
          </w:tcPr>
          <w:p w:rsidR="004F626A" w:rsidRPr="00AD6AED" w:rsidRDefault="004F626A" w:rsidP="004F1A01">
            <w:pPr>
              <w:pStyle w:val="23"/>
              <w:spacing w:after="0" w:line="240" w:lineRule="auto"/>
              <w:ind w:left="0"/>
              <w:jc w:val="center"/>
              <w:rPr>
                <w:b/>
                <w:sz w:val="22"/>
                <w:szCs w:val="22"/>
                <w:lang w:eastAsia="en-US"/>
              </w:rPr>
            </w:pPr>
            <w:r w:rsidRPr="00AD6AED">
              <w:rPr>
                <w:b/>
                <w:sz w:val="22"/>
                <w:szCs w:val="22"/>
                <w:lang w:eastAsia="en-US"/>
              </w:rPr>
              <w:t>810403,0</w:t>
            </w:r>
          </w:p>
        </w:tc>
        <w:tc>
          <w:tcPr>
            <w:tcW w:w="1276" w:type="dxa"/>
          </w:tcPr>
          <w:p w:rsidR="004F626A" w:rsidRPr="00AD6AED" w:rsidRDefault="004F626A" w:rsidP="004F1A01">
            <w:pPr>
              <w:pStyle w:val="23"/>
              <w:spacing w:after="0" w:line="240" w:lineRule="auto"/>
              <w:ind w:left="0"/>
              <w:jc w:val="center"/>
              <w:rPr>
                <w:b/>
                <w:sz w:val="22"/>
                <w:szCs w:val="22"/>
                <w:lang w:eastAsia="en-US"/>
              </w:rPr>
            </w:pPr>
            <w:r w:rsidRPr="00AD6AED">
              <w:rPr>
                <w:b/>
                <w:sz w:val="22"/>
                <w:szCs w:val="22"/>
                <w:lang w:eastAsia="en-US"/>
              </w:rPr>
              <w:t>1115246,0</w:t>
            </w:r>
          </w:p>
        </w:tc>
        <w:tc>
          <w:tcPr>
            <w:tcW w:w="1259" w:type="dxa"/>
          </w:tcPr>
          <w:p w:rsidR="004F626A" w:rsidRPr="00AD6AED" w:rsidRDefault="004F626A" w:rsidP="004F1A01">
            <w:pPr>
              <w:pStyle w:val="23"/>
              <w:spacing w:after="0" w:line="240" w:lineRule="auto"/>
              <w:ind w:left="0"/>
              <w:jc w:val="center"/>
              <w:rPr>
                <w:b/>
                <w:sz w:val="22"/>
                <w:szCs w:val="22"/>
                <w:lang w:eastAsia="en-US"/>
              </w:rPr>
            </w:pPr>
            <w:r w:rsidRPr="00AD6AED">
              <w:rPr>
                <w:b/>
                <w:sz w:val="22"/>
                <w:szCs w:val="22"/>
                <w:lang w:eastAsia="en-US"/>
              </w:rPr>
              <w:t>+ 304843,0</w:t>
            </w:r>
          </w:p>
        </w:tc>
        <w:tc>
          <w:tcPr>
            <w:tcW w:w="1276" w:type="dxa"/>
          </w:tcPr>
          <w:p w:rsidR="004F626A" w:rsidRPr="00AD6AED" w:rsidRDefault="004F626A" w:rsidP="004F1A01">
            <w:pPr>
              <w:pStyle w:val="23"/>
              <w:spacing w:after="0" w:line="240" w:lineRule="auto"/>
              <w:ind w:left="0"/>
              <w:jc w:val="center"/>
              <w:rPr>
                <w:b/>
                <w:sz w:val="22"/>
                <w:szCs w:val="22"/>
                <w:lang w:eastAsia="en-US"/>
              </w:rPr>
            </w:pPr>
            <w:r w:rsidRPr="00AD6AED">
              <w:rPr>
                <w:b/>
                <w:sz w:val="22"/>
                <w:szCs w:val="22"/>
                <w:lang w:eastAsia="en-US"/>
              </w:rPr>
              <w:t>400661,0</w:t>
            </w:r>
          </w:p>
        </w:tc>
        <w:tc>
          <w:tcPr>
            <w:tcW w:w="1276" w:type="dxa"/>
          </w:tcPr>
          <w:p w:rsidR="004F626A" w:rsidRPr="00AD6AED" w:rsidRDefault="004F626A" w:rsidP="004F1A01">
            <w:pPr>
              <w:pStyle w:val="23"/>
              <w:spacing w:after="0" w:line="240" w:lineRule="auto"/>
              <w:ind w:left="0"/>
              <w:jc w:val="center"/>
              <w:rPr>
                <w:b/>
                <w:sz w:val="22"/>
                <w:szCs w:val="22"/>
                <w:lang w:eastAsia="en-US"/>
              </w:rPr>
            </w:pPr>
            <w:r w:rsidRPr="00AD6AED">
              <w:rPr>
                <w:b/>
                <w:sz w:val="22"/>
                <w:szCs w:val="22"/>
                <w:lang w:eastAsia="en-US"/>
              </w:rPr>
              <w:t>620154,0</w:t>
            </w:r>
          </w:p>
        </w:tc>
        <w:tc>
          <w:tcPr>
            <w:tcW w:w="1276" w:type="dxa"/>
          </w:tcPr>
          <w:p w:rsidR="004F626A" w:rsidRPr="00AD6AED" w:rsidRDefault="004F626A" w:rsidP="004F1A01">
            <w:pPr>
              <w:pStyle w:val="23"/>
              <w:spacing w:after="0" w:line="240" w:lineRule="auto"/>
              <w:ind w:left="0"/>
              <w:jc w:val="center"/>
              <w:rPr>
                <w:b/>
                <w:sz w:val="22"/>
                <w:szCs w:val="22"/>
                <w:lang w:eastAsia="en-US"/>
              </w:rPr>
            </w:pPr>
            <w:r>
              <w:rPr>
                <w:b/>
                <w:sz w:val="22"/>
                <w:szCs w:val="22"/>
                <w:lang w:eastAsia="en-US"/>
              </w:rPr>
              <w:t>+ 219493,0</w:t>
            </w:r>
          </w:p>
        </w:tc>
      </w:tr>
    </w:tbl>
    <w:p w:rsidR="004F626A" w:rsidRPr="001A6B72" w:rsidRDefault="004F626A" w:rsidP="004F626A">
      <w:pPr>
        <w:pStyle w:val="23"/>
        <w:spacing w:after="0" w:line="240" w:lineRule="auto"/>
        <w:ind w:left="0" w:firstLine="680"/>
        <w:jc w:val="right"/>
        <w:rPr>
          <w:color w:val="0070C0"/>
          <w:sz w:val="28"/>
          <w:szCs w:val="28"/>
        </w:rPr>
      </w:pPr>
    </w:p>
    <w:p w:rsidR="004F626A" w:rsidRDefault="004F626A" w:rsidP="004F626A">
      <w:pPr>
        <w:pStyle w:val="23"/>
        <w:spacing w:after="0" w:line="240" w:lineRule="auto"/>
        <w:ind w:left="0" w:firstLine="680"/>
        <w:jc w:val="both"/>
        <w:rPr>
          <w:sz w:val="28"/>
          <w:szCs w:val="28"/>
        </w:rPr>
      </w:pPr>
      <w:r>
        <w:rPr>
          <w:sz w:val="28"/>
          <w:szCs w:val="28"/>
        </w:rPr>
        <w:t>За период с 01.07.2014 по 01.07.2015 общая сумма задолженности по налоговым платежам возросла на 37,6 процента (на 304843,0 тыс. рублей), в том</w:t>
      </w:r>
      <w:r w:rsidR="00993577">
        <w:rPr>
          <w:sz w:val="28"/>
          <w:szCs w:val="28"/>
        </w:rPr>
        <w:t xml:space="preserve"> числе: по федеральным налогам -</w:t>
      </w:r>
      <w:r>
        <w:rPr>
          <w:sz w:val="28"/>
          <w:szCs w:val="28"/>
        </w:rPr>
        <w:t xml:space="preserve"> на 50,3 процента (</w:t>
      </w:r>
      <w:proofErr w:type="gramStart"/>
      <w:r>
        <w:rPr>
          <w:sz w:val="28"/>
          <w:szCs w:val="28"/>
        </w:rPr>
        <w:t>на</w:t>
      </w:r>
      <w:proofErr w:type="gramEnd"/>
      <w:r>
        <w:rPr>
          <w:sz w:val="28"/>
          <w:szCs w:val="28"/>
        </w:rPr>
        <w:t xml:space="preserve"> 181748,0 тыс. ру</w:t>
      </w:r>
      <w:r w:rsidR="00993577">
        <w:rPr>
          <w:sz w:val="28"/>
          <w:szCs w:val="28"/>
        </w:rPr>
        <w:t>блей), по региональным налогам -</w:t>
      </w:r>
      <w:r>
        <w:rPr>
          <w:sz w:val="28"/>
          <w:szCs w:val="28"/>
        </w:rPr>
        <w:t xml:space="preserve"> на 27,4 процента (на 123095,0 тыс. рублей).</w:t>
      </w:r>
    </w:p>
    <w:p w:rsidR="004F626A" w:rsidRDefault="004F626A" w:rsidP="00376920">
      <w:pPr>
        <w:pStyle w:val="23"/>
        <w:tabs>
          <w:tab w:val="left" w:pos="709"/>
        </w:tabs>
        <w:spacing w:after="0" w:line="240" w:lineRule="auto"/>
        <w:ind w:left="0" w:firstLine="680"/>
        <w:jc w:val="both"/>
        <w:rPr>
          <w:sz w:val="28"/>
          <w:szCs w:val="28"/>
        </w:rPr>
      </w:pPr>
      <w:r>
        <w:rPr>
          <w:sz w:val="28"/>
          <w:szCs w:val="28"/>
        </w:rPr>
        <w:lastRenderedPageBreak/>
        <w:t xml:space="preserve">Общая сумма недоимки за указанный период увеличилась на 54,8 процента (на 219493,0 тыс. рублей), </w:t>
      </w:r>
      <w:r w:rsidR="00993577">
        <w:rPr>
          <w:sz w:val="28"/>
          <w:szCs w:val="28"/>
        </w:rPr>
        <w:t>из них: по федеральным налогам -</w:t>
      </w:r>
      <w:r>
        <w:rPr>
          <w:sz w:val="28"/>
          <w:szCs w:val="28"/>
        </w:rPr>
        <w:t xml:space="preserve"> на 70,3 процента (на 112226,0 тыс. ру</w:t>
      </w:r>
      <w:r w:rsidR="00993577">
        <w:rPr>
          <w:sz w:val="28"/>
          <w:szCs w:val="28"/>
        </w:rPr>
        <w:t>блей), по региональным налогам -</w:t>
      </w:r>
      <w:r>
        <w:rPr>
          <w:sz w:val="28"/>
          <w:szCs w:val="28"/>
        </w:rPr>
        <w:t xml:space="preserve"> на 44,5 процента (</w:t>
      </w:r>
      <w:proofErr w:type="gramStart"/>
      <w:r>
        <w:rPr>
          <w:sz w:val="28"/>
          <w:szCs w:val="28"/>
        </w:rPr>
        <w:t>на</w:t>
      </w:r>
      <w:proofErr w:type="gramEnd"/>
      <w:r>
        <w:rPr>
          <w:sz w:val="28"/>
          <w:szCs w:val="28"/>
        </w:rPr>
        <w:t xml:space="preserve"> 107267,0 тыс. рублей). </w:t>
      </w:r>
    </w:p>
    <w:p w:rsidR="004F626A" w:rsidRDefault="004F626A" w:rsidP="00993577">
      <w:pPr>
        <w:pStyle w:val="23"/>
        <w:tabs>
          <w:tab w:val="left" w:pos="709"/>
        </w:tabs>
        <w:spacing w:after="0" w:line="240" w:lineRule="auto"/>
        <w:ind w:left="0" w:firstLine="680"/>
        <w:jc w:val="both"/>
        <w:rPr>
          <w:sz w:val="28"/>
          <w:szCs w:val="28"/>
        </w:rPr>
      </w:pPr>
      <w:r>
        <w:rPr>
          <w:sz w:val="28"/>
          <w:szCs w:val="28"/>
        </w:rPr>
        <w:t xml:space="preserve">Основную долю недоимки по федеральным налогам на 01.07.2015 составляет недоимка по налогу на прибыль в сумме </w:t>
      </w:r>
      <w:r w:rsidRPr="009A764A">
        <w:rPr>
          <w:sz w:val="28"/>
          <w:szCs w:val="28"/>
          <w:lang w:eastAsia="en-US"/>
        </w:rPr>
        <w:t>149168,0</w:t>
      </w:r>
      <w:r>
        <w:rPr>
          <w:sz w:val="28"/>
          <w:szCs w:val="28"/>
          <w:lang w:eastAsia="en-US"/>
        </w:rPr>
        <w:t xml:space="preserve"> тыс. рублей (24,1 процента от общей суммы недоимки);</w:t>
      </w:r>
      <w:r w:rsidR="00376920">
        <w:rPr>
          <w:sz w:val="28"/>
          <w:szCs w:val="28"/>
          <w:lang w:eastAsia="en-US"/>
        </w:rPr>
        <w:t xml:space="preserve"> </w:t>
      </w:r>
      <w:r>
        <w:rPr>
          <w:sz w:val="28"/>
          <w:szCs w:val="28"/>
        </w:rPr>
        <w:t xml:space="preserve">основную долю недоимки по региональным налогам составляет недоимка по транспортному налогу с физических лиц в сумме </w:t>
      </w:r>
      <w:r>
        <w:rPr>
          <w:sz w:val="28"/>
          <w:szCs w:val="28"/>
          <w:lang w:eastAsia="en-US"/>
        </w:rPr>
        <w:t>214793,0 тыс. рублей (34,6 процента от общей суммы недоимки).</w:t>
      </w:r>
    </w:p>
    <w:p w:rsidR="004F626A" w:rsidRDefault="004F626A" w:rsidP="004F626A">
      <w:pPr>
        <w:pStyle w:val="23"/>
        <w:spacing w:after="0" w:line="240" w:lineRule="auto"/>
        <w:ind w:left="0" w:firstLine="680"/>
        <w:jc w:val="both"/>
        <w:rPr>
          <w:sz w:val="28"/>
          <w:szCs w:val="28"/>
        </w:rPr>
      </w:pPr>
      <w:r w:rsidRPr="006A3554">
        <w:rPr>
          <w:sz w:val="28"/>
          <w:szCs w:val="28"/>
        </w:rPr>
        <w:t>П</w:t>
      </w:r>
      <w:r>
        <w:rPr>
          <w:sz w:val="28"/>
          <w:szCs w:val="28"/>
        </w:rPr>
        <w:t xml:space="preserve">о данным </w:t>
      </w:r>
      <w:r w:rsidRPr="003C767C">
        <w:rPr>
          <w:bCs/>
          <w:iCs/>
          <w:sz w:val="28"/>
          <w:szCs w:val="28"/>
        </w:rPr>
        <w:t>УФНС России по Ульяновской области,</w:t>
      </w:r>
      <w:r>
        <w:rPr>
          <w:bCs/>
          <w:iCs/>
          <w:sz w:val="28"/>
          <w:szCs w:val="28"/>
        </w:rPr>
        <w:t xml:space="preserve"> п</w:t>
      </w:r>
      <w:r w:rsidRPr="006A3554">
        <w:rPr>
          <w:sz w:val="28"/>
          <w:szCs w:val="28"/>
        </w:rPr>
        <w:t>рогноз поступления платежей по графикам реструктури</w:t>
      </w:r>
      <w:r>
        <w:rPr>
          <w:sz w:val="28"/>
          <w:szCs w:val="28"/>
        </w:rPr>
        <w:t>зации задолженности на 2016 год</w:t>
      </w:r>
      <w:r w:rsidRPr="006A3554">
        <w:rPr>
          <w:sz w:val="28"/>
          <w:szCs w:val="28"/>
        </w:rPr>
        <w:t xml:space="preserve"> составит 343,0 тыс. рублей</w:t>
      </w:r>
      <w:r>
        <w:rPr>
          <w:sz w:val="28"/>
          <w:szCs w:val="28"/>
        </w:rPr>
        <w:t>, прогноз поступления сумм недоимки в 2016 году составит 4550,0 тыс. рублей</w:t>
      </w:r>
      <w:r w:rsidRPr="006A3554">
        <w:rPr>
          <w:sz w:val="28"/>
          <w:szCs w:val="28"/>
        </w:rPr>
        <w:t>.</w:t>
      </w:r>
    </w:p>
    <w:p w:rsidR="00BF76E5" w:rsidRPr="00AF75CD" w:rsidRDefault="004F626A" w:rsidP="004F626A">
      <w:pPr>
        <w:pStyle w:val="23"/>
        <w:spacing w:after="0" w:line="240" w:lineRule="auto"/>
        <w:ind w:left="0" w:firstLine="680"/>
        <w:jc w:val="both"/>
        <w:rPr>
          <w:sz w:val="28"/>
          <w:szCs w:val="28"/>
        </w:rPr>
      </w:pPr>
      <w:r w:rsidRPr="00AF75CD">
        <w:rPr>
          <w:sz w:val="28"/>
          <w:szCs w:val="28"/>
        </w:rPr>
        <w:t>Прогноз поступлений в областной бюджет налогов по результатам контрольной работы налоговых органов на 2016</w:t>
      </w:r>
      <w:r>
        <w:rPr>
          <w:sz w:val="28"/>
          <w:szCs w:val="28"/>
        </w:rPr>
        <w:t xml:space="preserve"> год составит 210000,0 тыс. рублей.</w:t>
      </w:r>
    </w:p>
    <w:p w:rsidR="00642172" w:rsidRDefault="00642172" w:rsidP="004F626A">
      <w:pPr>
        <w:pStyle w:val="23"/>
        <w:spacing w:after="0" w:line="240" w:lineRule="auto"/>
        <w:ind w:left="0" w:firstLine="680"/>
        <w:jc w:val="right"/>
        <w:rPr>
          <w:sz w:val="28"/>
          <w:szCs w:val="28"/>
        </w:rPr>
      </w:pPr>
    </w:p>
    <w:p w:rsidR="004F626A" w:rsidRPr="006A3554" w:rsidRDefault="005F3A7F" w:rsidP="004F626A">
      <w:pPr>
        <w:pStyle w:val="23"/>
        <w:spacing w:after="0" w:line="240" w:lineRule="auto"/>
        <w:ind w:left="0" w:firstLine="680"/>
        <w:jc w:val="right"/>
        <w:rPr>
          <w:sz w:val="28"/>
          <w:szCs w:val="28"/>
        </w:rPr>
      </w:pPr>
      <w:r>
        <w:rPr>
          <w:sz w:val="28"/>
          <w:szCs w:val="28"/>
        </w:rPr>
        <w:t>Таблица 1</w:t>
      </w:r>
      <w:r w:rsidR="004B7CC9">
        <w:rPr>
          <w:sz w:val="28"/>
          <w:szCs w:val="28"/>
        </w:rPr>
        <w:t>0</w:t>
      </w:r>
    </w:p>
    <w:p w:rsidR="004F626A" w:rsidRDefault="004F626A" w:rsidP="004F626A">
      <w:pPr>
        <w:pStyle w:val="23"/>
        <w:tabs>
          <w:tab w:val="left" w:pos="709"/>
        </w:tabs>
        <w:spacing w:after="0" w:line="240" w:lineRule="auto"/>
        <w:ind w:left="0"/>
        <w:jc w:val="center"/>
        <w:rPr>
          <w:b/>
          <w:sz w:val="28"/>
          <w:szCs w:val="28"/>
        </w:rPr>
      </w:pPr>
      <w:r w:rsidRPr="006A3554">
        <w:rPr>
          <w:b/>
          <w:sz w:val="28"/>
          <w:szCs w:val="28"/>
        </w:rPr>
        <w:t>Ожидаемое поступление в областной бюджет по графикам реструктуризации задолженности за 2016</w:t>
      </w:r>
      <w:r>
        <w:rPr>
          <w:b/>
          <w:sz w:val="28"/>
          <w:szCs w:val="28"/>
        </w:rPr>
        <w:t>-2018 годы</w:t>
      </w:r>
    </w:p>
    <w:p w:rsidR="004F626A" w:rsidRPr="006A3554" w:rsidRDefault="004F626A" w:rsidP="004F626A">
      <w:pPr>
        <w:pStyle w:val="23"/>
        <w:tabs>
          <w:tab w:val="left" w:pos="709"/>
        </w:tabs>
        <w:spacing w:after="0" w:line="240" w:lineRule="auto"/>
        <w:ind w:left="0"/>
        <w:jc w:val="center"/>
        <w:rPr>
          <w:b/>
          <w:sz w:val="28"/>
          <w:szCs w:val="28"/>
        </w:rPr>
      </w:pPr>
      <w:r w:rsidRPr="006A3554">
        <w:rPr>
          <w:b/>
          <w:sz w:val="28"/>
          <w:szCs w:val="28"/>
        </w:rPr>
        <w:t>(включая проценты за пользование бюджетными средствами)</w:t>
      </w:r>
    </w:p>
    <w:p w:rsidR="004F626A" w:rsidRPr="006A3554" w:rsidRDefault="004F626A" w:rsidP="004F626A">
      <w:pPr>
        <w:pStyle w:val="23"/>
        <w:spacing w:after="0" w:line="240" w:lineRule="auto"/>
        <w:ind w:left="0" w:firstLine="680"/>
        <w:jc w:val="right"/>
        <w:rPr>
          <w:sz w:val="28"/>
          <w:szCs w:val="28"/>
        </w:rPr>
      </w:pPr>
      <w:r w:rsidRPr="006A3554">
        <w:rPr>
          <w:sz w:val="28"/>
          <w:szCs w:val="28"/>
        </w:rPr>
        <w:t>(тыс. рублей)</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512"/>
        <w:gridCol w:w="1512"/>
        <w:gridCol w:w="1512"/>
      </w:tblGrid>
      <w:tr w:rsidR="004F626A" w:rsidRPr="006A3554" w:rsidTr="00642172">
        <w:trPr>
          <w:jc w:val="center"/>
        </w:trPr>
        <w:tc>
          <w:tcPr>
            <w:tcW w:w="5211" w:type="dxa"/>
          </w:tcPr>
          <w:p w:rsidR="004F626A" w:rsidRPr="006A3554" w:rsidRDefault="004F626A" w:rsidP="004F1A01">
            <w:pPr>
              <w:pStyle w:val="23"/>
              <w:spacing w:after="0" w:line="240" w:lineRule="auto"/>
              <w:ind w:left="0"/>
              <w:jc w:val="center"/>
              <w:rPr>
                <w:b/>
                <w:sz w:val="24"/>
                <w:szCs w:val="24"/>
                <w:lang w:eastAsia="en-US"/>
              </w:rPr>
            </w:pPr>
            <w:r w:rsidRPr="006A3554">
              <w:rPr>
                <w:b/>
                <w:sz w:val="24"/>
                <w:szCs w:val="24"/>
                <w:lang w:eastAsia="en-US"/>
              </w:rPr>
              <w:t>Наименование налога</w:t>
            </w:r>
          </w:p>
        </w:tc>
        <w:tc>
          <w:tcPr>
            <w:tcW w:w="1512" w:type="dxa"/>
          </w:tcPr>
          <w:p w:rsidR="004F626A" w:rsidRPr="006A3554" w:rsidRDefault="004F626A" w:rsidP="004F1A01">
            <w:pPr>
              <w:pStyle w:val="23"/>
              <w:spacing w:after="0" w:line="240" w:lineRule="auto"/>
              <w:ind w:left="0"/>
              <w:jc w:val="center"/>
              <w:rPr>
                <w:b/>
                <w:sz w:val="24"/>
                <w:szCs w:val="24"/>
                <w:lang w:eastAsia="en-US"/>
              </w:rPr>
            </w:pPr>
            <w:r>
              <w:rPr>
                <w:b/>
                <w:sz w:val="24"/>
                <w:szCs w:val="24"/>
                <w:lang w:eastAsia="en-US"/>
              </w:rPr>
              <w:t>2016</w:t>
            </w:r>
            <w:r w:rsidRPr="006A3554">
              <w:rPr>
                <w:b/>
                <w:sz w:val="24"/>
                <w:szCs w:val="24"/>
                <w:lang w:eastAsia="en-US"/>
              </w:rPr>
              <w:t xml:space="preserve"> год</w:t>
            </w:r>
          </w:p>
        </w:tc>
        <w:tc>
          <w:tcPr>
            <w:tcW w:w="1512" w:type="dxa"/>
          </w:tcPr>
          <w:p w:rsidR="004F626A" w:rsidRPr="006A3554" w:rsidRDefault="004F626A" w:rsidP="004F1A01">
            <w:pPr>
              <w:pStyle w:val="23"/>
              <w:spacing w:after="0" w:line="240" w:lineRule="auto"/>
              <w:ind w:left="0"/>
              <w:jc w:val="center"/>
              <w:rPr>
                <w:b/>
                <w:sz w:val="24"/>
                <w:szCs w:val="24"/>
                <w:lang w:eastAsia="en-US"/>
              </w:rPr>
            </w:pPr>
            <w:r>
              <w:rPr>
                <w:b/>
                <w:sz w:val="24"/>
                <w:szCs w:val="24"/>
                <w:lang w:eastAsia="en-US"/>
              </w:rPr>
              <w:t>2017</w:t>
            </w:r>
            <w:r w:rsidRPr="006A3554">
              <w:rPr>
                <w:b/>
                <w:sz w:val="24"/>
                <w:szCs w:val="24"/>
                <w:lang w:eastAsia="en-US"/>
              </w:rPr>
              <w:t xml:space="preserve"> год</w:t>
            </w:r>
            <w:r w:rsidRPr="006A3554">
              <w:rPr>
                <w:sz w:val="24"/>
                <w:szCs w:val="24"/>
                <w:lang w:eastAsia="en-US"/>
              </w:rPr>
              <w:t>*</w:t>
            </w:r>
          </w:p>
        </w:tc>
        <w:tc>
          <w:tcPr>
            <w:tcW w:w="1512" w:type="dxa"/>
          </w:tcPr>
          <w:p w:rsidR="004F626A" w:rsidRPr="006A3554" w:rsidRDefault="004F626A" w:rsidP="004F1A01">
            <w:pPr>
              <w:pStyle w:val="23"/>
              <w:spacing w:after="0" w:line="240" w:lineRule="auto"/>
              <w:ind w:left="0"/>
              <w:jc w:val="center"/>
              <w:rPr>
                <w:b/>
                <w:sz w:val="24"/>
                <w:szCs w:val="24"/>
                <w:lang w:eastAsia="en-US"/>
              </w:rPr>
            </w:pPr>
            <w:r>
              <w:rPr>
                <w:b/>
                <w:sz w:val="24"/>
                <w:szCs w:val="24"/>
                <w:lang w:eastAsia="en-US"/>
              </w:rPr>
              <w:t>2018</w:t>
            </w:r>
            <w:r w:rsidRPr="006A3554">
              <w:rPr>
                <w:b/>
                <w:sz w:val="24"/>
                <w:szCs w:val="24"/>
                <w:lang w:eastAsia="en-US"/>
              </w:rPr>
              <w:t xml:space="preserve"> год</w:t>
            </w:r>
            <w:r w:rsidRPr="006A3554">
              <w:rPr>
                <w:sz w:val="24"/>
                <w:szCs w:val="24"/>
                <w:lang w:eastAsia="en-US"/>
              </w:rPr>
              <w:t>*</w:t>
            </w:r>
          </w:p>
        </w:tc>
      </w:tr>
      <w:tr w:rsidR="004F626A" w:rsidRPr="006A3554" w:rsidTr="00642172">
        <w:trPr>
          <w:jc w:val="center"/>
        </w:trPr>
        <w:tc>
          <w:tcPr>
            <w:tcW w:w="5211" w:type="dxa"/>
          </w:tcPr>
          <w:p w:rsidR="004F626A" w:rsidRPr="006A3554" w:rsidRDefault="004F626A" w:rsidP="004F1A01">
            <w:pPr>
              <w:pStyle w:val="23"/>
              <w:spacing w:after="0" w:line="240" w:lineRule="auto"/>
              <w:ind w:left="0"/>
              <w:jc w:val="both"/>
              <w:rPr>
                <w:sz w:val="22"/>
                <w:szCs w:val="22"/>
                <w:lang w:eastAsia="en-US"/>
              </w:rPr>
            </w:pPr>
            <w:r w:rsidRPr="006A3554">
              <w:rPr>
                <w:sz w:val="22"/>
                <w:szCs w:val="22"/>
                <w:lang w:eastAsia="en-US"/>
              </w:rPr>
              <w:t>Налог на прибыль</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29,0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31,0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19,0</w:t>
            </w:r>
          </w:p>
        </w:tc>
      </w:tr>
      <w:tr w:rsidR="004F626A" w:rsidRPr="006A3554" w:rsidTr="00642172">
        <w:trPr>
          <w:jc w:val="center"/>
        </w:trPr>
        <w:tc>
          <w:tcPr>
            <w:tcW w:w="5211" w:type="dxa"/>
          </w:tcPr>
          <w:p w:rsidR="004F626A" w:rsidRPr="006A3554" w:rsidRDefault="004F626A" w:rsidP="004F1A01">
            <w:pPr>
              <w:pStyle w:val="23"/>
              <w:spacing w:after="0" w:line="240" w:lineRule="auto"/>
              <w:ind w:left="0"/>
              <w:jc w:val="both"/>
              <w:rPr>
                <w:sz w:val="22"/>
                <w:szCs w:val="22"/>
                <w:lang w:eastAsia="en-US"/>
              </w:rPr>
            </w:pPr>
            <w:r w:rsidRPr="006A3554">
              <w:rPr>
                <w:sz w:val="22"/>
                <w:szCs w:val="22"/>
                <w:lang w:eastAsia="en-US"/>
              </w:rPr>
              <w:t>Платежи за добычу подземных вод</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6,0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2,0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1,0</w:t>
            </w:r>
          </w:p>
        </w:tc>
      </w:tr>
      <w:tr w:rsidR="004F626A" w:rsidRPr="006A3554" w:rsidTr="00642172">
        <w:trPr>
          <w:jc w:val="center"/>
        </w:trPr>
        <w:tc>
          <w:tcPr>
            <w:tcW w:w="5211" w:type="dxa"/>
          </w:tcPr>
          <w:p w:rsidR="004F626A" w:rsidRDefault="004F626A" w:rsidP="004F1A01">
            <w:pPr>
              <w:pStyle w:val="23"/>
              <w:spacing w:after="0" w:line="240" w:lineRule="auto"/>
              <w:ind w:left="0"/>
              <w:jc w:val="both"/>
              <w:rPr>
                <w:sz w:val="22"/>
                <w:szCs w:val="22"/>
                <w:lang w:eastAsia="en-US"/>
              </w:rPr>
            </w:pPr>
            <w:r w:rsidRPr="006A3554">
              <w:rPr>
                <w:sz w:val="22"/>
                <w:szCs w:val="22"/>
                <w:lang w:eastAsia="en-US"/>
              </w:rPr>
              <w:t>Налог на имущество</w:t>
            </w:r>
            <w:r>
              <w:rPr>
                <w:sz w:val="22"/>
                <w:szCs w:val="22"/>
                <w:lang w:eastAsia="en-US"/>
              </w:rPr>
              <w:t xml:space="preserve"> организаций</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8,0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8,0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8,0</w:t>
            </w:r>
          </w:p>
        </w:tc>
      </w:tr>
      <w:tr w:rsidR="004F626A" w:rsidRPr="006A3554" w:rsidTr="00642172">
        <w:trPr>
          <w:jc w:val="center"/>
        </w:trPr>
        <w:tc>
          <w:tcPr>
            <w:tcW w:w="5211" w:type="dxa"/>
          </w:tcPr>
          <w:p w:rsidR="004F626A" w:rsidRPr="006A3554" w:rsidRDefault="004F626A" w:rsidP="004F1A01">
            <w:pPr>
              <w:pStyle w:val="23"/>
              <w:spacing w:after="0" w:line="240" w:lineRule="auto"/>
              <w:ind w:left="0"/>
              <w:jc w:val="both"/>
              <w:rPr>
                <w:sz w:val="22"/>
                <w:szCs w:val="22"/>
                <w:lang w:eastAsia="en-US"/>
              </w:rPr>
            </w:pPr>
            <w:r w:rsidRPr="006A3554">
              <w:rPr>
                <w:sz w:val="22"/>
                <w:szCs w:val="22"/>
                <w:lang w:eastAsia="en-US"/>
              </w:rPr>
              <w:t>Налог на имущество предприятий</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54,0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54,0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54,0</w:t>
            </w:r>
          </w:p>
        </w:tc>
      </w:tr>
      <w:tr w:rsidR="004F626A" w:rsidRPr="006A3554" w:rsidTr="00642172">
        <w:trPr>
          <w:jc w:val="center"/>
        </w:trPr>
        <w:tc>
          <w:tcPr>
            <w:tcW w:w="5211" w:type="dxa"/>
          </w:tcPr>
          <w:p w:rsidR="004F626A" w:rsidRPr="006A3554" w:rsidRDefault="004F626A" w:rsidP="004F1A01">
            <w:pPr>
              <w:pStyle w:val="23"/>
              <w:spacing w:after="0" w:line="240" w:lineRule="auto"/>
              <w:ind w:left="0"/>
              <w:jc w:val="both"/>
              <w:rPr>
                <w:sz w:val="22"/>
                <w:szCs w:val="22"/>
                <w:lang w:eastAsia="en-US"/>
              </w:rPr>
            </w:pPr>
            <w:r w:rsidRPr="006A3554">
              <w:rPr>
                <w:sz w:val="22"/>
                <w:szCs w:val="22"/>
                <w:lang w:eastAsia="en-US"/>
              </w:rPr>
              <w:t>Налог на пользователей автодорог</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32,0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32,0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32,0</w:t>
            </w:r>
          </w:p>
        </w:tc>
      </w:tr>
      <w:tr w:rsidR="004F626A" w:rsidRPr="006A3554" w:rsidTr="00642172">
        <w:trPr>
          <w:jc w:val="center"/>
        </w:trPr>
        <w:tc>
          <w:tcPr>
            <w:tcW w:w="5211" w:type="dxa"/>
          </w:tcPr>
          <w:p w:rsidR="004F626A" w:rsidRPr="006A3554" w:rsidRDefault="004F626A" w:rsidP="004F1A01">
            <w:pPr>
              <w:pStyle w:val="23"/>
              <w:spacing w:after="0" w:line="240" w:lineRule="auto"/>
              <w:ind w:left="0"/>
              <w:jc w:val="both"/>
              <w:rPr>
                <w:sz w:val="22"/>
                <w:szCs w:val="22"/>
                <w:lang w:eastAsia="en-US"/>
              </w:rPr>
            </w:pPr>
            <w:r w:rsidRPr="006A3554">
              <w:rPr>
                <w:sz w:val="22"/>
                <w:szCs w:val="22"/>
                <w:lang w:eastAsia="en-US"/>
              </w:rPr>
              <w:t>Транспортный налог</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134,0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89,0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73,0</w:t>
            </w:r>
          </w:p>
        </w:tc>
      </w:tr>
      <w:tr w:rsidR="004F626A" w:rsidRPr="006A3554" w:rsidTr="00642172">
        <w:trPr>
          <w:jc w:val="center"/>
        </w:trPr>
        <w:tc>
          <w:tcPr>
            <w:tcW w:w="5211" w:type="dxa"/>
          </w:tcPr>
          <w:p w:rsidR="004F626A" w:rsidRPr="006A3554" w:rsidRDefault="004F626A" w:rsidP="004F1A01">
            <w:pPr>
              <w:pStyle w:val="23"/>
              <w:spacing w:after="0" w:line="240" w:lineRule="auto"/>
              <w:ind w:left="0"/>
              <w:jc w:val="both"/>
              <w:rPr>
                <w:sz w:val="22"/>
                <w:szCs w:val="22"/>
                <w:lang w:eastAsia="en-US"/>
              </w:rPr>
            </w:pPr>
            <w:r w:rsidRPr="006A3554">
              <w:rPr>
                <w:sz w:val="22"/>
                <w:szCs w:val="22"/>
                <w:lang w:eastAsia="en-US"/>
              </w:rPr>
              <w:t>Налог с продаж</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80,0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27,0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12,0</w:t>
            </w:r>
          </w:p>
        </w:tc>
      </w:tr>
      <w:tr w:rsidR="004F626A" w:rsidRPr="006A3554" w:rsidTr="00642172">
        <w:trPr>
          <w:jc w:val="center"/>
        </w:trPr>
        <w:tc>
          <w:tcPr>
            <w:tcW w:w="5211" w:type="dxa"/>
          </w:tcPr>
          <w:p w:rsidR="004F626A" w:rsidRPr="006A3554" w:rsidRDefault="004F626A" w:rsidP="004F1A01">
            <w:pPr>
              <w:pStyle w:val="23"/>
              <w:spacing w:after="0" w:line="240" w:lineRule="auto"/>
              <w:ind w:left="0"/>
              <w:rPr>
                <w:b/>
                <w:sz w:val="24"/>
                <w:szCs w:val="24"/>
                <w:lang w:eastAsia="en-US"/>
              </w:rPr>
            </w:pPr>
            <w:r w:rsidRPr="006A3554">
              <w:rPr>
                <w:b/>
                <w:sz w:val="24"/>
                <w:szCs w:val="24"/>
                <w:lang w:eastAsia="en-US"/>
              </w:rPr>
              <w:t>ИТОГО</w:t>
            </w:r>
          </w:p>
        </w:tc>
        <w:tc>
          <w:tcPr>
            <w:tcW w:w="1512" w:type="dxa"/>
          </w:tcPr>
          <w:p w:rsidR="004F626A" w:rsidRPr="006A3554" w:rsidRDefault="004F626A" w:rsidP="004F1A01">
            <w:pPr>
              <w:pStyle w:val="23"/>
              <w:spacing w:after="0" w:line="240" w:lineRule="auto"/>
              <w:ind w:left="0"/>
              <w:jc w:val="center"/>
              <w:rPr>
                <w:b/>
                <w:sz w:val="24"/>
                <w:szCs w:val="24"/>
                <w:lang w:eastAsia="en-US"/>
              </w:rPr>
            </w:pPr>
            <w:r>
              <w:rPr>
                <w:b/>
                <w:sz w:val="24"/>
                <w:szCs w:val="24"/>
                <w:lang w:eastAsia="en-US"/>
              </w:rPr>
              <w:t>343,0</w:t>
            </w:r>
          </w:p>
        </w:tc>
        <w:tc>
          <w:tcPr>
            <w:tcW w:w="1512" w:type="dxa"/>
          </w:tcPr>
          <w:p w:rsidR="004F626A" w:rsidRPr="006A3554" w:rsidRDefault="004F626A" w:rsidP="004F1A01">
            <w:pPr>
              <w:pStyle w:val="23"/>
              <w:spacing w:after="0" w:line="240" w:lineRule="auto"/>
              <w:ind w:left="0"/>
              <w:jc w:val="center"/>
              <w:rPr>
                <w:b/>
                <w:sz w:val="24"/>
                <w:szCs w:val="24"/>
                <w:lang w:eastAsia="en-US"/>
              </w:rPr>
            </w:pPr>
            <w:r>
              <w:rPr>
                <w:b/>
                <w:sz w:val="24"/>
                <w:szCs w:val="24"/>
                <w:lang w:eastAsia="en-US"/>
              </w:rPr>
              <w:t>243,0</w:t>
            </w:r>
          </w:p>
        </w:tc>
        <w:tc>
          <w:tcPr>
            <w:tcW w:w="1512" w:type="dxa"/>
          </w:tcPr>
          <w:p w:rsidR="004F626A" w:rsidRPr="006A3554" w:rsidRDefault="004F626A" w:rsidP="004F1A01">
            <w:pPr>
              <w:pStyle w:val="23"/>
              <w:spacing w:after="0" w:line="240" w:lineRule="auto"/>
              <w:ind w:left="0"/>
              <w:jc w:val="center"/>
              <w:rPr>
                <w:b/>
                <w:sz w:val="24"/>
                <w:szCs w:val="24"/>
                <w:lang w:eastAsia="en-US"/>
              </w:rPr>
            </w:pPr>
            <w:r>
              <w:rPr>
                <w:b/>
                <w:sz w:val="24"/>
                <w:szCs w:val="24"/>
                <w:lang w:eastAsia="en-US"/>
              </w:rPr>
              <w:t>199,0</w:t>
            </w:r>
          </w:p>
        </w:tc>
      </w:tr>
    </w:tbl>
    <w:p w:rsidR="004F626A" w:rsidRPr="006A3554" w:rsidRDefault="004F626A" w:rsidP="004F626A">
      <w:pPr>
        <w:pStyle w:val="23"/>
        <w:spacing w:after="0" w:line="240" w:lineRule="auto"/>
        <w:ind w:left="0"/>
        <w:jc w:val="both"/>
        <w:rPr>
          <w:sz w:val="24"/>
          <w:szCs w:val="24"/>
        </w:rPr>
      </w:pPr>
      <w:r w:rsidRPr="006A3554">
        <w:rPr>
          <w:sz w:val="24"/>
          <w:szCs w:val="24"/>
        </w:rPr>
        <w:t>* -</w:t>
      </w:r>
      <w:r>
        <w:rPr>
          <w:sz w:val="24"/>
          <w:szCs w:val="24"/>
        </w:rPr>
        <w:t xml:space="preserve"> </w:t>
      </w:r>
      <w:proofErr w:type="spellStart"/>
      <w:r>
        <w:rPr>
          <w:sz w:val="24"/>
          <w:szCs w:val="24"/>
        </w:rPr>
        <w:t>справочно</w:t>
      </w:r>
      <w:proofErr w:type="spellEnd"/>
    </w:p>
    <w:p w:rsidR="004F626A" w:rsidRDefault="004F626A" w:rsidP="004F626A">
      <w:pPr>
        <w:pStyle w:val="23"/>
        <w:spacing w:after="0" w:line="240" w:lineRule="auto"/>
        <w:ind w:left="0" w:firstLine="680"/>
        <w:jc w:val="right"/>
        <w:rPr>
          <w:sz w:val="28"/>
          <w:szCs w:val="28"/>
        </w:rPr>
      </w:pPr>
    </w:p>
    <w:p w:rsidR="004F626A" w:rsidRPr="006A3554" w:rsidRDefault="004F626A" w:rsidP="004F626A">
      <w:pPr>
        <w:pStyle w:val="23"/>
        <w:spacing w:after="0" w:line="240" w:lineRule="auto"/>
        <w:ind w:left="0" w:firstLine="680"/>
        <w:jc w:val="right"/>
        <w:rPr>
          <w:sz w:val="28"/>
          <w:szCs w:val="28"/>
        </w:rPr>
      </w:pPr>
      <w:r w:rsidRPr="006A3554">
        <w:rPr>
          <w:sz w:val="28"/>
          <w:szCs w:val="28"/>
        </w:rPr>
        <w:t>Таблица 1</w:t>
      </w:r>
      <w:r w:rsidR="004B7CC9">
        <w:rPr>
          <w:sz w:val="28"/>
          <w:szCs w:val="28"/>
        </w:rPr>
        <w:t>1</w:t>
      </w:r>
    </w:p>
    <w:p w:rsidR="004F626A" w:rsidRPr="006A3554" w:rsidRDefault="004F626A" w:rsidP="004F626A">
      <w:pPr>
        <w:pStyle w:val="23"/>
        <w:tabs>
          <w:tab w:val="left" w:pos="709"/>
        </w:tabs>
        <w:spacing w:after="0" w:line="240" w:lineRule="auto"/>
        <w:ind w:left="0"/>
        <w:jc w:val="center"/>
        <w:rPr>
          <w:b/>
          <w:sz w:val="28"/>
          <w:szCs w:val="28"/>
        </w:rPr>
      </w:pPr>
      <w:r w:rsidRPr="006A3554">
        <w:rPr>
          <w:b/>
          <w:sz w:val="28"/>
          <w:szCs w:val="28"/>
        </w:rPr>
        <w:t xml:space="preserve">Ожидаемое поступление сумм недоимки за 2016-2018 годы </w:t>
      </w:r>
    </w:p>
    <w:p w:rsidR="004F626A" w:rsidRPr="006A3554" w:rsidRDefault="004F626A" w:rsidP="004F626A">
      <w:pPr>
        <w:pStyle w:val="23"/>
        <w:tabs>
          <w:tab w:val="left" w:pos="709"/>
        </w:tabs>
        <w:spacing w:after="0" w:line="240" w:lineRule="auto"/>
        <w:ind w:left="0"/>
        <w:jc w:val="center"/>
        <w:rPr>
          <w:b/>
          <w:sz w:val="28"/>
          <w:szCs w:val="28"/>
        </w:rPr>
      </w:pPr>
      <w:r w:rsidRPr="006A3554">
        <w:rPr>
          <w:b/>
          <w:sz w:val="28"/>
          <w:szCs w:val="28"/>
        </w:rPr>
        <w:t>(прогноз на основании отчёта по форме 4-НМ)</w:t>
      </w:r>
    </w:p>
    <w:p w:rsidR="004F626A" w:rsidRPr="006A3554" w:rsidRDefault="004F626A" w:rsidP="004F626A">
      <w:pPr>
        <w:pStyle w:val="23"/>
        <w:spacing w:after="0" w:line="240" w:lineRule="auto"/>
        <w:ind w:left="0" w:firstLine="680"/>
        <w:jc w:val="right"/>
        <w:rPr>
          <w:sz w:val="28"/>
          <w:szCs w:val="28"/>
        </w:rPr>
      </w:pPr>
      <w:r w:rsidRPr="006A3554">
        <w:rPr>
          <w:sz w:val="28"/>
          <w:szCs w:val="28"/>
        </w:rPr>
        <w:t>(тыс. рублей)</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512"/>
        <w:gridCol w:w="1512"/>
        <w:gridCol w:w="1512"/>
      </w:tblGrid>
      <w:tr w:rsidR="0099589E" w:rsidRPr="006A3554" w:rsidTr="00642172">
        <w:trPr>
          <w:jc w:val="center"/>
        </w:trPr>
        <w:tc>
          <w:tcPr>
            <w:tcW w:w="5211" w:type="dxa"/>
          </w:tcPr>
          <w:p w:rsidR="0099589E" w:rsidRPr="0099589E" w:rsidRDefault="0099589E" w:rsidP="004F1A01">
            <w:pPr>
              <w:pStyle w:val="23"/>
              <w:spacing w:after="0" w:line="240" w:lineRule="auto"/>
              <w:ind w:left="0"/>
              <w:jc w:val="center"/>
              <w:rPr>
                <w:b/>
                <w:sz w:val="24"/>
                <w:szCs w:val="24"/>
                <w:lang w:eastAsia="en-US"/>
              </w:rPr>
            </w:pPr>
            <w:r w:rsidRPr="0099589E">
              <w:rPr>
                <w:b/>
                <w:sz w:val="24"/>
                <w:szCs w:val="24"/>
                <w:lang w:eastAsia="en-US"/>
              </w:rPr>
              <w:t>Наименование налога</w:t>
            </w:r>
          </w:p>
        </w:tc>
        <w:tc>
          <w:tcPr>
            <w:tcW w:w="1512" w:type="dxa"/>
          </w:tcPr>
          <w:p w:rsidR="0099589E" w:rsidRPr="0099589E" w:rsidRDefault="0099589E" w:rsidP="004F1A01">
            <w:pPr>
              <w:pStyle w:val="23"/>
              <w:spacing w:after="0" w:line="240" w:lineRule="auto"/>
              <w:ind w:left="0"/>
              <w:jc w:val="center"/>
              <w:rPr>
                <w:b/>
                <w:sz w:val="24"/>
                <w:szCs w:val="24"/>
                <w:lang w:eastAsia="en-US"/>
              </w:rPr>
            </w:pPr>
            <w:r w:rsidRPr="0099589E">
              <w:rPr>
                <w:b/>
                <w:sz w:val="24"/>
                <w:szCs w:val="24"/>
                <w:lang w:eastAsia="en-US"/>
              </w:rPr>
              <w:t>2016 год</w:t>
            </w:r>
          </w:p>
        </w:tc>
        <w:tc>
          <w:tcPr>
            <w:tcW w:w="1512" w:type="dxa"/>
          </w:tcPr>
          <w:p w:rsidR="0099589E" w:rsidRPr="0099589E" w:rsidRDefault="0099589E" w:rsidP="004F1A01">
            <w:pPr>
              <w:pStyle w:val="23"/>
              <w:spacing w:after="0" w:line="240" w:lineRule="auto"/>
              <w:ind w:left="0"/>
              <w:jc w:val="center"/>
              <w:rPr>
                <w:b/>
                <w:sz w:val="24"/>
                <w:szCs w:val="24"/>
                <w:lang w:eastAsia="en-US"/>
              </w:rPr>
            </w:pPr>
            <w:r w:rsidRPr="0099589E">
              <w:rPr>
                <w:b/>
                <w:sz w:val="24"/>
                <w:szCs w:val="24"/>
                <w:lang w:eastAsia="en-US"/>
              </w:rPr>
              <w:t>2017 год</w:t>
            </w:r>
            <w:r w:rsidRPr="0099589E">
              <w:rPr>
                <w:sz w:val="24"/>
                <w:szCs w:val="24"/>
                <w:lang w:eastAsia="en-US"/>
              </w:rPr>
              <w:t>*</w:t>
            </w:r>
          </w:p>
        </w:tc>
        <w:tc>
          <w:tcPr>
            <w:tcW w:w="1512" w:type="dxa"/>
          </w:tcPr>
          <w:p w:rsidR="0099589E" w:rsidRPr="0099589E" w:rsidRDefault="0099589E" w:rsidP="004F1A01">
            <w:pPr>
              <w:pStyle w:val="23"/>
              <w:spacing w:after="0" w:line="240" w:lineRule="auto"/>
              <w:ind w:left="0"/>
              <w:jc w:val="center"/>
              <w:rPr>
                <w:b/>
                <w:sz w:val="24"/>
                <w:szCs w:val="24"/>
                <w:lang w:eastAsia="en-US"/>
              </w:rPr>
            </w:pPr>
            <w:r w:rsidRPr="0099589E">
              <w:rPr>
                <w:b/>
                <w:sz w:val="24"/>
                <w:szCs w:val="24"/>
                <w:lang w:eastAsia="en-US"/>
              </w:rPr>
              <w:t>2018 год</w:t>
            </w:r>
            <w:r w:rsidRPr="0099589E">
              <w:rPr>
                <w:sz w:val="24"/>
                <w:szCs w:val="24"/>
                <w:lang w:eastAsia="en-US"/>
              </w:rPr>
              <w:t>*</w:t>
            </w:r>
          </w:p>
        </w:tc>
      </w:tr>
      <w:tr w:rsidR="0099589E" w:rsidRPr="006A3554" w:rsidTr="00642172">
        <w:trPr>
          <w:jc w:val="center"/>
        </w:trPr>
        <w:tc>
          <w:tcPr>
            <w:tcW w:w="5211" w:type="dxa"/>
          </w:tcPr>
          <w:p w:rsidR="0099589E" w:rsidRPr="0099589E" w:rsidRDefault="0099589E" w:rsidP="004F1A01">
            <w:pPr>
              <w:pStyle w:val="23"/>
              <w:spacing w:after="0" w:line="240" w:lineRule="auto"/>
              <w:ind w:left="0"/>
              <w:jc w:val="both"/>
              <w:rPr>
                <w:sz w:val="22"/>
                <w:szCs w:val="22"/>
                <w:lang w:eastAsia="en-US"/>
              </w:rPr>
            </w:pPr>
            <w:r w:rsidRPr="0099589E">
              <w:rPr>
                <w:sz w:val="22"/>
                <w:szCs w:val="22"/>
                <w:lang w:eastAsia="en-US"/>
              </w:rPr>
              <w:t>Налог на прибыль</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800,0</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800,0</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800,0</w:t>
            </w:r>
          </w:p>
        </w:tc>
      </w:tr>
      <w:tr w:rsidR="0099589E" w:rsidRPr="006A3554" w:rsidTr="00642172">
        <w:trPr>
          <w:jc w:val="center"/>
        </w:trPr>
        <w:tc>
          <w:tcPr>
            <w:tcW w:w="5211" w:type="dxa"/>
          </w:tcPr>
          <w:p w:rsidR="0099589E" w:rsidRPr="0099589E" w:rsidRDefault="0099589E" w:rsidP="004F1A01">
            <w:pPr>
              <w:pStyle w:val="23"/>
              <w:spacing w:after="0" w:line="240" w:lineRule="auto"/>
              <w:ind w:left="0"/>
              <w:jc w:val="both"/>
              <w:rPr>
                <w:sz w:val="22"/>
                <w:szCs w:val="22"/>
                <w:lang w:eastAsia="en-US"/>
              </w:rPr>
            </w:pPr>
            <w:r w:rsidRPr="0099589E">
              <w:rPr>
                <w:sz w:val="22"/>
                <w:szCs w:val="22"/>
                <w:lang w:eastAsia="en-US"/>
              </w:rPr>
              <w:t>НДФЛ</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450,0</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450,0</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400,0</w:t>
            </w:r>
          </w:p>
        </w:tc>
      </w:tr>
      <w:tr w:rsidR="0099589E" w:rsidRPr="006A3554" w:rsidTr="00642172">
        <w:trPr>
          <w:jc w:val="center"/>
        </w:trPr>
        <w:tc>
          <w:tcPr>
            <w:tcW w:w="5211" w:type="dxa"/>
          </w:tcPr>
          <w:p w:rsidR="0099589E" w:rsidRPr="0099589E" w:rsidRDefault="0099589E" w:rsidP="004F1A01">
            <w:pPr>
              <w:pStyle w:val="23"/>
              <w:spacing w:after="0" w:line="240" w:lineRule="auto"/>
              <w:ind w:left="0"/>
              <w:rPr>
                <w:sz w:val="22"/>
                <w:szCs w:val="22"/>
                <w:lang w:eastAsia="en-US"/>
              </w:rPr>
            </w:pPr>
            <w:r w:rsidRPr="0099589E">
              <w:rPr>
                <w:b/>
                <w:i/>
                <w:sz w:val="22"/>
                <w:szCs w:val="22"/>
                <w:lang w:eastAsia="en-US"/>
              </w:rPr>
              <w:t>Всего по федеральным налогам</w:t>
            </w:r>
          </w:p>
        </w:tc>
        <w:tc>
          <w:tcPr>
            <w:tcW w:w="1512" w:type="dxa"/>
          </w:tcPr>
          <w:p w:rsidR="0099589E" w:rsidRPr="0099589E" w:rsidRDefault="0099589E" w:rsidP="004F1A01">
            <w:pPr>
              <w:pStyle w:val="23"/>
              <w:spacing w:after="0" w:line="240" w:lineRule="auto"/>
              <w:ind w:left="0"/>
              <w:jc w:val="center"/>
              <w:rPr>
                <w:b/>
                <w:i/>
                <w:sz w:val="22"/>
                <w:szCs w:val="22"/>
                <w:lang w:eastAsia="en-US"/>
              </w:rPr>
            </w:pPr>
            <w:r w:rsidRPr="0099589E">
              <w:rPr>
                <w:b/>
                <w:i/>
                <w:sz w:val="22"/>
                <w:szCs w:val="22"/>
                <w:lang w:eastAsia="en-US"/>
              </w:rPr>
              <w:t>1250,0</w:t>
            </w:r>
          </w:p>
        </w:tc>
        <w:tc>
          <w:tcPr>
            <w:tcW w:w="1512" w:type="dxa"/>
          </w:tcPr>
          <w:p w:rsidR="0099589E" w:rsidRPr="0099589E" w:rsidRDefault="0099589E" w:rsidP="004F1A01">
            <w:pPr>
              <w:pStyle w:val="23"/>
              <w:spacing w:after="0" w:line="240" w:lineRule="auto"/>
              <w:ind w:left="0"/>
              <w:jc w:val="center"/>
              <w:rPr>
                <w:b/>
                <w:i/>
                <w:sz w:val="22"/>
                <w:szCs w:val="22"/>
                <w:lang w:eastAsia="en-US"/>
              </w:rPr>
            </w:pPr>
            <w:r w:rsidRPr="0099589E">
              <w:rPr>
                <w:b/>
                <w:i/>
                <w:sz w:val="22"/>
                <w:szCs w:val="22"/>
                <w:lang w:eastAsia="en-US"/>
              </w:rPr>
              <w:t>1250,0</w:t>
            </w:r>
          </w:p>
        </w:tc>
        <w:tc>
          <w:tcPr>
            <w:tcW w:w="1512" w:type="dxa"/>
          </w:tcPr>
          <w:p w:rsidR="0099589E" w:rsidRPr="0099589E" w:rsidRDefault="0099589E" w:rsidP="004F1A01">
            <w:pPr>
              <w:pStyle w:val="23"/>
              <w:spacing w:after="0" w:line="240" w:lineRule="auto"/>
              <w:ind w:left="0"/>
              <w:jc w:val="center"/>
              <w:rPr>
                <w:b/>
                <w:i/>
                <w:sz w:val="22"/>
                <w:szCs w:val="22"/>
                <w:lang w:eastAsia="en-US"/>
              </w:rPr>
            </w:pPr>
            <w:r w:rsidRPr="0099589E">
              <w:rPr>
                <w:b/>
                <w:i/>
                <w:sz w:val="22"/>
                <w:szCs w:val="22"/>
                <w:lang w:eastAsia="en-US"/>
              </w:rPr>
              <w:t>1200,0</w:t>
            </w:r>
          </w:p>
        </w:tc>
      </w:tr>
      <w:tr w:rsidR="0099589E" w:rsidRPr="006A3554" w:rsidTr="00642172">
        <w:trPr>
          <w:jc w:val="center"/>
        </w:trPr>
        <w:tc>
          <w:tcPr>
            <w:tcW w:w="5211" w:type="dxa"/>
          </w:tcPr>
          <w:p w:rsidR="0099589E" w:rsidRPr="0099589E" w:rsidRDefault="0099589E" w:rsidP="004F1A01">
            <w:pPr>
              <w:pStyle w:val="23"/>
              <w:spacing w:after="0" w:line="240" w:lineRule="auto"/>
              <w:ind w:left="0"/>
              <w:rPr>
                <w:sz w:val="22"/>
                <w:szCs w:val="22"/>
                <w:lang w:eastAsia="en-US"/>
              </w:rPr>
            </w:pPr>
            <w:r w:rsidRPr="0099589E">
              <w:rPr>
                <w:sz w:val="22"/>
                <w:szCs w:val="22"/>
                <w:lang w:eastAsia="en-US"/>
              </w:rPr>
              <w:t>Налог на имущество</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1200,0</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1200,0</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1100,0</w:t>
            </w:r>
          </w:p>
        </w:tc>
      </w:tr>
      <w:tr w:rsidR="0099589E" w:rsidRPr="006A3554" w:rsidTr="00642172">
        <w:trPr>
          <w:jc w:val="center"/>
        </w:trPr>
        <w:tc>
          <w:tcPr>
            <w:tcW w:w="5211" w:type="dxa"/>
          </w:tcPr>
          <w:p w:rsidR="0099589E" w:rsidRPr="0099589E" w:rsidRDefault="0099589E" w:rsidP="004F1A01">
            <w:pPr>
              <w:pStyle w:val="23"/>
              <w:spacing w:after="0" w:line="240" w:lineRule="auto"/>
              <w:ind w:left="0"/>
              <w:rPr>
                <w:sz w:val="22"/>
                <w:szCs w:val="22"/>
                <w:lang w:eastAsia="en-US"/>
              </w:rPr>
            </w:pPr>
            <w:r w:rsidRPr="0099589E">
              <w:rPr>
                <w:sz w:val="22"/>
                <w:szCs w:val="22"/>
                <w:lang w:eastAsia="en-US"/>
              </w:rPr>
              <w:t>Транспортный налог</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2100,0</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2100,0</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2000,0</w:t>
            </w:r>
          </w:p>
        </w:tc>
      </w:tr>
      <w:tr w:rsidR="0099589E" w:rsidRPr="006A3554" w:rsidTr="00642172">
        <w:trPr>
          <w:jc w:val="center"/>
        </w:trPr>
        <w:tc>
          <w:tcPr>
            <w:tcW w:w="5211" w:type="dxa"/>
          </w:tcPr>
          <w:p w:rsidR="0099589E" w:rsidRPr="0099589E" w:rsidRDefault="0099589E" w:rsidP="004F1A01">
            <w:pPr>
              <w:pStyle w:val="23"/>
              <w:spacing w:after="0" w:line="240" w:lineRule="auto"/>
              <w:ind w:left="0"/>
              <w:rPr>
                <w:b/>
                <w:i/>
                <w:sz w:val="22"/>
                <w:szCs w:val="22"/>
                <w:lang w:eastAsia="en-US"/>
              </w:rPr>
            </w:pPr>
            <w:r w:rsidRPr="0099589E">
              <w:rPr>
                <w:b/>
                <w:i/>
                <w:sz w:val="22"/>
                <w:szCs w:val="22"/>
                <w:lang w:eastAsia="en-US"/>
              </w:rPr>
              <w:t>Всего по региональным налогам</w:t>
            </w:r>
          </w:p>
        </w:tc>
        <w:tc>
          <w:tcPr>
            <w:tcW w:w="1512" w:type="dxa"/>
          </w:tcPr>
          <w:p w:rsidR="0099589E" w:rsidRPr="0099589E" w:rsidRDefault="0099589E" w:rsidP="004F1A01">
            <w:pPr>
              <w:pStyle w:val="23"/>
              <w:spacing w:after="0" w:line="240" w:lineRule="auto"/>
              <w:ind w:left="0"/>
              <w:jc w:val="center"/>
              <w:rPr>
                <w:b/>
                <w:i/>
                <w:sz w:val="22"/>
                <w:szCs w:val="22"/>
                <w:lang w:eastAsia="en-US"/>
              </w:rPr>
            </w:pPr>
            <w:r w:rsidRPr="0099589E">
              <w:rPr>
                <w:b/>
                <w:i/>
                <w:sz w:val="22"/>
                <w:szCs w:val="22"/>
                <w:lang w:eastAsia="en-US"/>
              </w:rPr>
              <w:t>3300,0</w:t>
            </w:r>
          </w:p>
        </w:tc>
        <w:tc>
          <w:tcPr>
            <w:tcW w:w="1512" w:type="dxa"/>
          </w:tcPr>
          <w:p w:rsidR="0099589E" w:rsidRPr="0099589E" w:rsidRDefault="0099589E" w:rsidP="004F1A01">
            <w:pPr>
              <w:pStyle w:val="23"/>
              <w:spacing w:after="0" w:line="240" w:lineRule="auto"/>
              <w:ind w:left="0"/>
              <w:jc w:val="center"/>
              <w:rPr>
                <w:b/>
                <w:i/>
                <w:sz w:val="22"/>
                <w:szCs w:val="22"/>
                <w:lang w:eastAsia="en-US"/>
              </w:rPr>
            </w:pPr>
            <w:r w:rsidRPr="0099589E">
              <w:rPr>
                <w:b/>
                <w:i/>
                <w:sz w:val="22"/>
                <w:szCs w:val="22"/>
                <w:lang w:eastAsia="en-US"/>
              </w:rPr>
              <w:t>3300,0</w:t>
            </w:r>
          </w:p>
        </w:tc>
        <w:tc>
          <w:tcPr>
            <w:tcW w:w="1512" w:type="dxa"/>
          </w:tcPr>
          <w:p w:rsidR="0099589E" w:rsidRPr="0099589E" w:rsidRDefault="0099589E" w:rsidP="004F1A01">
            <w:pPr>
              <w:pStyle w:val="23"/>
              <w:spacing w:after="0" w:line="240" w:lineRule="auto"/>
              <w:ind w:left="0"/>
              <w:jc w:val="center"/>
              <w:rPr>
                <w:b/>
                <w:i/>
                <w:sz w:val="22"/>
                <w:szCs w:val="22"/>
                <w:lang w:eastAsia="en-US"/>
              </w:rPr>
            </w:pPr>
            <w:r w:rsidRPr="0099589E">
              <w:rPr>
                <w:b/>
                <w:i/>
                <w:sz w:val="22"/>
                <w:szCs w:val="22"/>
                <w:lang w:eastAsia="en-US"/>
              </w:rPr>
              <w:t>3100,0</w:t>
            </w:r>
          </w:p>
        </w:tc>
      </w:tr>
      <w:tr w:rsidR="0099589E" w:rsidRPr="006A3554" w:rsidTr="00642172">
        <w:trPr>
          <w:jc w:val="center"/>
        </w:trPr>
        <w:tc>
          <w:tcPr>
            <w:tcW w:w="5211" w:type="dxa"/>
          </w:tcPr>
          <w:p w:rsidR="0099589E" w:rsidRPr="0099589E" w:rsidRDefault="0099589E" w:rsidP="004F1A01">
            <w:pPr>
              <w:pStyle w:val="23"/>
              <w:spacing w:after="0" w:line="240" w:lineRule="auto"/>
              <w:ind w:left="0"/>
              <w:rPr>
                <w:b/>
                <w:sz w:val="22"/>
                <w:szCs w:val="22"/>
                <w:lang w:eastAsia="en-US"/>
              </w:rPr>
            </w:pPr>
            <w:r w:rsidRPr="0099589E">
              <w:rPr>
                <w:b/>
                <w:sz w:val="22"/>
                <w:szCs w:val="22"/>
                <w:lang w:eastAsia="en-US"/>
              </w:rPr>
              <w:t>ИТОГО</w:t>
            </w:r>
          </w:p>
        </w:tc>
        <w:tc>
          <w:tcPr>
            <w:tcW w:w="1512" w:type="dxa"/>
          </w:tcPr>
          <w:p w:rsidR="0099589E" w:rsidRPr="0099589E" w:rsidRDefault="0099589E" w:rsidP="004F1A01">
            <w:pPr>
              <w:pStyle w:val="23"/>
              <w:spacing w:after="0" w:line="240" w:lineRule="auto"/>
              <w:ind w:left="0"/>
              <w:jc w:val="center"/>
              <w:rPr>
                <w:b/>
                <w:sz w:val="22"/>
                <w:szCs w:val="22"/>
                <w:lang w:eastAsia="en-US"/>
              </w:rPr>
            </w:pPr>
            <w:r w:rsidRPr="0099589E">
              <w:rPr>
                <w:b/>
                <w:sz w:val="22"/>
                <w:szCs w:val="22"/>
                <w:lang w:eastAsia="en-US"/>
              </w:rPr>
              <w:t>4550,0</w:t>
            </w:r>
          </w:p>
        </w:tc>
        <w:tc>
          <w:tcPr>
            <w:tcW w:w="1512" w:type="dxa"/>
          </w:tcPr>
          <w:p w:rsidR="0099589E" w:rsidRPr="0099589E" w:rsidRDefault="0099589E" w:rsidP="004F1A01">
            <w:pPr>
              <w:pStyle w:val="23"/>
              <w:spacing w:after="0" w:line="240" w:lineRule="auto"/>
              <w:ind w:left="0"/>
              <w:jc w:val="center"/>
              <w:rPr>
                <w:b/>
                <w:sz w:val="22"/>
                <w:szCs w:val="22"/>
                <w:lang w:eastAsia="en-US"/>
              </w:rPr>
            </w:pPr>
            <w:r w:rsidRPr="0099589E">
              <w:rPr>
                <w:b/>
                <w:sz w:val="22"/>
                <w:szCs w:val="22"/>
                <w:lang w:eastAsia="en-US"/>
              </w:rPr>
              <w:t>4550,0</w:t>
            </w:r>
          </w:p>
        </w:tc>
        <w:tc>
          <w:tcPr>
            <w:tcW w:w="1512" w:type="dxa"/>
          </w:tcPr>
          <w:p w:rsidR="0099589E" w:rsidRPr="0099589E" w:rsidRDefault="0099589E" w:rsidP="004F1A01">
            <w:pPr>
              <w:pStyle w:val="23"/>
              <w:spacing w:after="0" w:line="240" w:lineRule="auto"/>
              <w:ind w:left="0"/>
              <w:jc w:val="center"/>
              <w:rPr>
                <w:b/>
                <w:sz w:val="22"/>
                <w:szCs w:val="22"/>
                <w:lang w:eastAsia="en-US"/>
              </w:rPr>
            </w:pPr>
            <w:r w:rsidRPr="0099589E">
              <w:rPr>
                <w:b/>
                <w:sz w:val="22"/>
                <w:szCs w:val="22"/>
                <w:lang w:eastAsia="en-US"/>
              </w:rPr>
              <w:t>4300,0</w:t>
            </w:r>
          </w:p>
        </w:tc>
      </w:tr>
    </w:tbl>
    <w:p w:rsidR="004F626A" w:rsidRPr="006A3554" w:rsidRDefault="004F626A" w:rsidP="004F626A">
      <w:pPr>
        <w:pStyle w:val="23"/>
        <w:spacing w:after="0" w:line="240" w:lineRule="auto"/>
        <w:ind w:left="0"/>
        <w:jc w:val="both"/>
        <w:rPr>
          <w:sz w:val="24"/>
          <w:szCs w:val="24"/>
        </w:rPr>
      </w:pPr>
      <w:r w:rsidRPr="006A3554">
        <w:rPr>
          <w:sz w:val="24"/>
          <w:szCs w:val="24"/>
        </w:rPr>
        <w:t xml:space="preserve">* </w:t>
      </w:r>
      <w:r>
        <w:rPr>
          <w:sz w:val="24"/>
          <w:szCs w:val="24"/>
        </w:rPr>
        <w:t xml:space="preserve">- </w:t>
      </w:r>
      <w:proofErr w:type="spellStart"/>
      <w:r>
        <w:rPr>
          <w:sz w:val="24"/>
          <w:szCs w:val="24"/>
        </w:rPr>
        <w:t>справочно</w:t>
      </w:r>
      <w:proofErr w:type="spellEnd"/>
    </w:p>
    <w:p w:rsidR="00642172" w:rsidRDefault="00642172">
      <w:pPr>
        <w:spacing w:after="200" w:line="276" w:lineRule="auto"/>
        <w:rPr>
          <w:rFonts w:eastAsia="Times New Roman"/>
          <w:sz w:val="28"/>
          <w:szCs w:val="28"/>
        </w:rPr>
      </w:pPr>
      <w:r>
        <w:rPr>
          <w:sz w:val="28"/>
          <w:szCs w:val="28"/>
        </w:rPr>
        <w:br w:type="page"/>
      </w:r>
    </w:p>
    <w:p w:rsidR="004F626A" w:rsidRPr="00DB7EF7" w:rsidRDefault="004F626A" w:rsidP="004F626A">
      <w:pPr>
        <w:pStyle w:val="23"/>
        <w:spacing w:after="0" w:line="240" w:lineRule="auto"/>
        <w:ind w:left="0" w:firstLine="680"/>
        <w:jc w:val="right"/>
        <w:rPr>
          <w:sz w:val="28"/>
          <w:szCs w:val="28"/>
        </w:rPr>
      </w:pPr>
      <w:r w:rsidRPr="00DB7EF7">
        <w:rPr>
          <w:sz w:val="28"/>
          <w:szCs w:val="28"/>
        </w:rPr>
        <w:lastRenderedPageBreak/>
        <w:t>Таблица 1</w:t>
      </w:r>
      <w:r w:rsidR="004B7CC9">
        <w:rPr>
          <w:sz w:val="28"/>
          <w:szCs w:val="28"/>
        </w:rPr>
        <w:t>2</w:t>
      </w:r>
    </w:p>
    <w:p w:rsidR="004F626A" w:rsidRPr="00DB7EF7" w:rsidRDefault="004F626A" w:rsidP="004F626A">
      <w:pPr>
        <w:pStyle w:val="23"/>
        <w:tabs>
          <w:tab w:val="left" w:pos="709"/>
        </w:tabs>
        <w:spacing w:after="0" w:line="240" w:lineRule="auto"/>
        <w:ind w:left="0" w:firstLine="680"/>
        <w:jc w:val="center"/>
        <w:rPr>
          <w:b/>
          <w:sz w:val="28"/>
          <w:szCs w:val="28"/>
        </w:rPr>
      </w:pPr>
      <w:r w:rsidRPr="00DB7EF7">
        <w:rPr>
          <w:b/>
          <w:sz w:val="28"/>
          <w:szCs w:val="28"/>
        </w:rPr>
        <w:t>Прогноз поступлений в областной бюджет налогов по результатам контрольной работы налоговых органов на 2016-2018 годы в разрезе доходных источников</w:t>
      </w:r>
    </w:p>
    <w:p w:rsidR="004F626A" w:rsidRPr="00DB7EF7" w:rsidRDefault="004F626A" w:rsidP="004F626A">
      <w:pPr>
        <w:pStyle w:val="23"/>
        <w:spacing w:after="0" w:line="240" w:lineRule="auto"/>
        <w:ind w:left="0" w:firstLine="680"/>
        <w:jc w:val="right"/>
        <w:rPr>
          <w:sz w:val="28"/>
          <w:szCs w:val="28"/>
        </w:rPr>
      </w:pPr>
      <w:r w:rsidRPr="00DB7EF7">
        <w:rPr>
          <w:sz w:val="28"/>
          <w:szCs w:val="28"/>
        </w:rPr>
        <w:t>(тыс. рублей)</w:t>
      </w:r>
    </w:p>
    <w:tbl>
      <w:tblPr>
        <w:tblW w:w="1020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1512"/>
        <w:gridCol w:w="1512"/>
        <w:gridCol w:w="1513"/>
      </w:tblGrid>
      <w:tr w:rsidR="004F626A" w:rsidRPr="00DB7EF7" w:rsidTr="00642172">
        <w:trPr>
          <w:jc w:val="center"/>
        </w:trPr>
        <w:tc>
          <w:tcPr>
            <w:tcW w:w="5670" w:type="dxa"/>
          </w:tcPr>
          <w:p w:rsidR="004F626A" w:rsidRPr="00DB7EF7" w:rsidRDefault="004F626A" w:rsidP="004F1A01">
            <w:pPr>
              <w:pStyle w:val="23"/>
              <w:spacing w:after="0" w:line="240" w:lineRule="auto"/>
              <w:ind w:left="0"/>
              <w:jc w:val="center"/>
              <w:rPr>
                <w:b/>
                <w:sz w:val="24"/>
                <w:szCs w:val="24"/>
                <w:lang w:eastAsia="en-US"/>
              </w:rPr>
            </w:pPr>
            <w:r w:rsidRPr="00DB7EF7">
              <w:rPr>
                <w:b/>
                <w:sz w:val="24"/>
                <w:szCs w:val="24"/>
                <w:lang w:eastAsia="en-US"/>
              </w:rPr>
              <w:t>Наименование налога</w:t>
            </w:r>
          </w:p>
        </w:tc>
        <w:tc>
          <w:tcPr>
            <w:tcW w:w="1512" w:type="dxa"/>
          </w:tcPr>
          <w:p w:rsidR="004F626A" w:rsidRPr="00DB7EF7" w:rsidRDefault="004F626A" w:rsidP="004F1A01">
            <w:pPr>
              <w:pStyle w:val="23"/>
              <w:spacing w:after="0" w:line="240" w:lineRule="auto"/>
              <w:ind w:left="0"/>
              <w:jc w:val="center"/>
              <w:rPr>
                <w:b/>
                <w:sz w:val="24"/>
                <w:szCs w:val="24"/>
                <w:lang w:eastAsia="en-US"/>
              </w:rPr>
            </w:pPr>
            <w:r w:rsidRPr="00DB7EF7">
              <w:rPr>
                <w:b/>
                <w:sz w:val="24"/>
                <w:szCs w:val="24"/>
                <w:lang w:eastAsia="en-US"/>
              </w:rPr>
              <w:t>2016 год</w:t>
            </w:r>
          </w:p>
        </w:tc>
        <w:tc>
          <w:tcPr>
            <w:tcW w:w="1512" w:type="dxa"/>
          </w:tcPr>
          <w:p w:rsidR="004F626A" w:rsidRPr="00DB7EF7" w:rsidRDefault="004F626A" w:rsidP="004F1A01">
            <w:pPr>
              <w:pStyle w:val="23"/>
              <w:spacing w:after="0" w:line="240" w:lineRule="auto"/>
              <w:ind w:left="0"/>
              <w:jc w:val="center"/>
              <w:rPr>
                <w:b/>
                <w:sz w:val="24"/>
                <w:szCs w:val="24"/>
                <w:lang w:eastAsia="en-US"/>
              </w:rPr>
            </w:pPr>
            <w:r w:rsidRPr="00DB7EF7">
              <w:rPr>
                <w:b/>
                <w:sz w:val="24"/>
                <w:szCs w:val="24"/>
                <w:lang w:eastAsia="en-US"/>
              </w:rPr>
              <w:t>2017 год</w:t>
            </w:r>
            <w:r w:rsidRPr="0074195D">
              <w:rPr>
                <w:sz w:val="24"/>
                <w:szCs w:val="24"/>
                <w:lang w:eastAsia="en-US"/>
              </w:rPr>
              <w:t>*</w:t>
            </w:r>
          </w:p>
        </w:tc>
        <w:tc>
          <w:tcPr>
            <w:tcW w:w="1513" w:type="dxa"/>
          </w:tcPr>
          <w:p w:rsidR="004F626A" w:rsidRPr="00DB7EF7" w:rsidRDefault="004F626A" w:rsidP="004F1A01">
            <w:pPr>
              <w:pStyle w:val="23"/>
              <w:spacing w:after="0" w:line="240" w:lineRule="auto"/>
              <w:ind w:left="0"/>
              <w:jc w:val="center"/>
              <w:rPr>
                <w:b/>
                <w:sz w:val="24"/>
                <w:szCs w:val="24"/>
                <w:lang w:eastAsia="en-US"/>
              </w:rPr>
            </w:pPr>
            <w:r w:rsidRPr="00DB7EF7">
              <w:rPr>
                <w:b/>
                <w:sz w:val="24"/>
                <w:szCs w:val="24"/>
                <w:lang w:eastAsia="en-US"/>
              </w:rPr>
              <w:t>2018 год</w:t>
            </w:r>
            <w:r w:rsidRPr="0074195D">
              <w:rPr>
                <w:sz w:val="24"/>
                <w:szCs w:val="24"/>
                <w:lang w:eastAsia="en-US"/>
              </w:rPr>
              <w:t>*</w:t>
            </w:r>
          </w:p>
        </w:tc>
      </w:tr>
      <w:tr w:rsidR="004F626A" w:rsidRPr="00DB7EF7" w:rsidTr="00642172">
        <w:trPr>
          <w:trHeight w:val="276"/>
          <w:jc w:val="center"/>
        </w:trPr>
        <w:tc>
          <w:tcPr>
            <w:tcW w:w="5670" w:type="dxa"/>
          </w:tcPr>
          <w:p w:rsidR="004F626A" w:rsidRPr="00DB7EF7" w:rsidRDefault="004F626A" w:rsidP="004F1A01">
            <w:pPr>
              <w:pStyle w:val="23"/>
              <w:spacing w:after="0" w:line="240" w:lineRule="auto"/>
              <w:ind w:left="0"/>
              <w:jc w:val="both"/>
              <w:rPr>
                <w:sz w:val="22"/>
                <w:szCs w:val="22"/>
                <w:lang w:eastAsia="en-US"/>
              </w:rPr>
            </w:pPr>
            <w:r w:rsidRPr="00DB7EF7">
              <w:rPr>
                <w:sz w:val="22"/>
                <w:szCs w:val="22"/>
                <w:lang w:eastAsia="en-US"/>
              </w:rPr>
              <w:t>Налог на прибыль организаций</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100000,0</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100000,0</w:t>
            </w:r>
          </w:p>
        </w:tc>
        <w:tc>
          <w:tcPr>
            <w:tcW w:w="1513"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100000,0</w:t>
            </w:r>
          </w:p>
        </w:tc>
      </w:tr>
      <w:tr w:rsidR="004F626A" w:rsidRPr="00DB7EF7" w:rsidTr="00642172">
        <w:trPr>
          <w:jc w:val="center"/>
        </w:trPr>
        <w:tc>
          <w:tcPr>
            <w:tcW w:w="5670" w:type="dxa"/>
          </w:tcPr>
          <w:p w:rsidR="004F626A" w:rsidRPr="00DB7EF7" w:rsidRDefault="004F626A" w:rsidP="00376920">
            <w:pPr>
              <w:pStyle w:val="23"/>
              <w:spacing w:after="0" w:line="240" w:lineRule="auto"/>
              <w:ind w:left="0"/>
              <w:jc w:val="both"/>
              <w:rPr>
                <w:sz w:val="22"/>
                <w:szCs w:val="22"/>
                <w:lang w:eastAsia="en-US"/>
              </w:rPr>
            </w:pPr>
            <w:r w:rsidRPr="00DB7EF7">
              <w:rPr>
                <w:sz w:val="22"/>
                <w:szCs w:val="22"/>
                <w:lang w:eastAsia="en-US"/>
              </w:rPr>
              <w:t xml:space="preserve">НДФЛ, </w:t>
            </w:r>
            <w:proofErr w:type="gramStart"/>
            <w:r w:rsidRPr="00DB7EF7">
              <w:rPr>
                <w:sz w:val="22"/>
                <w:szCs w:val="22"/>
                <w:lang w:eastAsia="en-US"/>
              </w:rPr>
              <w:t>удерживаемый</w:t>
            </w:r>
            <w:proofErr w:type="gramEnd"/>
            <w:r w:rsidRPr="00DB7EF7">
              <w:rPr>
                <w:sz w:val="22"/>
                <w:szCs w:val="22"/>
                <w:lang w:eastAsia="en-US"/>
              </w:rPr>
              <w:t xml:space="preserve"> налоговыми агентами </w:t>
            </w:r>
            <w:r w:rsidR="00376920">
              <w:rPr>
                <w:sz w:val="22"/>
                <w:szCs w:val="22"/>
                <w:lang w:eastAsia="en-US"/>
              </w:rPr>
              <w:t>-</w:t>
            </w:r>
            <w:r w:rsidRPr="00DB7EF7">
              <w:rPr>
                <w:sz w:val="22"/>
                <w:szCs w:val="22"/>
                <w:lang w:eastAsia="en-US"/>
              </w:rPr>
              <w:t xml:space="preserve"> организациями</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70000,0</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70000,0</w:t>
            </w:r>
          </w:p>
        </w:tc>
        <w:tc>
          <w:tcPr>
            <w:tcW w:w="1513"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70000,0</w:t>
            </w:r>
          </w:p>
        </w:tc>
      </w:tr>
      <w:tr w:rsidR="004F626A" w:rsidRPr="00DB7EF7" w:rsidTr="00642172">
        <w:trPr>
          <w:jc w:val="center"/>
        </w:trPr>
        <w:tc>
          <w:tcPr>
            <w:tcW w:w="5670" w:type="dxa"/>
          </w:tcPr>
          <w:p w:rsidR="004F626A" w:rsidRPr="00DB7EF7" w:rsidRDefault="004F626A" w:rsidP="004F1A01">
            <w:pPr>
              <w:pStyle w:val="23"/>
              <w:spacing w:after="0" w:line="240" w:lineRule="auto"/>
              <w:ind w:left="0"/>
              <w:jc w:val="both"/>
              <w:rPr>
                <w:sz w:val="22"/>
                <w:szCs w:val="22"/>
                <w:lang w:eastAsia="en-US"/>
              </w:rPr>
            </w:pPr>
            <w:r w:rsidRPr="00DB7EF7">
              <w:rPr>
                <w:sz w:val="22"/>
                <w:szCs w:val="22"/>
                <w:lang w:eastAsia="en-US"/>
              </w:rPr>
              <w:t xml:space="preserve">НДФЛ, </w:t>
            </w:r>
            <w:proofErr w:type="gramStart"/>
            <w:r w:rsidRPr="00DB7EF7">
              <w:rPr>
                <w:sz w:val="22"/>
                <w:szCs w:val="22"/>
                <w:lang w:eastAsia="en-US"/>
              </w:rPr>
              <w:t>исчисленный</w:t>
            </w:r>
            <w:proofErr w:type="gramEnd"/>
            <w:r w:rsidRPr="00DB7EF7">
              <w:rPr>
                <w:sz w:val="22"/>
                <w:szCs w:val="22"/>
                <w:lang w:eastAsia="en-US"/>
              </w:rPr>
              <w:t xml:space="preserve"> ИП и другими лицами, занимающимися частной практикой, а также физическими лицами в отношении отдельных видов доходов, указанных в статье 228 Налогового кодекса РФ</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11000,0</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11000,0</w:t>
            </w:r>
          </w:p>
        </w:tc>
        <w:tc>
          <w:tcPr>
            <w:tcW w:w="1513"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11000,0</w:t>
            </w:r>
          </w:p>
        </w:tc>
      </w:tr>
      <w:tr w:rsidR="004F626A" w:rsidRPr="00DB7EF7" w:rsidTr="00642172">
        <w:trPr>
          <w:jc w:val="center"/>
        </w:trPr>
        <w:tc>
          <w:tcPr>
            <w:tcW w:w="5670" w:type="dxa"/>
          </w:tcPr>
          <w:p w:rsidR="004F626A" w:rsidRPr="00DB7EF7" w:rsidRDefault="004F626A" w:rsidP="004F1A01">
            <w:pPr>
              <w:pStyle w:val="23"/>
              <w:spacing w:after="0" w:line="240" w:lineRule="auto"/>
              <w:ind w:left="0"/>
              <w:jc w:val="both"/>
              <w:rPr>
                <w:sz w:val="22"/>
                <w:szCs w:val="22"/>
                <w:lang w:eastAsia="en-US"/>
              </w:rPr>
            </w:pPr>
            <w:r w:rsidRPr="00DB7EF7">
              <w:rPr>
                <w:sz w:val="22"/>
                <w:szCs w:val="22"/>
                <w:lang w:eastAsia="en-US"/>
              </w:rPr>
              <w:t>Налог на имущество организаций</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10000,0</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10000,0</w:t>
            </w:r>
          </w:p>
        </w:tc>
        <w:tc>
          <w:tcPr>
            <w:tcW w:w="1513"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10000,0</w:t>
            </w:r>
          </w:p>
        </w:tc>
      </w:tr>
      <w:tr w:rsidR="004F626A" w:rsidRPr="00DB7EF7" w:rsidTr="00642172">
        <w:trPr>
          <w:jc w:val="center"/>
        </w:trPr>
        <w:tc>
          <w:tcPr>
            <w:tcW w:w="5670" w:type="dxa"/>
          </w:tcPr>
          <w:p w:rsidR="004F626A" w:rsidRPr="00DB7EF7" w:rsidRDefault="004F626A" w:rsidP="004F1A01">
            <w:pPr>
              <w:pStyle w:val="23"/>
              <w:spacing w:after="0" w:line="240" w:lineRule="auto"/>
              <w:ind w:left="0"/>
              <w:jc w:val="both"/>
              <w:rPr>
                <w:sz w:val="22"/>
                <w:szCs w:val="22"/>
                <w:lang w:eastAsia="en-US"/>
              </w:rPr>
            </w:pPr>
            <w:r w:rsidRPr="00DB7EF7">
              <w:rPr>
                <w:sz w:val="22"/>
                <w:szCs w:val="22"/>
                <w:lang w:eastAsia="en-US"/>
              </w:rPr>
              <w:t>Транспортный налог с организаций</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2000,0</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2000,0</w:t>
            </w:r>
          </w:p>
        </w:tc>
        <w:tc>
          <w:tcPr>
            <w:tcW w:w="1513"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2000,0</w:t>
            </w:r>
          </w:p>
        </w:tc>
      </w:tr>
      <w:tr w:rsidR="004F626A" w:rsidRPr="00DB7EF7" w:rsidTr="00642172">
        <w:trPr>
          <w:jc w:val="center"/>
        </w:trPr>
        <w:tc>
          <w:tcPr>
            <w:tcW w:w="5670" w:type="dxa"/>
          </w:tcPr>
          <w:p w:rsidR="004F626A" w:rsidRPr="00DB7EF7" w:rsidRDefault="004F626A" w:rsidP="004F1A01">
            <w:pPr>
              <w:pStyle w:val="23"/>
              <w:spacing w:after="0" w:line="240" w:lineRule="auto"/>
              <w:ind w:left="0"/>
              <w:jc w:val="both"/>
              <w:rPr>
                <w:sz w:val="22"/>
                <w:szCs w:val="22"/>
                <w:lang w:eastAsia="en-US"/>
              </w:rPr>
            </w:pPr>
            <w:r w:rsidRPr="00DB7EF7">
              <w:rPr>
                <w:sz w:val="22"/>
                <w:szCs w:val="22"/>
                <w:lang w:eastAsia="en-US"/>
              </w:rPr>
              <w:t>Единый налог, взимаемый в связи с применением упрощённой системы налогообложения</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17000,0</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17000,0</w:t>
            </w:r>
          </w:p>
        </w:tc>
        <w:tc>
          <w:tcPr>
            <w:tcW w:w="1513"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17000,0</w:t>
            </w:r>
          </w:p>
        </w:tc>
      </w:tr>
      <w:tr w:rsidR="004F626A" w:rsidRPr="00DB7EF7" w:rsidTr="00642172">
        <w:trPr>
          <w:jc w:val="center"/>
        </w:trPr>
        <w:tc>
          <w:tcPr>
            <w:tcW w:w="5670" w:type="dxa"/>
          </w:tcPr>
          <w:p w:rsidR="004F626A" w:rsidRPr="00DB7EF7" w:rsidRDefault="004F626A" w:rsidP="004F1A01">
            <w:pPr>
              <w:pStyle w:val="23"/>
              <w:spacing w:after="0" w:line="240" w:lineRule="auto"/>
              <w:ind w:left="0"/>
              <w:rPr>
                <w:b/>
                <w:sz w:val="24"/>
                <w:szCs w:val="24"/>
                <w:lang w:eastAsia="en-US"/>
              </w:rPr>
            </w:pPr>
            <w:r w:rsidRPr="00DB7EF7">
              <w:rPr>
                <w:b/>
                <w:sz w:val="24"/>
                <w:szCs w:val="24"/>
                <w:lang w:eastAsia="en-US"/>
              </w:rPr>
              <w:t>ИТОГО</w:t>
            </w:r>
          </w:p>
        </w:tc>
        <w:tc>
          <w:tcPr>
            <w:tcW w:w="1512" w:type="dxa"/>
          </w:tcPr>
          <w:p w:rsidR="004F626A" w:rsidRPr="00DB7EF7" w:rsidRDefault="004F626A" w:rsidP="004F1A01">
            <w:pPr>
              <w:pStyle w:val="23"/>
              <w:spacing w:after="0" w:line="240" w:lineRule="auto"/>
              <w:ind w:left="0"/>
              <w:jc w:val="center"/>
              <w:rPr>
                <w:b/>
                <w:sz w:val="24"/>
                <w:szCs w:val="24"/>
                <w:lang w:eastAsia="en-US"/>
              </w:rPr>
            </w:pPr>
            <w:r>
              <w:rPr>
                <w:b/>
                <w:sz w:val="24"/>
                <w:szCs w:val="24"/>
                <w:lang w:eastAsia="en-US"/>
              </w:rPr>
              <w:t>210000,0</w:t>
            </w:r>
          </w:p>
        </w:tc>
        <w:tc>
          <w:tcPr>
            <w:tcW w:w="1512" w:type="dxa"/>
          </w:tcPr>
          <w:p w:rsidR="004F626A" w:rsidRPr="00DB7EF7" w:rsidRDefault="004F626A" w:rsidP="004F1A01">
            <w:pPr>
              <w:pStyle w:val="23"/>
              <w:spacing w:after="0" w:line="240" w:lineRule="auto"/>
              <w:ind w:left="0"/>
              <w:jc w:val="center"/>
              <w:rPr>
                <w:b/>
                <w:sz w:val="24"/>
                <w:szCs w:val="24"/>
                <w:lang w:eastAsia="en-US"/>
              </w:rPr>
            </w:pPr>
            <w:r>
              <w:rPr>
                <w:b/>
                <w:sz w:val="24"/>
                <w:szCs w:val="24"/>
                <w:lang w:eastAsia="en-US"/>
              </w:rPr>
              <w:t>210000,0</w:t>
            </w:r>
          </w:p>
        </w:tc>
        <w:tc>
          <w:tcPr>
            <w:tcW w:w="1513" w:type="dxa"/>
          </w:tcPr>
          <w:p w:rsidR="004F626A" w:rsidRPr="00DB7EF7" w:rsidRDefault="004F626A" w:rsidP="004F1A01">
            <w:pPr>
              <w:pStyle w:val="23"/>
              <w:spacing w:after="0" w:line="240" w:lineRule="auto"/>
              <w:ind w:left="0"/>
              <w:jc w:val="center"/>
              <w:rPr>
                <w:b/>
                <w:sz w:val="24"/>
                <w:szCs w:val="24"/>
                <w:lang w:eastAsia="en-US"/>
              </w:rPr>
            </w:pPr>
            <w:r>
              <w:rPr>
                <w:b/>
                <w:sz w:val="24"/>
                <w:szCs w:val="24"/>
                <w:lang w:eastAsia="en-US"/>
              </w:rPr>
              <w:t>210000,0</w:t>
            </w:r>
          </w:p>
        </w:tc>
      </w:tr>
    </w:tbl>
    <w:p w:rsidR="004F626A" w:rsidRPr="00DB7EF7" w:rsidRDefault="004F626A" w:rsidP="004F626A">
      <w:pPr>
        <w:pStyle w:val="23"/>
        <w:spacing w:after="0" w:line="240" w:lineRule="auto"/>
        <w:ind w:left="0"/>
        <w:jc w:val="both"/>
        <w:rPr>
          <w:sz w:val="24"/>
          <w:szCs w:val="24"/>
        </w:rPr>
      </w:pPr>
      <w:r w:rsidRPr="00DB7EF7">
        <w:rPr>
          <w:sz w:val="24"/>
          <w:szCs w:val="24"/>
        </w:rPr>
        <w:t xml:space="preserve">* </w:t>
      </w:r>
      <w:r>
        <w:rPr>
          <w:sz w:val="24"/>
          <w:szCs w:val="24"/>
        </w:rPr>
        <w:t xml:space="preserve">- </w:t>
      </w:r>
      <w:proofErr w:type="spellStart"/>
      <w:r>
        <w:rPr>
          <w:sz w:val="24"/>
          <w:szCs w:val="24"/>
        </w:rPr>
        <w:t>справочно</w:t>
      </w:r>
      <w:proofErr w:type="spellEnd"/>
    </w:p>
    <w:p w:rsidR="004F626A" w:rsidRDefault="004F626A" w:rsidP="004F626A">
      <w:pPr>
        <w:jc w:val="right"/>
        <w:rPr>
          <w:color w:val="0070C0"/>
          <w:sz w:val="28"/>
          <w:szCs w:val="28"/>
        </w:rPr>
      </w:pPr>
    </w:p>
    <w:p w:rsidR="004F626A" w:rsidRPr="00B643CC" w:rsidRDefault="004F626A" w:rsidP="004F626A">
      <w:pPr>
        <w:jc w:val="right"/>
        <w:rPr>
          <w:sz w:val="28"/>
          <w:szCs w:val="28"/>
        </w:rPr>
      </w:pPr>
      <w:r w:rsidRPr="00B643CC">
        <w:rPr>
          <w:sz w:val="28"/>
          <w:szCs w:val="28"/>
        </w:rPr>
        <w:t>Таблица 1</w:t>
      </w:r>
      <w:r w:rsidR="004B7CC9">
        <w:rPr>
          <w:sz w:val="28"/>
          <w:szCs w:val="28"/>
        </w:rPr>
        <w:t>3</w:t>
      </w:r>
    </w:p>
    <w:p w:rsidR="004F626A" w:rsidRPr="00B643CC" w:rsidRDefault="004F626A" w:rsidP="004F626A">
      <w:pPr>
        <w:jc w:val="center"/>
        <w:rPr>
          <w:b/>
          <w:bCs/>
          <w:sz w:val="28"/>
          <w:szCs w:val="28"/>
        </w:rPr>
      </w:pPr>
      <w:r w:rsidRPr="00B643CC">
        <w:rPr>
          <w:b/>
          <w:bCs/>
          <w:sz w:val="28"/>
          <w:szCs w:val="28"/>
        </w:rPr>
        <w:t>Поступления налоговых и неналоговых доходов областного бюджета Ульяновской области за 2014-2016 годы</w:t>
      </w:r>
    </w:p>
    <w:p w:rsidR="004F626A" w:rsidRPr="00B643CC" w:rsidRDefault="004F626A" w:rsidP="004F626A">
      <w:pPr>
        <w:jc w:val="right"/>
        <w:rPr>
          <w:sz w:val="28"/>
          <w:szCs w:val="28"/>
        </w:rPr>
      </w:pPr>
      <w:r w:rsidRPr="00B643CC">
        <w:rPr>
          <w:sz w:val="28"/>
          <w:szCs w:val="28"/>
        </w:rPr>
        <w:t>(тыс. рублей)</w:t>
      </w:r>
    </w:p>
    <w:tbl>
      <w:tblPr>
        <w:tblW w:w="10107"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1276"/>
        <w:gridCol w:w="850"/>
        <w:gridCol w:w="1134"/>
        <w:gridCol w:w="839"/>
        <w:gridCol w:w="1046"/>
        <w:gridCol w:w="992"/>
      </w:tblGrid>
      <w:tr w:rsidR="004F626A" w:rsidRPr="00B643CC" w:rsidTr="00642172">
        <w:trPr>
          <w:trHeight w:val="160"/>
          <w:tblHeader/>
          <w:jc w:val="center"/>
        </w:trPr>
        <w:tc>
          <w:tcPr>
            <w:tcW w:w="2836" w:type="dxa"/>
            <w:vMerge w:val="restart"/>
            <w:tcMar>
              <w:left w:w="28" w:type="dxa"/>
              <w:right w:w="28" w:type="dxa"/>
            </w:tcMar>
          </w:tcPr>
          <w:p w:rsidR="004F626A" w:rsidRPr="00B643CC" w:rsidRDefault="004F626A" w:rsidP="004F1A01">
            <w:pPr>
              <w:jc w:val="center"/>
              <w:rPr>
                <w:b/>
                <w:sz w:val="20"/>
                <w:szCs w:val="20"/>
              </w:rPr>
            </w:pPr>
          </w:p>
          <w:p w:rsidR="004F626A" w:rsidRPr="00B643CC" w:rsidRDefault="004F626A" w:rsidP="004F1A01">
            <w:pPr>
              <w:jc w:val="center"/>
              <w:rPr>
                <w:b/>
                <w:bCs/>
                <w:i/>
                <w:sz w:val="20"/>
                <w:szCs w:val="20"/>
              </w:rPr>
            </w:pPr>
            <w:r w:rsidRPr="00B643CC">
              <w:rPr>
                <w:b/>
                <w:sz w:val="20"/>
                <w:szCs w:val="20"/>
              </w:rPr>
              <w:t>Показатели</w:t>
            </w:r>
          </w:p>
        </w:tc>
        <w:tc>
          <w:tcPr>
            <w:tcW w:w="1134" w:type="dxa"/>
            <w:vMerge w:val="restart"/>
            <w:tcMar>
              <w:left w:w="28" w:type="dxa"/>
              <w:right w:w="28" w:type="dxa"/>
            </w:tcMar>
          </w:tcPr>
          <w:p w:rsidR="004F626A" w:rsidRPr="00B643CC" w:rsidRDefault="004F626A" w:rsidP="004F1A01">
            <w:pPr>
              <w:jc w:val="center"/>
              <w:rPr>
                <w:b/>
                <w:sz w:val="20"/>
                <w:szCs w:val="20"/>
              </w:rPr>
            </w:pPr>
            <w:r w:rsidRPr="00B643CC">
              <w:rPr>
                <w:b/>
                <w:sz w:val="20"/>
                <w:szCs w:val="20"/>
              </w:rPr>
              <w:t xml:space="preserve">Отчёт </w:t>
            </w:r>
            <w:proofErr w:type="gramStart"/>
            <w:r w:rsidRPr="00B643CC">
              <w:rPr>
                <w:b/>
                <w:sz w:val="20"/>
                <w:szCs w:val="20"/>
              </w:rPr>
              <w:t>за</w:t>
            </w:r>
            <w:proofErr w:type="gramEnd"/>
          </w:p>
          <w:p w:rsidR="004F626A" w:rsidRPr="00B643CC" w:rsidRDefault="004F626A" w:rsidP="004F1A01">
            <w:pPr>
              <w:jc w:val="center"/>
              <w:rPr>
                <w:b/>
                <w:sz w:val="20"/>
                <w:szCs w:val="20"/>
              </w:rPr>
            </w:pPr>
            <w:r w:rsidRPr="00B643CC">
              <w:rPr>
                <w:b/>
                <w:sz w:val="20"/>
                <w:szCs w:val="20"/>
              </w:rPr>
              <w:t>2014 год</w:t>
            </w:r>
          </w:p>
        </w:tc>
        <w:tc>
          <w:tcPr>
            <w:tcW w:w="2126" w:type="dxa"/>
            <w:gridSpan w:val="2"/>
            <w:tcMar>
              <w:left w:w="28" w:type="dxa"/>
              <w:right w:w="28" w:type="dxa"/>
            </w:tcMar>
          </w:tcPr>
          <w:p w:rsidR="004F626A" w:rsidRPr="00B643CC" w:rsidRDefault="004F626A" w:rsidP="004F1A01">
            <w:pPr>
              <w:jc w:val="center"/>
              <w:rPr>
                <w:b/>
                <w:bCs/>
                <w:i/>
                <w:sz w:val="20"/>
                <w:szCs w:val="20"/>
              </w:rPr>
            </w:pPr>
            <w:r w:rsidRPr="00B643CC">
              <w:rPr>
                <w:b/>
                <w:sz w:val="20"/>
                <w:szCs w:val="20"/>
              </w:rPr>
              <w:t>2015 год</w:t>
            </w:r>
          </w:p>
        </w:tc>
        <w:tc>
          <w:tcPr>
            <w:tcW w:w="1973" w:type="dxa"/>
            <w:gridSpan w:val="2"/>
            <w:tcMar>
              <w:left w:w="28" w:type="dxa"/>
              <w:right w:w="28" w:type="dxa"/>
            </w:tcMar>
          </w:tcPr>
          <w:p w:rsidR="004F626A" w:rsidRPr="00B643CC" w:rsidRDefault="004F626A" w:rsidP="004F1A01">
            <w:pPr>
              <w:jc w:val="center"/>
              <w:rPr>
                <w:b/>
                <w:bCs/>
                <w:i/>
                <w:sz w:val="20"/>
                <w:szCs w:val="20"/>
              </w:rPr>
            </w:pPr>
            <w:r w:rsidRPr="00B643CC">
              <w:rPr>
                <w:b/>
                <w:sz w:val="20"/>
                <w:szCs w:val="20"/>
              </w:rPr>
              <w:t>2016 год</w:t>
            </w:r>
          </w:p>
        </w:tc>
        <w:tc>
          <w:tcPr>
            <w:tcW w:w="2038" w:type="dxa"/>
            <w:gridSpan w:val="2"/>
            <w:tcMar>
              <w:left w:w="28" w:type="dxa"/>
              <w:right w:w="28" w:type="dxa"/>
            </w:tcMar>
          </w:tcPr>
          <w:p w:rsidR="004F626A" w:rsidRPr="00B643CC" w:rsidRDefault="00DC008F" w:rsidP="004F1A01">
            <w:pPr>
              <w:jc w:val="center"/>
              <w:rPr>
                <w:b/>
                <w:bCs/>
                <w:i/>
                <w:sz w:val="20"/>
                <w:szCs w:val="20"/>
              </w:rPr>
            </w:pPr>
            <w:r>
              <w:rPr>
                <w:b/>
                <w:sz w:val="20"/>
                <w:szCs w:val="20"/>
              </w:rPr>
              <w:t>Темп роста 2016</w:t>
            </w:r>
            <w:r w:rsidR="004F626A" w:rsidRPr="00B643CC">
              <w:rPr>
                <w:b/>
                <w:sz w:val="20"/>
                <w:szCs w:val="20"/>
              </w:rPr>
              <w:t xml:space="preserve"> года, %</w:t>
            </w:r>
          </w:p>
        </w:tc>
      </w:tr>
      <w:tr w:rsidR="004F626A" w:rsidRPr="00B643CC" w:rsidTr="00642172">
        <w:trPr>
          <w:trHeight w:val="160"/>
          <w:tblHeader/>
          <w:jc w:val="center"/>
        </w:trPr>
        <w:tc>
          <w:tcPr>
            <w:tcW w:w="2836" w:type="dxa"/>
            <w:vMerge/>
            <w:tcMar>
              <w:left w:w="28" w:type="dxa"/>
              <w:right w:w="28" w:type="dxa"/>
            </w:tcMar>
          </w:tcPr>
          <w:p w:rsidR="004F626A" w:rsidRPr="00B643CC" w:rsidRDefault="004F626A" w:rsidP="004F1A01">
            <w:pPr>
              <w:jc w:val="center"/>
              <w:rPr>
                <w:b/>
                <w:bCs/>
                <w:i/>
                <w:sz w:val="20"/>
                <w:szCs w:val="20"/>
              </w:rPr>
            </w:pPr>
          </w:p>
        </w:tc>
        <w:tc>
          <w:tcPr>
            <w:tcW w:w="1134" w:type="dxa"/>
            <w:vMerge/>
            <w:tcMar>
              <w:left w:w="28" w:type="dxa"/>
              <w:right w:w="28" w:type="dxa"/>
            </w:tcMar>
          </w:tcPr>
          <w:p w:rsidR="004F626A" w:rsidRPr="00B643CC" w:rsidRDefault="004F626A" w:rsidP="004F1A01">
            <w:pPr>
              <w:jc w:val="center"/>
              <w:rPr>
                <w:b/>
                <w:bCs/>
                <w:i/>
                <w:sz w:val="20"/>
                <w:szCs w:val="20"/>
              </w:rPr>
            </w:pPr>
          </w:p>
        </w:tc>
        <w:tc>
          <w:tcPr>
            <w:tcW w:w="1276" w:type="dxa"/>
            <w:tcMar>
              <w:left w:w="28" w:type="dxa"/>
              <w:right w:w="28" w:type="dxa"/>
            </w:tcMar>
          </w:tcPr>
          <w:p w:rsidR="004F626A" w:rsidRPr="006F27F9" w:rsidRDefault="00DC008F" w:rsidP="004F1A01">
            <w:pPr>
              <w:jc w:val="center"/>
              <w:rPr>
                <w:b/>
                <w:sz w:val="20"/>
                <w:szCs w:val="20"/>
              </w:rPr>
            </w:pPr>
            <w:r w:rsidRPr="006F27F9">
              <w:rPr>
                <w:b/>
                <w:sz w:val="20"/>
                <w:szCs w:val="20"/>
              </w:rPr>
              <w:t>уточнённый бюджет</w:t>
            </w:r>
          </w:p>
          <w:p w:rsidR="004F626A" w:rsidRPr="006F27F9" w:rsidRDefault="004F626A" w:rsidP="004F1A01">
            <w:pPr>
              <w:jc w:val="center"/>
              <w:rPr>
                <w:b/>
                <w:sz w:val="20"/>
                <w:szCs w:val="20"/>
              </w:rPr>
            </w:pPr>
            <w:proofErr w:type="gramStart"/>
            <w:r w:rsidRPr="006F27F9">
              <w:rPr>
                <w:b/>
                <w:sz w:val="20"/>
                <w:szCs w:val="20"/>
              </w:rPr>
              <w:t xml:space="preserve">(ЗУО от 05.11.2015 </w:t>
            </w:r>
            <w:proofErr w:type="gramEnd"/>
          </w:p>
          <w:p w:rsidR="004F626A" w:rsidRPr="00B643CC" w:rsidRDefault="00376920" w:rsidP="004F1A01">
            <w:pPr>
              <w:jc w:val="center"/>
              <w:rPr>
                <w:b/>
                <w:bCs/>
                <w:i/>
                <w:sz w:val="20"/>
                <w:szCs w:val="20"/>
              </w:rPr>
            </w:pPr>
            <w:proofErr w:type="gramStart"/>
            <w:r>
              <w:rPr>
                <w:b/>
                <w:sz w:val="20"/>
                <w:szCs w:val="20"/>
              </w:rPr>
              <w:t>№</w:t>
            </w:r>
            <w:r w:rsidR="004F626A" w:rsidRPr="006F27F9">
              <w:rPr>
                <w:b/>
                <w:sz w:val="20"/>
                <w:szCs w:val="20"/>
              </w:rPr>
              <w:t>152-ЗО)</w:t>
            </w:r>
            <w:proofErr w:type="gramEnd"/>
          </w:p>
        </w:tc>
        <w:tc>
          <w:tcPr>
            <w:tcW w:w="850" w:type="dxa"/>
            <w:tcMar>
              <w:left w:w="28" w:type="dxa"/>
              <w:right w:w="28" w:type="dxa"/>
            </w:tcMar>
          </w:tcPr>
          <w:p w:rsidR="004F626A" w:rsidRPr="00B643CC" w:rsidRDefault="004F626A" w:rsidP="004F1A01">
            <w:pPr>
              <w:jc w:val="center"/>
              <w:rPr>
                <w:b/>
                <w:sz w:val="20"/>
                <w:szCs w:val="20"/>
              </w:rPr>
            </w:pPr>
            <w:r w:rsidRPr="00B643CC">
              <w:rPr>
                <w:b/>
                <w:sz w:val="20"/>
                <w:szCs w:val="20"/>
              </w:rPr>
              <w:t xml:space="preserve">доля в общей сумме доходов, </w:t>
            </w:r>
          </w:p>
          <w:p w:rsidR="004F626A" w:rsidRPr="00B643CC" w:rsidRDefault="004F626A" w:rsidP="004F1A01">
            <w:pPr>
              <w:jc w:val="center"/>
              <w:rPr>
                <w:b/>
                <w:bCs/>
                <w:i/>
                <w:sz w:val="20"/>
                <w:szCs w:val="20"/>
              </w:rPr>
            </w:pPr>
            <w:r w:rsidRPr="00B643CC">
              <w:rPr>
                <w:b/>
                <w:sz w:val="20"/>
                <w:szCs w:val="20"/>
              </w:rPr>
              <w:t>%</w:t>
            </w:r>
          </w:p>
        </w:tc>
        <w:tc>
          <w:tcPr>
            <w:tcW w:w="1134" w:type="dxa"/>
            <w:tcMar>
              <w:left w:w="28" w:type="dxa"/>
              <w:right w:w="28" w:type="dxa"/>
            </w:tcMar>
          </w:tcPr>
          <w:p w:rsidR="004F626A" w:rsidRPr="00B643CC" w:rsidRDefault="004F626A" w:rsidP="004F1A01">
            <w:pPr>
              <w:jc w:val="center"/>
              <w:rPr>
                <w:b/>
                <w:sz w:val="20"/>
                <w:szCs w:val="20"/>
              </w:rPr>
            </w:pPr>
            <w:r w:rsidRPr="00B643CC">
              <w:rPr>
                <w:b/>
                <w:sz w:val="20"/>
                <w:szCs w:val="20"/>
              </w:rPr>
              <w:t>проект</w:t>
            </w:r>
          </w:p>
        </w:tc>
        <w:tc>
          <w:tcPr>
            <w:tcW w:w="839" w:type="dxa"/>
            <w:tcMar>
              <w:left w:w="28" w:type="dxa"/>
              <w:right w:w="28" w:type="dxa"/>
            </w:tcMar>
          </w:tcPr>
          <w:p w:rsidR="004F626A" w:rsidRPr="00B643CC" w:rsidRDefault="004F626A" w:rsidP="004F1A01">
            <w:pPr>
              <w:jc w:val="center"/>
              <w:rPr>
                <w:b/>
                <w:sz w:val="20"/>
                <w:szCs w:val="20"/>
              </w:rPr>
            </w:pPr>
            <w:r w:rsidRPr="00B643CC">
              <w:rPr>
                <w:b/>
                <w:sz w:val="20"/>
                <w:szCs w:val="20"/>
              </w:rPr>
              <w:t xml:space="preserve">доля в общей сумме доходов, </w:t>
            </w:r>
          </w:p>
          <w:p w:rsidR="004F626A" w:rsidRPr="00B643CC" w:rsidRDefault="004F626A" w:rsidP="004F1A01">
            <w:pPr>
              <w:jc w:val="center"/>
              <w:rPr>
                <w:b/>
                <w:sz w:val="20"/>
                <w:szCs w:val="20"/>
              </w:rPr>
            </w:pPr>
            <w:r w:rsidRPr="00B643CC">
              <w:rPr>
                <w:b/>
                <w:sz w:val="20"/>
                <w:szCs w:val="20"/>
              </w:rPr>
              <w:t>%</w:t>
            </w:r>
          </w:p>
        </w:tc>
        <w:tc>
          <w:tcPr>
            <w:tcW w:w="1046" w:type="dxa"/>
            <w:tcMar>
              <w:left w:w="28" w:type="dxa"/>
              <w:right w:w="28" w:type="dxa"/>
            </w:tcMar>
          </w:tcPr>
          <w:p w:rsidR="004F626A" w:rsidRPr="00B643CC" w:rsidRDefault="004F626A" w:rsidP="004F1A01">
            <w:pPr>
              <w:jc w:val="center"/>
              <w:rPr>
                <w:b/>
                <w:sz w:val="20"/>
                <w:szCs w:val="20"/>
              </w:rPr>
            </w:pPr>
            <w:r w:rsidRPr="00B643CC">
              <w:rPr>
                <w:b/>
                <w:sz w:val="20"/>
                <w:szCs w:val="20"/>
              </w:rPr>
              <w:t>к отчётным данным  за 2014 год</w:t>
            </w:r>
          </w:p>
        </w:tc>
        <w:tc>
          <w:tcPr>
            <w:tcW w:w="992" w:type="dxa"/>
            <w:tcMar>
              <w:left w:w="28" w:type="dxa"/>
              <w:right w:w="28" w:type="dxa"/>
            </w:tcMar>
          </w:tcPr>
          <w:p w:rsidR="004F626A" w:rsidRPr="00B643CC" w:rsidRDefault="004F626A" w:rsidP="004F1A01">
            <w:pPr>
              <w:jc w:val="center"/>
              <w:rPr>
                <w:b/>
                <w:sz w:val="20"/>
                <w:szCs w:val="20"/>
              </w:rPr>
            </w:pPr>
            <w:r w:rsidRPr="00B643CC">
              <w:rPr>
                <w:b/>
                <w:sz w:val="20"/>
                <w:szCs w:val="20"/>
              </w:rPr>
              <w:t xml:space="preserve">к </w:t>
            </w:r>
            <w:proofErr w:type="gramStart"/>
            <w:r w:rsidRPr="00B643CC">
              <w:rPr>
                <w:b/>
                <w:sz w:val="20"/>
                <w:szCs w:val="20"/>
              </w:rPr>
              <w:t>уточнён-ному</w:t>
            </w:r>
            <w:proofErr w:type="gramEnd"/>
            <w:r w:rsidRPr="00B643CC">
              <w:rPr>
                <w:b/>
                <w:sz w:val="20"/>
                <w:szCs w:val="20"/>
              </w:rPr>
              <w:t xml:space="preserve"> плану на 2015 год</w:t>
            </w:r>
          </w:p>
        </w:tc>
      </w:tr>
      <w:tr w:rsidR="004F626A" w:rsidRPr="00B643CC" w:rsidTr="00642172">
        <w:trPr>
          <w:trHeight w:val="160"/>
          <w:tblHeader/>
          <w:jc w:val="center"/>
        </w:trPr>
        <w:tc>
          <w:tcPr>
            <w:tcW w:w="2836" w:type="dxa"/>
            <w:tcMar>
              <w:left w:w="28" w:type="dxa"/>
              <w:right w:w="28" w:type="dxa"/>
            </w:tcMar>
          </w:tcPr>
          <w:p w:rsidR="004F626A" w:rsidRPr="00933964" w:rsidRDefault="004F626A" w:rsidP="004F1A01">
            <w:pPr>
              <w:jc w:val="center"/>
              <w:rPr>
                <w:bCs/>
                <w:i/>
                <w:sz w:val="20"/>
                <w:szCs w:val="20"/>
              </w:rPr>
            </w:pPr>
            <w:r w:rsidRPr="00933964">
              <w:rPr>
                <w:bCs/>
                <w:i/>
                <w:sz w:val="20"/>
                <w:szCs w:val="20"/>
              </w:rPr>
              <w:t>А</w:t>
            </w:r>
          </w:p>
        </w:tc>
        <w:tc>
          <w:tcPr>
            <w:tcW w:w="1134" w:type="dxa"/>
            <w:tcMar>
              <w:left w:w="28" w:type="dxa"/>
              <w:right w:w="28" w:type="dxa"/>
            </w:tcMar>
          </w:tcPr>
          <w:p w:rsidR="004F626A" w:rsidRPr="00933964" w:rsidRDefault="004F626A" w:rsidP="004F1A01">
            <w:pPr>
              <w:jc w:val="center"/>
              <w:rPr>
                <w:bCs/>
                <w:i/>
                <w:sz w:val="20"/>
                <w:szCs w:val="20"/>
              </w:rPr>
            </w:pPr>
            <w:r w:rsidRPr="00933964">
              <w:rPr>
                <w:bCs/>
                <w:i/>
                <w:sz w:val="20"/>
                <w:szCs w:val="20"/>
              </w:rPr>
              <w:t>1</w:t>
            </w:r>
          </w:p>
        </w:tc>
        <w:tc>
          <w:tcPr>
            <w:tcW w:w="1276" w:type="dxa"/>
            <w:tcMar>
              <w:left w:w="28" w:type="dxa"/>
              <w:right w:w="28" w:type="dxa"/>
            </w:tcMar>
          </w:tcPr>
          <w:p w:rsidR="004F626A" w:rsidRPr="00933964" w:rsidRDefault="004F626A" w:rsidP="004F1A01">
            <w:pPr>
              <w:jc w:val="center"/>
              <w:rPr>
                <w:i/>
                <w:sz w:val="20"/>
                <w:szCs w:val="20"/>
              </w:rPr>
            </w:pPr>
            <w:r w:rsidRPr="00933964">
              <w:rPr>
                <w:i/>
                <w:sz w:val="20"/>
                <w:szCs w:val="20"/>
              </w:rPr>
              <w:t>2</w:t>
            </w:r>
          </w:p>
        </w:tc>
        <w:tc>
          <w:tcPr>
            <w:tcW w:w="850" w:type="dxa"/>
            <w:tcMar>
              <w:left w:w="28" w:type="dxa"/>
              <w:right w:w="28" w:type="dxa"/>
            </w:tcMar>
          </w:tcPr>
          <w:p w:rsidR="004F626A" w:rsidRPr="00933964" w:rsidRDefault="004F626A" w:rsidP="004F1A01">
            <w:pPr>
              <w:jc w:val="center"/>
              <w:rPr>
                <w:i/>
                <w:sz w:val="20"/>
                <w:szCs w:val="20"/>
              </w:rPr>
            </w:pPr>
            <w:r w:rsidRPr="00933964">
              <w:rPr>
                <w:i/>
                <w:sz w:val="20"/>
                <w:szCs w:val="20"/>
              </w:rPr>
              <w:t>3</w:t>
            </w:r>
          </w:p>
        </w:tc>
        <w:tc>
          <w:tcPr>
            <w:tcW w:w="1134" w:type="dxa"/>
            <w:tcMar>
              <w:left w:w="28" w:type="dxa"/>
              <w:right w:w="28" w:type="dxa"/>
            </w:tcMar>
          </w:tcPr>
          <w:p w:rsidR="004F626A" w:rsidRPr="00933964" w:rsidRDefault="004F626A" w:rsidP="004F1A01">
            <w:pPr>
              <w:jc w:val="center"/>
              <w:rPr>
                <w:i/>
                <w:sz w:val="20"/>
                <w:szCs w:val="20"/>
              </w:rPr>
            </w:pPr>
            <w:r w:rsidRPr="00933964">
              <w:rPr>
                <w:i/>
                <w:sz w:val="20"/>
                <w:szCs w:val="20"/>
              </w:rPr>
              <w:t>4</w:t>
            </w:r>
          </w:p>
        </w:tc>
        <w:tc>
          <w:tcPr>
            <w:tcW w:w="839" w:type="dxa"/>
            <w:tcMar>
              <w:left w:w="28" w:type="dxa"/>
              <w:right w:w="28" w:type="dxa"/>
            </w:tcMar>
          </w:tcPr>
          <w:p w:rsidR="004F626A" w:rsidRPr="00933964" w:rsidRDefault="004F626A" w:rsidP="004F1A01">
            <w:pPr>
              <w:jc w:val="center"/>
              <w:rPr>
                <w:i/>
                <w:sz w:val="20"/>
                <w:szCs w:val="20"/>
              </w:rPr>
            </w:pPr>
            <w:r w:rsidRPr="00933964">
              <w:rPr>
                <w:i/>
                <w:sz w:val="20"/>
                <w:szCs w:val="20"/>
              </w:rPr>
              <w:t>5</w:t>
            </w:r>
          </w:p>
        </w:tc>
        <w:tc>
          <w:tcPr>
            <w:tcW w:w="1046" w:type="dxa"/>
            <w:tcMar>
              <w:left w:w="28" w:type="dxa"/>
              <w:right w:w="28" w:type="dxa"/>
            </w:tcMar>
          </w:tcPr>
          <w:p w:rsidR="004F626A" w:rsidRPr="00933964" w:rsidRDefault="004F626A" w:rsidP="004F1A01">
            <w:pPr>
              <w:jc w:val="center"/>
              <w:rPr>
                <w:i/>
                <w:sz w:val="20"/>
                <w:szCs w:val="20"/>
              </w:rPr>
            </w:pPr>
            <w:r w:rsidRPr="00933964">
              <w:rPr>
                <w:i/>
                <w:sz w:val="20"/>
                <w:szCs w:val="20"/>
              </w:rPr>
              <w:t>6</w:t>
            </w:r>
          </w:p>
        </w:tc>
        <w:tc>
          <w:tcPr>
            <w:tcW w:w="992" w:type="dxa"/>
            <w:tcMar>
              <w:left w:w="28" w:type="dxa"/>
              <w:right w:w="28" w:type="dxa"/>
            </w:tcMar>
          </w:tcPr>
          <w:p w:rsidR="004F626A" w:rsidRPr="00933964" w:rsidRDefault="004F626A" w:rsidP="004F1A01">
            <w:pPr>
              <w:jc w:val="center"/>
              <w:rPr>
                <w:i/>
                <w:sz w:val="20"/>
                <w:szCs w:val="20"/>
              </w:rPr>
            </w:pPr>
            <w:r w:rsidRPr="00933964">
              <w:rPr>
                <w:i/>
                <w:sz w:val="20"/>
                <w:szCs w:val="20"/>
              </w:rPr>
              <w:t>7</w:t>
            </w:r>
          </w:p>
        </w:tc>
      </w:tr>
      <w:tr w:rsidR="004F626A" w:rsidRPr="00B643CC" w:rsidTr="00642172">
        <w:trPr>
          <w:trHeight w:val="213"/>
          <w:jc w:val="center"/>
        </w:trPr>
        <w:tc>
          <w:tcPr>
            <w:tcW w:w="10107" w:type="dxa"/>
            <w:gridSpan w:val="8"/>
            <w:tcMar>
              <w:left w:w="28" w:type="dxa"/>
              <w:right w:w="28" w:type="dxa"/>
            </w:tcMar>
          </w:tcPr>
          <w:p w:rsidR="004F626A" w:rsidRPr="00B643CC" w:rsidRDefault="004F626A" w:rsidP="004F1A01">
            <w:pPr>
              <w:jc w:val="center"/>
              <w:rPr>
                <w:b/>
                <w:bCs/>
                <w:sz w:val="20"/>
                <w:szCs w:val="20"/>
              </w:rPr>
            </w:pPr>
            <w:r w:rsidRPr="00B643CC">
              <w:rPr>
                <w:b/>
                <w:bCs/>
                <w:sz w:val="20"/>
                <w:szCs w:val="20"/>
              </w:rPr>
              <w:t>Налоговые доходы</w:t>
            </w:r>
          </w:p>
        </w:tc>
      </w:tr>
      <w:tr w:rsidR="004F626A" w:rsidRPr="00B643CC" w:rsidTr="00642172">
        <w:trPr>
          <w:trHeight w:val="204"/>
          <w:jc w:val="center"/>
        </w:trPr>
        <w:tc>
          <w:tcPr>
            <w:tcW w:w="2836" w:type="dxa"/>
            <w:tcMar>
              <w:left w:w="28" w:type="dxa"/>
              <w:right w:w="28" w:type="dxa"/>
            </w:tcMar>
          </w:tcPr>
          <w:p w:rsidR="004F626A" w:rsidRPr="00B643CC" w:rsidRDefault="004F626A" w:rsidP="004F1A01">
            <w:pPr>
              <w:rPr>
                <w:sz w:val="20"/>
                <w:szCs w:val="20"/>
              </w:rPr>
            </w:pPr>
            <w:r w:rsidRPr="00B643CC">
              <w:rPr>
                <w:sz w:val="20"/>
                <w:szCs w:val="20"/>
              </w:rPr>
              <w:t>Налог на прибыль организаций</w:t>
            </w:r>
          </w:p>
        </w:tc>
        <w:tc>
          <w:tcPr>
            <w:tcW w:w="1134" w:type="dxa"/>
            <w:tcMar>
              <w:left w:w="28" w:type="dxa"/>
              <w:right w:w="28" w:type="dxa"/>
            </w:tcMar>
          </w:tcPr>
          <w:p w:rsidR="004F626A" w:rsidRPr="00B643CC" w:rsidRDefault="004F626A" w:rsidP="004F1A01">
            <w:pPr>
              <w:jc w:val="center"/>
              <w:rPr>
                <w:sz w:val="18"/>
                <w:szCs w:val="18"/>
              </w:rPr>
            </w:pPr>
            <w:r>
              <w:rPr>
                <w:sz w:val="18"/>
                <w:szCs w:val="18"/>
              </w:rPr>
              <w:t>6418347,8</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7708321,6</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26,7</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7287000,0</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23,7</w:t>
            </w:r>
          </w:p>
        </w:tc>
        <w:tc>
          <w:tcPr>
            <w:tcW w:w="1046" w:type="dxa"/>
            <w:tcMar>
              <w:left w:w="28" w:type="dxa"/>
              <w:right w:w="28" w:type="dxa"/>
            </w:tcMar>
          </w:tcPr>
          <w:p w:rsidR="004F626A" w:rsidRPr="00B643CC" w:rsidRDefault="004F626A" w:rsidP="004F1A01">
            <w:pPr>
              <w:jc w:val="center"/>
              <w:rPr>
                <w:sz w:val="18"/>
                <w:szCs w:val="18"/>
              </w:rPr>
            </w:pPr>
            <w:r>
              <w:rPr>
                <w:sz w:val="18"/>
                <w:szCs w:val="18"/>
              </w:rPr>
              <w:t>113,5</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94,5</w:t>
            </w:r>
          </w:p>
        </w:tc>
      </w:tr>
      <w:tr w:rsidR="004F626A" w:rsidRPr="00B643CC" w:rsidTr="00642172">
        <w:trPr>
          <w:trHeight w:val="138"/>
          <w:jc w:val="center"/>
        </w:trPr>
        <w:tc>
          <w:tcPr>
            <w:tcW w:w="2836" w:type="dxa"/>
            <w:tcMar>
              <w:left w:w="28" w:type="dxa"/>
              <w:right w:w="28" w:type="dxa"/>
            </w:tcMar>
          </w:tcPr>
          <w:p w:rsidR="004F626A" w:rsidRPr="00B643CC" w:rsidRDefault="004F626A" w:rsidP="004F1A01">
            <w:pPr>
              <w:rPr>
                <w:sz w:val="20"/>
                <w:szCs w:val="20"/>
              </w:rPr>
            </w:pPr>
            <w:r w:rsidRPr="00B643CC">
              <w:rPr>
                <w:sz w:val="20"/>
                <w:szCs w:val="20"/>
              </w:rPr>
              <w:t>Налог на доходы физических лиц</w:t>
            </w:r>
          </w:p>
        </w:tc>
        <w:tc>
          <w:tcPr>
            <w:tcW w:w="1134" w:type="dxa"/>
            <w:tcMar>
              <w:left w:w="28" w:type="dxa"/>
              <w:right w:w="28" w:type="dxa"/>
            </w:tcMar>
          </w:tcPr>
          <w:p w:rsidR="004F626A" w:rsidRPr="00B643CC" w:rsidRDefault="004F626A" w:rsidP="004F1A01">
            <w:pPr>
              <w:jc w:val="center"/>
              <w:rPr>
                <w:sz w:val="18"/>
                <w:szCs w:val="18"/>
              </w:rPr>
            </w:pPr>
            <w:r>
              <w:rPr>
                <w:sz w:val="18"/>
                <w:szCs w:val="18"/>
              </w:rPr>
              <w:t>8754672,5</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9550004,1</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33,1</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9397367,0</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30,6</w:t>
            </w:r>
          </w:p>
        </w:tc>
        <w:tc>
          <w:tcPr>
            <w:tcW w:w="1046" w:type="dxa"/>
            <w:noWrap/>
            <w:tcMar>
              <w:left w:w="28" w:type="dxa"/>
              <w:right w:w="28" w:type="dxa"/>
            </w:tcMar>
          </w:tcPr>
          <w:p w:rsidR="004F626A" w:rsidRPr="00B643CC" w:rsidRDefault="004F626A" w:rsidP="004F1A01">
            <w:pPr>
              <w:jc w:val="center"/>
              <w:rPr>
                <w:sz w:val="18"/>
                <w:szCs w:val="18"/>
              </w:rPr>
            </w:pPr>
            <w:r>
              <w:rPr>
                <w:sz w:val="18"/>
                <w:szCs w:val="18"/>
              </w:rPr>
              <w:t>107,3</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98,4</w:t>
            </w:r>
          </w:p>
        </w:tc>
      </w:tr>
      <w:tr w:rsidR="004F626A" w:rsidRPr="00B643CC" w:rsidTr="00642172">
        <w:trPr>
          <w:trHeight w:val="467"/>
          <w:jc w:val="center"/>
        </w:trPr>
        <w:tc>
          <w:tcPr>
            <w:tcW w:w="2836" w:type="dxa"/>
            <w:tcMar>
              <w:left w:w="28" w:type="dxa"/>
              <w:right w:w="28" w:type="dxa"/>
            </w:tcMar>
          </w:tcPr>
          <w:p w:rsidR="004F626A" w:rsidRPr="00B643CC" w:rsidRDefault="004F626A" w:rsidP="004F1A01">
            <w:pPr>
              <w:rPr>
                <w:sz w:val="20"/>
                <w:szCs w:val="20"/>
              </w:rPr>
            </w:pPr>
            <w:r w:rsidRPr="00B643CC">
              <w:rPr>
                <w:sz w:val="20"/>
                <w:szCs w:val="20"/>
              </w:rPr>
              <w:t>Акцизы по подакцизным товарам (продукции)</w:t>
            </w:r>
          </w:p>
        </w:tc>
        <w:tc>
          <w:tcPr>
            <w:tcW w:w="1134" w:type="dxa"/>
            <w:tcMar>
              <w:left w:w="28" w:type="dxa"/>
              <w:right w:w="28" w:type="dxa"/>
            </w:tcMar>
          </w:tcPr>
          <w:p w:rsidR="004F626A" w:rsidRPr="00B643CC" w:rsidRDefault="004F626A" w:rsidP="004F1A01">
            <w:pPr>
              <w:jc w:val="center"/>
              <w:rPr>
                <w:sz w:val="18"/>
                <w:szCs w:val="18"/>
              </w:rPr>
            </w:pPr>
            <w:r>
              <w:rPr>
                <w:sz w:val="18"/>
                <w:szCs w:val="18"/>
              </w:rPr>
              <w:t>4606851,9</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5691511,5</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19,7</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8027148,1</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26,1</w:t>
            </w:r>
          </w:p>
        </w:tc>
        <w:tc>
          <w:tcPr>
            <w:tcW w:w="1046" w:type="dxa"/>
            <w:tcMar>
              <w:left w:w="28" w:type="dxa"/>
              <w:right w:w="28" w:type="dxa"/>
            </w:tcMar>
          </w:tcPr>
          <w:p w:rsidR="004F626A" w:rsidRPr="00B643CC" w:rsidRDefault="004F626A" w:rsidP="004F1A01">
            <w:pPr>
              <w:jc w:val="center"/>
              <w:rPr>
                <w:sz w:val="18"/>
                <w:szCs w:val="18"/>
              </w:rPr>
            </w:pPr>
            <w:r>
              <w:rPr>
                <w:sz w:val="18"/>
                <w:szCs w:val="18"/>
              </w:rPr>
              <w:t>174,2</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141,0</w:t>
            </w:r>
          </w:p>
        </w:tc>
      </w:tr>
      <w:tr w:rsidR="004F626A" w:rsidRPr="00B643CC" w:rsidTr="00642172">
        <w:trPr>
          <w:trHeight w:val="434"/>
          <w:jc w:val="center"/>
        </w:trPr>
        <w:tc>
          <w:tcPr>
            <w:tcW w:w="2836" w:type="dxa"/>
            <w:tcMar>
              <w:left w:w="28" w:type="dxa"/>
              <w:right w:w="28" w:type="dxa"/>
            </w:tcMar>
          </w:tcPr>
          <w:p w:rsidR="004F626A" w:rsidRPr="00B643CC" w:rsidRDefault="004F626A" w:rsidP="004F1A01">
            <w:pPr>
              <w:rPr>
                <w:i/>
                <w:sz w:val="20"/>
                <w:szCs w:val="20"/>
              </w:rPr>
            </w:pPr>
            <w:r w:rsidRPr="00B643CC">
              <w:rPr>
                <w:i/>
                <w:sz w:val="20"/>
                <w:szCs w:val="20"/>
              </w:rPr>
              <w:t>- акцизы на спирт этиловый и спиртсодержащую продукцию</w:t>
            </w:r>
          </w:p>
        </w:tc>
        <w:tc>
          <w:tcPr>
            <w:tcW w:w="1134" w:type="dxa"/>
            <w:tcMar>
              <w:left w:w="28" w:type="dxa"/>
              <w:right w:w="28" w:type="dxa"/>
            </w:tcMar>
          </w:tcPr>
          <w:p w:rsidR="004F626A" w:rsidRPr="00B643CC" w:rsidRDefault="004F626A" w:rsidP="004F1A01">
            <w:pPr>
              <w:jc w:val="center"/>
              <w:rPr>
                <w:i/>
                <w:sz w:val="18"/>
                <w:szCs w:val="18"/>
              </w:rPr>
            </w:pPr>
            <w:r>
              <w:rPr>
                <w:i/>
                <w:sz w:val="18"/>
                <w:szCs w:val="18"/>
              </w:rPr>
              <w:t>0,6</w:t>
            </w:r>
          </w:p>
        </w:tc>
        <w:tc>
          <w:tcPr>
            <w:tcW w:w="1276" w:type="dxa"/>
            <w:noWrap/>
            <w:tcMar>
              <w:left w:w="28" w:type="dxa"/>
              <w:right w:w="28" w:type="dxa"/>
            </w:tcMar>
          </w:tcPr>
          <w:p w:rsidR="004F626A" w:rsidRPr="00B643CC" w:rsidRDefault="004F626A" w:rsidP="004F1A01">
            <w:pPr>
              <w:jc w:val="center"/>
              <w:rPr>
                <w:i/>
                <w:sz w:val="18"/>
                <w:szCs w:val="18"/>
              </w:rPr>
            </w:pPr>
            <w:r>
              <w:rPr>
                <w:i/>
                <w:sz w:val="18"/>
                <w:szCs w:val="18"/>
              </w:rPr>
              <w:t>0,0</w:t>
            </w:r>
          </w:p>
        </w:tc>
        <w:tc>
          <w:tcPr>
            <w:tcW w:w="850" w:type="dxa"/>
            <w:tcMar>
              <w:left w:w="28" w:type="dxa"/>
              <w:right w:w="28" w:type="dxa"/>
            </w:tcMar>
          </w:tcPr>
          <w:p w:rsidR="004F626A" w:rsidRPr="00B643CC" w:rsidRDefault="004F626A" w:rsidP="004F1A01">
            <w:pPr>
              <w:jc w:val="center"/>
              <w:rPr>
                <w:b/>
                <w:bCs/>
                <w:i/>
                <w:sz w:val="18"/>
                <w:szCs w:val="18"/>
              </w:rPr>
            </w:pPr>
            <w:r>
              <w:rPr>
                <w:b/>
                <w:bCs/>
                <w:i/>
                <w:sz w:val="18"/>
                <w:szCs w:val="18"/>
              </w:rPr>
              <w:t>-</w:t>
            </w:r>
          </w:p>
        </w:tc>
        <w:tc>
          <w:tcPr>
            <w:tcW w:w="1134" w:type="dxa"/>
            <w:noWrap/>
            <w:tcMar>
              <w:left w:w="28" w:type="dxa"/>
              <w:right w:w="28" w:type="dxa"/>
            </w:tcMar>
          </w:tcPr>
          <w:p w:rsidR="004F626A" w:rsidRPr="00B643CC" w:rsidRDefault="004F626A" w:rsidP="004F1A01">
            <w:pPr>
              <w:jc w:val="center"/>
              <w:rPr>
                <w:i/>
                <w:sz w:val="18"/>
                <w:szCs w:val="18"/>
              </w:rPr>
            </w:pPr>
            <w:r>
              <w:rPr>
                <w:i/>
                <w:sz w:val="18"/>
                <w:szCs w:val="18"/>
              </w:rPr>
              <w:t>0,0</w:t>
            </w:r>
          </w:p>
        </w:tc>
        <w:tc>
          <w:tcPr>
            <w:tcW w:w="839" w:type="dxa"/>
            <w:tcMar>
              <w:left w:w="28" w:type="dxa"/>
              <w:right w:w="28" w:type="dxa"/>
            </w:tcMar>
          </w:tcPr>
          <w:p w:rsidR="004F626A" w:rsidRPr="00B643CC" w:rsidRDefault="004F626A" w:rsidP="004F1A01">
            <w:pPr>
              <w:jc w:val="center"/>
              <w:rPr>
                <w:b/>
                <w:bCs/>
                <w:i/>
                <w:sz w:val="18"/>
                <w:szCs w:val="18"/>
              </w:rPr>
            </w:pPr>
            <w:r>
              <w:rPr>
                <w:b/>
                <w:bCs/>
                <w:i/>
                <w:sz w:val="18"/>
                <w:szCs w:val="18"/>
              </w:rPr>
              <w:t>-</w:t>
            </w:r>
          </w:p>
        </w:tc>
        <w:tc>
          <w:tcPr>
            <w:tcW w:w="1046" w:type="dxa"/>
            <w:tcMar>
              <w:left w:w="28" w:type="dxa"/>
              <w:right w:w="28" w:type="dxa"/>
            </w:tcMar>
          </w:tcPr>
          <w:p w:rsidR="004F626A" w:rsidRPr="00CC4EC9" w:rsidRDefault="004F626A" w:rsidP="004F1A01">
            <w:pPr>
              <w:jc w:val="center"/>
              <w:rPr>
                <w:b/>
                <w:i/>
                <w:sz w:val="18"/>
                <w:szCs w:val="18"/>
              </w:rPr>
            </w:pPr>
            <w:r w:rsidRPr="00CC4EC9">
              <w:rPr>
                <w:b/>
                <w:i/>
                <w:sz w:val="18"/>
                <w:szCs w:val="18"/>
              </w:rPr>
              <w:t>-</w:t>
            </w:r>
          </w:p>
        </w:tc>
        <w:tc>
          <w:tcPr>
            <w:tcW w:w="992" w:type="dxa"/>
            <w:tcMar>
              <w:left w:w="28" w:type="dxa"/>
              <w:right w:w="28" w:type="dxa"/>
            </w:tcMar>
          </w:tcPr>
          <w:p w:rsidR="004F626A" w:rsidRPr="00CC4EC9" w:rsidRDefault="004F626A" w:rsidP="004F1A01">
            <w:pPr>
              <w:jc w:val="center"/>
              <w:rPr>
                <w:b/>
                <w:bCs/>
                <w:i/>
                <w:sz w:val="18"/>
                <w:szCs w:val="18"/>
              </w:rPr>
            </w:pPr>
            <w:r w:rsidRPr="00CC4EC9">
              <w:rPr>
                <w:b/>
                <w:bCs/>
                <w:i/>
                <w:sz w:val="18"/>
                <w:szCs w:val="18"/>
              </w:rPr>
              <w:t>-</w:t>
            </w:r>
          </w:p>
        </w:tc>
      </w:tr>
      <w:tr w:rsidR="004F626A" w:rsidRPr="00B643CC" w:rsidTr="00642172">
        <w:trPr>
          <w:trHeight w:val="384"/>
          <w:jc w:val="center"/>
        </w:trPr>
        <w:tc>
          <w:tcPr>
            <w:tcW w:w="2836" w:type="dxa"/>
            <w:tcMar>
              <w:left w:w="28" w:type="dxa"/>
              <w:right w:w="28" w:type="dxa"/>
            </w:tcMar>
          </w:tcPr>
          <w:p w:rsidR="004F626A" w:rsidRPr="00B643CC" w:rsidRDefault="004F626A" w:rsidP="004F1A01">
            <w:pPr>
              <w:rPr>
                <w:i/>
                <w:sz w:val="20"/>
                <w:szCs w:val="20"/>
              </w:rPr>
            </w:pPr>
            <w:r w:rsidRPr="00B643CC">
              <w:rPr>
                <w:i/>
                <w:sz w:val="20"/>
                <w:szCs w:val="20"/>
              </w:rPr>
              <w:t>- акцизы на пиво, производимое на территории РФ</w:t>
            </w:r>
          </w:p>
        </w:tc>
        <w:tc>
          <w:tcPr>
            <w:tcW w:w="1134" w:type="dxa"/>
            <w:tcMar>
              <w:left w:w="28" w:type="dxa"/>
              <w:right w:w="28" w:type="dxa"/>
            </w:tcMar>
          </w:tcPr>
          <w:p w:rsidR="004F626A" w:rsidRPr="00B643CC" w:rsidRDefault="004F626A" w:rsidP="004F1A01">
            <w:pPr>
              <w:jc w:val="center"/>
              <w:rPr>
                <w:i/>
                <w:sz w:val="18"/>
                <w:szCs w:val="18"/>
              </w:rPr>
            </w:pPr>
            <w:r>
              <w:rPr>
                <w:i/>
                <w:sz w:val="18"/>
                <w:szCs w:val="18"/>
              </w:rPr>
              <w:t>1926488,1</w:t>
            </w:r>
          </w:p>
        </w:tc>
        <w:tc>
          <w:tcPr>
            <w:tcW w:w="1276" w:type="dxa"/>
            <w:noWrap/>
            <w:tcMar>
              <w:left w:w="28" w:type="dxa"/>
              <w:right w:w="28" w:type="dxa"/>
            </w:tcMar>
          </w:tcPr>
          <w:p w:rsidR="004F626A" w:rsidRPr="00B643CC" w:rsidRDefault="004F626A" w:rsidP="004F1A01">
            <w:pPr>
              <w:jc w:val="center"/>
              <w:rPr>
                <w:i/>
                <w:sz w:val="18"/>
                <w:szCs w:val="18"/>
              </w:rPr>
            </w:pPr>
            <w:r>
              <w:rPr>
                <w:i/>
                <w:sz w:val="18"/>
                <w:szCs w:val="18"/>
              </w:rPr>
              <w:t>2981207,9</w:t>
            </w:r>
          </w:p>
        </w:tc>
        <w:tc>
          <w:tcPr>
            <w:tcW w:w="850" w:type="dxa"/>
            <w:tcMar>
              <w:left w:w="28" w:type="dxa"/>
              <w:right w:w="28" w:type="dxa"/>
            </w:tcMar>
          </w:tcPr>
          <w:p w:rsidR="004F626A" w:rsidRPr="00B643CC" w:rsidRDefault="004F626A" w:rsidP="004F1A01">
            <w:pPr>
              <w:jc w:val="center"/>
              <w:rPr>
                <w:b/>
                <w:bCs/>
                <w:i/>
                <w:sz w:val="18"/>
                <w:szCs w:val="18"/>
              </w:rPr>
            </w:pPr>
            <w:r>
              <w:rPr>
                <w:b/>
                <w:bCs/>
                <w:i/>
                <w:sz w:val="18"/>
                <w:szCs w:val="18"/>
              </w:rPr>
              <w:t>10,3</w:t>
            </w:r>
          </w:p>
        </w:tc>
        <w:tc>
          <w:tcPr>
            <w:tcW w:w="1134" w:type="dxa"/>
            <w:noWrap/>
            <w:tcMar>
              <w:left w:w="28" w:type="dxa"/>
              <w:right w:w="28" w:type="dxa"/>
            </w:tcMar>
          </w:tcPr>
          <w:p w:rsidR="004F626A" w:rsidRPr="00B643CC" w:rsidRDefault="004F626A" w:rsidP="004F1A01">
            <w:pPr>
              <w:jc w:val="center"/>
              <w:rPr>
                <w:i/>
                <w:sz w:val="18"/>
                <w:szCs w:val="18"/>
              </w:rPr>
            </w:pPr>
            <w:r>
              <w:rPr>
                <w:i/>
                <w:sz w:val="18"/>
                <w:szCs w:val="18"/>
              </w:rPr>
              <w:t>5264148,1</w:t>
            </w:r>
          </w:p>
        </w:tc>
        <w:tc>
          <w:tcPr>
            <w:tcW w:w="839" w:type="dxa"/>
            <w:tcMar>
              <w:left w:w="28" w:type="dxa"/>
              <w:right w:w="28" w:type="dxa"/>
            </w:tcMar>
          </w:tcPr>
          <w:p w:rsidR="004F626A" w:rsidRPr="00B643CC" w:rsidRDefault="004F626A" w:rsidP="004F1A01">
            <w:pPr>
              <w:jc w:val="center"/>
              <w:rPr>
                <w:b/>
                <w:bCs/>
                <w:i/>
                <w:sz w:val="18"/>
                <w:szCs w:val="18"/>
              </w:rPr>
            </w:pPr>
            <w:r>
              <w:rPr>
                <w:b/>
                <w:bCs/>
                <w:i/>
                <w:sz w:val="18"/>
                <w:szCs w:val="18"/>
              </w:rPr>
              <w:t>17,1</w:t>
            </w:r>
          </w:p>
        </w:tc>
        <w:tc>
          <w:tcPr>
            <w:tcW w:w="1046" w:type="dxa"/>
            <w:tcMar>
              <w:left w:w="28" w:type="dxa"/>
              <w:right w:w="28" w:type="dxa"/>
            </w:tcMar>
          </w:tcPr>
          <w:p w:rsidR="004F626A" w:rsidRPr="00B643CC" w:rsidRDefault="004F626A" w:rsidP="004F1A01">
            <w:pPr>
              <w:jc w:val="center"/>
              <w:rPr>
                <w:i/>
                <w:sz w:val="18"/>
                <w:szCs w:val="18"/>
              </w:rPr>
            </w:pPr>
            <w:r>
              <w:rPr>
                <w:i/>
                <w:sz w:val="18"/>
                <w:szCs w:val="18"/>
              </w:rPr>
              <w:t>Увеличение в 2,7 раза</w:t>
            </w:r>
          </w:p>
        </w:tc>
        <w:tc>
          <w:tcPr>
            <w:tcW w:w="992" w:type="dxa"/>
            <w:tcMar>
              <w:left w:w="28" w:type="dxa"/>
              <w:right w:w="28" w:type="dxa"/>
            </w:tcMar>
          </w:tcPr>
          <w:p w:rsidR="004F626A" w:rsidRPr="00B643CC" w:rsidRDefault="004F626A" w:rsidP="004F1A01">
            <w:pPr>
              <w:jc w:val="center"/>
              <w:rPr>
                <w:bCs/>
                <w:i/>
                <w:sz w:val="18"/>
                <w:szCs w:val="18"/>
              </w:rPr>
            </w:pPr>
            <w:r>
              <w:rPr>
                <w:bCs/>
                <w:i/>
                <w:sz w:val="18"/>
                <w:szCs w:val="18"/>
              </w:rPr>
              <w:t>176,6</w:t>
            </w:r>
          </w:p>
        </w:tc>
      </w:tr>
      <w:tr w:rsidR="004F626A" w:rsidRPr="00B643CC" w:rsidTr="00642172">
        <w:trPr>
          <w:trHeight w:val="256"/>
          <w:jc w:val="center"/>
        </w:trPr>
        <w:tc>
          <w:tcPr>
            <w:tcW w:w="2836" w:type="dxa"/>
            <w:tcMar>
              <w:left w:w="28" w:type="dxa"/>
              <w:right w:w="28" w:type="dxa"/>
            </w:tcMar>
          </w:tcPr>
          <w:p w:rsidR="004F626A" w:rsidRPr="00B643CC" w:rsidRDefault="004F626A" w:rsidP="004F1A01">
            <w:pPr>
              <w:rPr>
                <w:i/>
                <w:sz w:val="20"/>
                <w:szCs w:val="20"/>
              </w:rPr>
            </w:pPr>
            <w:r w:rsidRPr="00B643CC">
              <w:rPr>
                <w:i/>
                <w:sz w:val="20"/>
                <w:szCs w:val="20"/>
              </w:rPr>
              <w:t>- акцизы на алкогольную продукцию с объёмной долей этилового спирта свыше 9,0 процентов</w:t>
            </w:r>
          </w:p>
        </w:tc>
        <w:tc>
          <w:tcPr>
            <w:tcW w:w="1134" w:type="dxa"/>
            <w:tcMar>
              <w:left w:w="28" w:type="dxa"/>
              <w:right w:w="28" w:type="dxa"/>
            </w:tcMar>
          </w:tcPr>
          <w:p w:rsidR="004F626A" w:rsidRPr="00B643CC" w:rsidRDefault="004F626A" w:rsidP="004F1A01">
            <w:pPr>
              <w:jc w:val="center"/>
              <w:rPr>
                <w:i/>
                <w:sz w:val="18"/>
                <w:szCs w:val="18"/>
              </w:rPr>
            </w:pPr>
            <w:r>
              <w:rPr>
                <w:i/>
                <w:sz w:val="18"/>
                <w:szCs w:val="18"/>
              </w:rPr>
              <w:t>800425,4</w:t>
            </w:r>
          </w:p>
        </w:tc>
        <w:tc>
          <w:tcPr>
            <w:tcW w:w="1276" w:type="dxa"/>
            <w:noWrap/>
            <w:tcMar>
              <w:left w:w="28" w:type="dxa"/>
              <w:right w:w="28" w:type="dxa"/>
            </w:tcMar>
          </w:tcPr>
          <w:p w:rsidR="004F626A" w:rsidRPr="00B643CC" w:rsidRDefault="004F626A" w:rsidP="004F1A01">
            <w:pPr>
              <w:jc w:val="center"/>
              <w:rPr>
                <w:i/>
                <w:sz w:val="18"/>
                <w:szCs w:val="18"/>
              </w:rPr>
            </w:pPr>
            <w:r>
              <w:rPr>
                <w:i/>
                <w:sz w:val="18"/>
                <w:szCs w:val="18"/>
              </w:rPr>
              <w:t>920000,0</w:t>
            </w:r>
          </w:p>
        </w:tc>
        <w:tc>
          <w:tcPr>
            <w:tcW w:w="850" w:type="dxa"/>
            <w:tcMar>
              <w:left w:w="28" w:type="dxa"/>
              <w:right w:w="28" w:type="dxa"/>
            </w:tcMar>
          </w:tcPr>
          <w:p w:rsidR="004F626A" w:rsidRPr="00B643CC" w:rsidRDefault="004F626A" w:rsidP="004F1A01">
            <w:pPr>
              <w:jc w:val="center"/>
              <w:rPr>
                <w:b/>
                <w:bCs/>
                <w:i/>
                <w:sz w:val="18"/>
                <w:szCs w:val="18"/>
              </w:rPr>
            </w:pPr>
            <w:r>
              <w:rPr>
                <w:b/>
                <w:bCs/>
                <w:i/>
                <w:sz w:val="18"/>
                <w:szCs w:val="18"/>
              </w:rPr>
              <w:t>3,2</w:t>
            </w:r>
          </w:p>
        </w:tc>
        <w:tc>
          <w:tcPr>
            <w:tcW w:w="1134" w:type="dxa"/>
            <w:noWrap/>
            <w:tcMar>
              <w:left w:w="28" w:type="dxa"/>
              <w:right w:w="28" w:type="dxa"/>
            </w:tcMar>
          </w:tcPr>
          <w:p w:rsidR="004F626A" w:rsidRPr="00B643CC" w:rsidRDefault="004F626A" w:rsidP="004F1A01">
            <w:pPr>
              <w:jc w:val="center"/>
              <w:rPr>
                <w:i/>
                <w:sz w:val="18"/>
                <w:szCs w:val="18"/>
              </w:rPr>
            </w:pPr>
            <w:r>
              <w:rPr>
                <w:i/>
                <w:sz w:val="18"/>
                <w:szCs w:val="18"/>
              </w:rPr>
              <w:t>810000,0</w:t>
            </w:r>
          </w:p>
        </w:tc>
        <w:tc>
          <w:tcPr>
            <w:tcW w:w="839" w:type="dxa"/>
            <w:tcMar>
              <w:left w:w="28" w:type="dxa"/>
              <w:right w:w="28" w:type="dxa"/>
            </w:tcMar>
          </w:tcPr>
          <w:p w:rsidR="004F626A" w:rsidRPr="00B643CC" w:rsidRDefault="004F626A" w:rsidP="004F1A01">
            <w:pPr>
              <w:jc w:val="center"/>
              <w:rPr>
                <w:b/>
                <w:bCs/>
                <w:i/>
                <w:sz w:val="18"/>
                <w:szCs w:val="18"/>
              </w:rPr>
            </w:pPr>
            <w:r>
              <w:rPr>
                <w:b/>
                <w:bCs/>
                <w:i/>
                <w:sz w:val="18"/>
                <w:szCs w:val="18"/>
              </w:rPr>
              <w:t>2,6</w:t>
            </w:r>
          </w:p>
        </w:tc>
        <w:tc>
          <w:tcPr>
            <w:tcW w:w="1046" w:type="dxa"/>
            <w:tcMar>
              <w:left w:w="28" w:type="dxa"/>
              <w:right w:w="28" w:type="dxa"/>
            </w:tcMar>
          </w:tcPr>
          <w:p w:rsidR="004F626A" w:rsidRPr="00B643CC" w:rsidRDefault="004F626A" w:rsidP="004F1A01">
            <w:pPr>
              <w:jc w:val="center"/>
              <w:rPr>
                <w:i/>
                <w:sz w:val="18"/>
                <w:szCs w:val="18"/>
              </w:rPr>
            </w:pPr>
            <w:r>
              <w:rPr>
                <w:i/>
                <w:sz w:val="18"/>
                <w:szCs w:val="18"/>
              </w:rPr>
              <w:t>101,2</w:t>
            </w:r>
          </w:p>
        </w:tc>
        <w:tc>
          <w:tcPr>
            <w:tcW w:w="992" w:type="dxa"/>
            <w:tcMar>
              <w:left w:w="28" w:type="dxa"/>
              <w:right w:w="28" w:type="dxa"/>
            </w:tcMar>
          </w:tcPr>
          <w:p w:rsidR="004F626A" w:rsidRPr="00B643CC" w:rsidRDefault="004F626A" w:rsidP="004F1A01">
            <w:pPr>
              <w:jc w:val="center"/>
              <w:rPr>
                <w:bCs/>
                <w:i/>
                <w:sz w:val="18"/>
                <w:szCs w:val="18"/>
              </w:rPr>
            </w:pPr>
            <w:r>
              <w:rPr>
                <w:bCs/>
                <w:i/>
                <w:sz w:val="18"/>
                <w:szCs w:val="18"/>
              </w:rPr>
              <w:t>88,0</w:t>
            </w:r>
          </w:p>
        </w:tc>
      </w:tr>
      <w:tr w:rsidR="004F626A" w:rsidRPr="00B643CC" w:rsidTr="00642172">
        <w:trPr>
          <w:trHeight w:val="610"/>
          <w:jc w:val="center"/>
        </w:trPr>
        <w:tc>
          <w:tcPr>
            <w:tcW w:w="2836" w:type="dxa"/>
            <w:tcMar>
              <w:left w:w="28" w:type="dxa"/>
              <w:right w:w="28" w:type="dxa"/>
            </w:tcMar>
          </w:tcPr>
          <w:p w:rsidR="004F626A" w:rsidRPr="00B643CC" w:rsidRDefault="004F626A" w:rsidP="004F1A01">
            <w:pPr>
              <w:rPr>
                <w:b/>
                <w:i/>
                <w:sz w:val="20"/>
                <w:szCs w:val="20"/>
              </w:rPr>
            </w:pPr>
            <w:r w:rsidRPr="00B643CC">
              <w:rPr>
                <w:i/>
                <w:sz w:val="20"/>
                <w:szCs w:val="20"/>
              </w:rPr>
              <w:t>- доходы от уплаты акцизов на дизельное топливо, подлежащие распределению в консолидированные бюджеты субъектов РФ</w:t>
            </w:r>
          </w:p>
        </w:tc>
        <w:tc>
          <w:tcPr>
            <w:tcW w:w="1134" w:type="dxa"/>
            <w:tcMar>
              <w:left w:w="28" w:type="dxa"/>
              <w:right w:w="28" w:type="dxa"/>
            </w:tcMar>
          </w:tcPr>
          <w:p w:rsidR="004F626A" w:rsidRPr="00B643CC" w:rsidRDefault="004F626A" w:rsidP="004F1A01">
            <w:pPr>
              <w:jc w:val="center"/>
              <w:rPr>
                <w:i/>
                <w:sz w:val="18"/>
                <w:szCs w:val="18"/>
              </w:rPr>
            </w:pPr>
            <w:r>
              <w:rPr>
                <w:i/>
                <w:sz w:val="18"/>
                <w:szCs w:val="18"/>
              </w:rPr>
              <w:t>716702,6</w:t>
            </w:r>
          </w:p>
        </w:tc>
        <w:tc>
          <w:tcPr>
            <w:tcW w:w="1276" w:type="dxa"/>
            <w:noWrap/>
            <w:tcMar>
              <w:left w:w="28" w:type="dxa"/>
              <w:right w:w="28" w:type="dxa"/>
            </w:tcMar>
          </w:tcPr>
          <w:p w:rsidR="004F626A" w:rsidRPr="00B643CC" w:rsidRDefault="004F626A" w:rsidP="004F1A01">
            <w:pPr>
              <w:jc w:val="center"/>
              <w:rPr>
                <w:i/>
                <w:sz w:val="18"/>
                <w:szCs w:val="18"/>
              </w:rPr>
            </w:pPr>
            <w:r>
              <w:rPr>
                <w:i/>
                <w:sz w:val="18"/>
                <w:szCs w:val="18"/>
              </w:rPr>
              <w:t>564681,0</w:t>
            </w:r>
          </w:p>
        </w:tc>
        <w:tc>
          <w:tcPr>
            <w:tcW w:w="850" w:type="dxa"/>
            <w:tcMar>
              <w:left w:w="28" w:type="dxa"/>
              <w:right w:w="28" w:type="dxa"/>
            </w:tcMar>
          </w:tcPr>
          <w:p w:rsidR="004F626A" w:rsidRPr="00B643CC" w:rsidRDefault="004F626A" w:rsidP="004F1A01">
            <w:pPr>
              <w:jc w:val="center"/>
              <w:rPr>
                <w:b/>
                <w:bCs/>
                <w:i/>
                <w:sz w:val="18"/>
                <w:szCs w:val="18"/>
              </w:rPr>
            </w:pPr>
            <w:r>
              <w:rPr>
                <w:b/>
                <w:bCs/>
                <w:i/>
                <w:sz w:val="18"/>
                <w:szCs w:val="18"/>
              </w:rPr>
              <w:t>2,0</w:t>
            </w:r>
          </w:p>
        </w:tc>
        <w:tc>
          <w:tcPr>
            <w:tcW w:w="1134" w:type="dxa"/>
            <w:noWrap/>
            <w:tcMar>
              <w:left w:w="28" w:type="dxa"/>
              <w:right w:w="28" w:type="dxa"/>
            </w:tcMar>
          </w:tcPr>
          <w:p w:rsidR="004F626A" w:rsidRPr="00B643CC" w:rsidRDefault="004F626A" w:rsidP="004F1A01">
            <w:pPr>
              <w:jc w:val="center"/>
              <w:rPr>
                <w:i/>
                <w:sz w:val="18"/>
                <w:szCs w:val="18"/>
              </w:rPr>
            </w:pPr>
            <w:r>
              <w:rPr>
                <w:i/>
                <w:sz w:val="18"/>
                <w:szCs w:val="18"/>
              </w:rPr>
              <w:t>589326,3</w:t>
            </w:r>
          </w:p>
        </w:tc>
        <w:tc>
          <w:tcPr>
            <w:tcW w:w="839" w:type="dxa"/>
            <w:tcMar>
              <w:left w:w="28" w:type="dxa"/>
              <w:right w:w="28" w:type="dxa"/>
            </w:tcMar>
          </w:tcPr>
          <w:p w:rsidR="004F626A" w:rsidRPr="00B643CC" w:rsidRDefault="004F626A" w:rsidP="004F1A01">
            <w:pPr>
              <w:jc w:val="center"/>
              <w:rPr>
                <w:b/>
                <w:bCs/>
                <w:i/>
                <w:sz w:val="18"/>
                <w:szCs w:val="18"/>
              </w:rPr>
            </w:pPr>
            <w:r>
              <w:rPr>
                <w:b/>
                <w:bCs/>
                <w:i/>
                <w:sz w:val="18"/>
                <w:szCs w:val="18"/>
              </w:rPr>
              <w:t>1,9</w:t>
            </w:r>
          </w:p>
        </w:tc>
        <w:tc>
          <w:tcPr>
            <w:tcW w:w="1046" w:type="dxa"/>
            <w:tcMar>
              <w:left w:w="28" w:type="dxa"/>
              <w:right w:w="28" w:type="dxa"/>
            </w:tcMar>
          </w:tcPr>
          <w:p w:rsidR="004F626A" w:rsidRPr="00B643CC" w:rsidRDefault="004F626A" w:rsidP="004F1A01">
            <w:pPr>
              <w:jc w:val="center"/>
              <w:rPr>
                <w:i/>
                <w:sz w:val="18"/>
                <w:szCs w:val="18"/>
              </w:rPr>
            </w:pPr>
            <w:r>
              <w:rPr>
                <w:i/>
                <w:sz w:val="18"/>
                <w:szCs w:val="18"/>
              </w:rPr>
              <w:t>82,2</w:t>
            </w:r>
          </w:p>
        </w:tc>
        <w:tc>
          <w:tcPr>
            <w:tcW w:w="992" w:type="dxa"/>
            <w:tcMar>
              <w:left w:w="28" w:type="dxa"/>
              <w:right w:w="28" w:type="dxa"/>
            </w:tcMar>
          </w:tcPr>
          <w:p w:rsidR="004F626A" w:rsidRPr="00B643CC" w:rsidRDefault="004F626A" w:rsidP="004F1A01">
            <w:pPr>
              <w:jc w:val="center"/>
              <w:rPr>
                <w:bCs/>
                <w:i/>
                <w:sz w:val="18"/>
                <w:szCs w:val="18"/>
              </w:rPr>
            </w:pPr>
            <w:r>
              <w:rPr>
                <w:bCs/>
                <w:i/>
                <w:sz w:val="18"/>
                <w:szCs w:val="18"/>
              </w:rPr>
              <w:t>104,4</w:t>
            </w:r>
          </w:p>
        </w:tc>
      </w:tr>
      <w:tr w:rsidR="004F626A" w:rsidRPr="00B643CC" w:rsidTr="00642172">
        <w:trPr>
          <w:trHeight w:val="209"/>
          <w:jc w:val="center"/>
        </w:trPr>
        <w:tc>
          <w:tcPr>
            <w:tcW w:w="2836" w:type="dxa"/>
            <w:tcMar>
              <w:left w:w="28" w:type="dxa"/>
              <w:right w:w="28" w:type="dxa"/>
            </w:tcMar>
          </w:tcPr>
          <w:p w:rsidR="004F626A" w:rsidRPr="00B643CC" w:rsidRDefault="004F626A" w:rsidP="004F1A01">
            <w:pPr>
              <w:rPr>
                <w:b/>
                <w:i/>
                <w:sz w:val="20"/>
                <w:szCs w:val="20"/>
              </w:rPr>
            </w:pPr>
            <w:r w:rsidRPr="00B643CC">
              <w:rPr>
                <w:i/>
                <w:sz w:val="20"/>
                <w:szCs w:val="20"/>
              </w:rPr>
              <w:t>- доходы от уплаты акцизов на моторные масла для дизельных и (или) карбюраторных (</w:t>
            </w:r>
            <w:proofErr w:type="spellStart"/>
            <w:r w:rsidRPr="00B643CC">
              <w:rPr>
                <w:i/>
                <w:sz w:val="20"/>
                <w:szCs w:val="20"/>
              </w:rPr>
              <w:t>инжекторных</w:t>
            </w:r>
            <w:proofErr w:type="spellEnd"/>
            <w:r w:rsidRPr="00B643CC">
              <w:rPr>
                <w:i/>
                <w:sz w:val="20"/>
                <w:szCs w:val="20"/>
              </w:rPr>
              <w:t>) двигателей, подлежащие распределению в консолидированные бюджеты субъектов РФ</w:t>
            </w:r>
            <w:r>
              <w:rPr>
                <w:i/>
                <w:sz w:val="20"/>
                <w:szCs w:val="20"/>
              </w:rPr>
              <w:t>111,4</w:t>
            </w:r>
          </w:p>
        </w:tc>
        <w:tc>
          <w:tcPr>
            <w:tcW w:w="1134" w:type="dxa"/>
            <w:tcMar>
              <w:left w:w="28" w:type="dxa"/>
              <w:right w:w="28" w:type="dxa"/>
            </w:tcMar>
          </w:tcPr>
          <w:p w:rsidR="004F626A" w:rsidRPr="00B643CC" w:rsidRDefault="004F626A" w:rsidP="004F1A01">
            <w:pPr>
              <w:jc w:val="center"/>
              <w:rPr>
                <w:i/>
                <w:sz w:val="18"/>
                <w:szCs w:val="18"/>
              </w:rPr>
            </w:pPr>
            <w:r>
              <w:rPr>
                <w:i/>
                <w:sz w:val="18"/>
                <w:szCs w:val="18"/>
              </w:rPr>
              <w:t>16143,9</w:t>
            </w:r>
          </w:p>
        </w:tc>
        <w:tc>
          <w:tcPr>
            <w:tcW w:w="1276" w:type="dxa"/>
            <w:noWrap/>
            <w:tcMar>
              <w:left w:w="28" w:type="dxa"/>
              <w:right w:w="28" w:type="dxa"/>
            </w:tcMar>
          </w:tcPr>
          <w:p w:rsidR="004F626A" w:rsidRPr="00B643CC" w:rsidRDefault="004F626A" w:rsidP="004F1A01">
            <w:pPr>
              <w:jc w:val="center"/>
              <w:rPr>
                <w:i/>
                <w:sz w:val="18"/>
                <w:szCs w:val="18"/>
              </w:rPr>
            </w:pPr>
            <w:r>
              <w:rPr>
                <w:i/>
                <w:sz w:val="18"/>
                <w:szCs w:val="18"/>
              </w:rPr>
              <w:t>11616,3</w:t>
            </w:r>
          </w:p>
        </w:tc>
        <w:tc>
          <w:tcPr>
            <w:tcW w:w="850" w:type="dxa"/>
            <w:tcMar>
              <w:left w:w="28" w:type="dxa"/>
              <w:right w:w="28" w:type="dxa"/>
            </w:tcMar>
          </w:tcPr>
          <w:p w:rsidR="004F626A" w:rsidRPr="00B643CC" w:rsidRDefault="004F626A" w:rsidP="004F1A01">
            <w:pPr>
              <w:jc w:val="center"/>
              <w:rPr>
                <w:b/>
                <w:bCs/>
                <w:i/>
                <w:sz w:val="18"/>
                <w:szCs w:val="18"/>
              </w:rPr>
            </w:pPr>
            <w:r>
              <w:rPr>
                <w:b/>
                <w:bCs/>
                <w:i/>
                <w:sz w:val="18"/>
                <w:szCs w:val="18"/>
              </w:rPr>
              <w:t>3,8</w:t>
            </w:r>
          </w:p>
        </w:tc>
        <w:tc>
          <w:tcPr>
            <w:tcW w:w="1134" w:type="dxa"/>
            <w:noWrap/>
            <w:tcMar>
              <w:left w:w="28" w:type="dxa"/>
              <w:right w:w="28" w:type="dxa"/>
            </w:tcMar>
          </w:tcPr>
          <w:p w:rsidR="004F626A" w:rsidRPr="00B643CC" w:rsidRDefault="004F626A" w:rsidP="004F1A01">
            <w:pPr>
              <w:jc w:val="center"/>
              <w:rPr>
                <w:i/>
                <w:sz w:val="18"/>
                <w:szCs w:val="18"/>
              </w:rPr>
            </w:pPr>
            <w:r>
              <w:rPr>
                <w:i/>
                <w:sz w:val="18"/>
                <w:szCs w:val="18"/>
              </w:rPr>
              <w:t>15885,9</w:t>
            </w:r>
          </w:p>
        </w:tc>
        <w:tc>
          <w:tcPr>
            <w:tcW w:w="839" w:type="dxa"/>
            <w:tcMar>
              <w:left w:w="28" w:type="dxa"/>
              <w:right w:w="28" w:type="dxa"/>
            </w:tcMar>
          </w:tcPr>
          <w:p w:rsidR="004F626A" w:rsidRPr="00B643CC" w:rsidRDefault="004F626A" w:rsidP="004F1A01">
            <w:pPr>
              <w:jc w:val="center"/>
              <w:rPr>
                <w:b/>
                <w:bCs/>
                <w:i/>
                <w:sz w:val="18"/>
                <w:szCs w:val="18"/>
              </w:rPr>
            </w:pPr>
            <w:r>
              <w:rPr>
                <w:b/>
                <w:bCs/>
                <w:i/>
                <w:sz w:val="18"/>
                <w:szCs w:val="18"/>
              </w:rPr>
              <w:t>0,05</w:t>
            </w:r>
          </w:p>
        </w:tc>
        <w:tc>
          <w:tcPr>
            <w:tcW w:w="1046" w:type="dxa"/>
            <w:tcMar>
              <w:left w:w="28" w:type="dxa"/>
              <w:right w:w="28" w:type="dxa"/>
            </w:tcMar>
          </w:tcPr>
          <w:p w:rsidR="004F626A" w:rsidRPr="00B643CC" w:rsidRDefault="004F626A" w:rsidP="004F1A01">
            <w:pPr>
              <w:jc w:val="center"/>
              <w:rPr>
                <w:i/>
                <w:sz w:val="18"/>
                <w:szCs w:val="18"/>
              </w:rPr>
            </w:pPr>
            <w:r>
              <w:rPr>
                <w:i/>
                <w:sz w:val="18"/>
                <w:szCs w:val="18"/>
              </w:rPr>
              <w:t>98,4</w:t>
            </w:r>
          </w:p>
        </w:tc>
        <w:tc>
          <w:tcPr>
            <w:tcW w:w="992" w:type="dxa"/>
            <w:tcMar>
              <w:left w:w="28" w:type="dxa"/>
              <w:right w:w="28" w:type="dxa"/>
            </w:tcMar>
          </w:tcPr>
          <w:p w:rsidR="004F626A" w:rsidRPr="00B643CC" w:rsidRDefault="004F626A" w:rsidP="004F1A01">
            <w:pPr>
              <w:jc w:val="center"/>
              <w:rPr>
                <w:bCs/>
                <w:i/>
                <w:sz w:val="18"/>
                <w:szCs w:val="18"/>
              </w:rPr>
            </w:pPr>
            <w:r>
              <w:rPr>
                <w:bCs/>
                <w:i/>
                <w:sz w:val="18"/>
                <w:szCs w:val="18"/>
              </w:rPr>
              <w:t>136,8</w:t>
            </w:r>
          </w:p>
        </w:tc>
      </w:tr>
      <w:tr w:rsidR="004F626A" w:rsidRPr="00B643CC" w:rsidTr="00642172">
        <w:trPr>
          <w:trHeight w:val="610"/>
          <w:jc w:val="center"/>
        </w:trPr>
        <w:tc>
          <w:tcPr>
            <w:tcW w:w="2836" w:type="dxa"/>
            <w:tcMar>
              <w:left w:w="28" w:type="dxa"/>
              <w:right w:w="28" w:type="dxa"/>
            </w:tcMar>
          </w:tcPr>
          <w:p w:rsidR="004F626A" w:rsidRPr="00B643CC" w:rsidRDefault="004F626A" w:rsidP="004F1A01">
            <w:pPr>
              <w:rPr>
                <w:i/>
                <w:sz w:val="20"/>
                <w:szCs w:val="20"/>
              </w:rPr>
            </w:pPr>
            <w:r w:rsidRPr="00B643CC">
              <w:rPr>
                <w:i/>
                <w:sz w:val="20"/>
                <w:szCs w:val="20"/>
              </w:rPr>
              <w:lastRenderedPageBreak/>
              <w:t>- доходы от уплаты акцизов на автомобильный бензин, производимый на территории  РФ, подлежащие распределению в консолидированные бюджеты субъектов РФ</w:t>
            </w:r>
          </w:p>
        </w:tc>
        <w:tc>
          <w:tcPr>
            <w:tcW w:w="1134" w:type="dxa"/>
            <w:tcMar>
              <w:left w:w="28" w:type="dxa"/>
              <w:right w:w="28" w:type="dxa"/>
            </w:tcMar>
          </w:tcPr>
          <w:p w:rsidR="004F626A" w:rsidRPr="00B643CC" w:rsidRDefault="004F626A" w:rsidP="004F1A01">
            <w:pPr>
              <w:jc w:val="center"/>
              <w:rPr>
                <w:i/>
                <w:sz w:val="18"/>
                <w:szCs w:val="18"/>
              </w:rPr>
            </w:pPr>
            <w:r>
              <w:rPr>
                <w:i/>
                <w:sz w:val="18"/>
                <w:szCs w:val="18"/>
              </w:rPr>
              <w:t>1227794,1</w:t>
            </w:r>
          </w:p>
        </w:tc>
        <w:tc>
          <w:tcPr>
            <w:tcW w:w="1276" w:type="dxa"/>
            <w:noWrap/>
            <w:tcMar>
              <w:left w:w="28" w:type="dxa"/>
              <w:right w:w="28" w:type="dxa"/>
            </w:tcMar>
          </w:tcPr>
          <w:p w:rsidR="004F626A" w:rsidRPr="00B643CC" w:rsidRDefault="004F626A" w:rsidP="004F1A01">
            <w:pPr>
              <w:jc w:val="center"/>
              <w:rPr>
                <w:i/>
                <w:sz w:val="18"/>
                <w:szCs w:val="18"/>
              </w:rPr>
            </w:pPr>
            <w:r>
              <w:rPr>
                <w:i/>
                <w:sz w:val="18"/>
                <w:szCs w:val="18"/>
              </w:rPr>
              <w:t>1193682,4</w:t>
            </w:r>
          </w:p>
        </w:tc>
        <w:tc>
          <w:tcPr>
            <w:tcW w:w="850" w:type="dxa"/>
            <w:tcMar>
              <w:left w:w="28" w:type="dxa"/>
              <w:right w:w="28" w:type="dxa"/>
            </w:tcMar>
          </w:tcPr>
          <w:p w:rsidR="004F626A" w:rsidRPr="00B643CC" w:rsidRDefault="004F626A" w:rsidP="004F1A01">
            <w:pPr>
              <w:jc w:val="center"/>
              <w:rPr>
                <w:b/>
                <w:bCs/>
                <w:i/>
                <w:sz w:val="18"/>
                <w:szCs w:val="18"/>
              </w:rPr>
            </w:pPr>
            <w:r>
              <w:rPr>
                <w:b/>
                <w:bCs/>
                <w:i/>
                <w:sz w:val="18"/>
                <w:szCs w:val="18"/>
              </w:rPr>
              <w:t>4,1</w:t>
            </w:r>
          </w:p>
        </w:tc>
        <w:tc>
          <w:tcPr>
            <w:tcW w:w="1134" w:type="dxa"/>
            <w:noWrap/>
            <w:tcMar>
              <w:left w:w="28" w:type="dxa"/>
              <w:right w:w="28" w:type="dxa"/>
            </w:tcMar>
          </w:tcPr>
          <w:p w:rsidR="004F626A" w:rsidRPr="00B643CC" w:rsidRDefault="004F626A" w:rsidP="004F1A01">
            <w:pPr>
              <w:jc w:val="center"/>
              <w:rPr>
                <w:i/>
                <w:sz w:val="18"/>
                <w:szCs w:val="18"/>
              </w:rPr>
            </w:pPr>
            <w:r>
              <w:rPr>
                <w:i/>
                <w:sz w:val="18"/>
                <w:szCs w:val="18"/>
              </w:rPr>
              <w:t>1329851,7</w:t>
            </w:r>
          </w:p>
        </w:tc>
        <w:tc>
          <w:tcPr>
            <w:tcW w:w="839" w:type="dxa"/>
            <w:tcMar>
              <w:left w:w="28" w:type="dxa"/>
              <w:right w:w="28" w:type="dxa"/>
            </w:tcMar>
          </w:tcPr>
          <w:p w:rsidR="004F626A" w:rsidRPr="00B643CC" w:rsidRDefault="004F626A" w:rsidP="004F1A01">
            <w:pPr>
              <w:jc w:val="center"/>
              <w:rPr>
                <w:b/>
                <w:bCs/>
                <w:i/>
                <w:sz w:val="18"/>
                <w:szCs w:val="18"/>
              </w:rPr>
            </w:pPr>
            <w:r>
              <w:rPr>
                <w:b/>
                <w:bCs/>
                <w:i/>
                <w:sz w:val="18"/>
                <w:szCs w:val="18"/>
              </w:rPr>
              <w:t>4,3</w:t>
            </w:r>
          </w:p>
        </w:tc>
        <w:tc>
          <w:tcPr>
            <w:tcW w:w="1046" w:type="dxa"/>
            <w:tcMar>
              <w:left w:w="28" w:type="dxa"/>
              <w:right w:w="28" w:type="dxa"/>
            </w:tcMar>
          </w:tcPr>
          <w:p w:rsidR="004F626A" w:rsidRPr="00B643CC" w:rsidRDefault="004F626A" w:rsidP="004F1A01">
            <w:pPr>
              <w:jc w:val="center"/>
              <w:rPr>
                <w:i/>
                <w:sz w:val="18"/>
                <w:szCs w:val="18"/>
              </w:rPr>
            </w:pPr>
            <w:r>
              <w:rPr>
                <w:i/>
                <w:sz w:val="18"/>
                <w:szCs w:val="18"/>
              </w:rPr>
              <w:t>108,3</w:t>
            </w:r>
          </w:p>
        </w:tc>
        <w:tc>
          <w:tcPr>
            <w:tcW w:w="992" w:type="dxa"/>
            <w:tcMar>
              <w:left w:w="28" w:type="dxa"/>
              <w:right w:w="28" w:type="dxa"/>
            </w:tcMar>
          </w:tcPr>
          <w:p w:rsidR="004F626A" w:rsidRPr="00B643CC" w:rsidRDefault="004F626A" w:rsidP="004F1A01">
            <w:pPr>
              <w:jc w:val="center"/>
              <w:rPr>
                <w:bCs/>
                <w:i/>
                <w:sz w:val="18"/>
                <w:szCs w:val="18"/>
              </w:rPr>
            </w:pPr>
            <w:r>
              <w:rPr>
                <w:bCs/>
                <w:i/>
                <w:sz w:val="18"/>
                <w:szCs w:val="18"/>
              </w:rPr>
              <w:t>111,4</w:t>
            </w:r>
          </w:p>
        </w:tc>
      </w:tr>
      <w:tr w:rsidR="004F626A" w:rsidRPr="00B643CC" w:rsidTr="00642172">
        <w:trPr>
          <w:trHeight w:val="610"/>
          <w:jc w:val="center"/>
        </w:trPr>
        <w:tc>
          <w:tcPr>
            <w:tcW w:w="2836" w:type="dxa"/>
            <w:tcMar>
              <w:left w:w="28" w:type="dxa"/>
              <w:right w:w="28" w:type="dxa"/>
            </w:tcMar>
          </w:tcPr>
          <w:p w:rsidR="004F626A" w:rsidRPr="00B643CC" w:rsidRDefault="004F626A" w:rsidP="004F1A01">
            <w:pPr>
              <w:rPr>
                <w:i/>
                <w:sz w:val="20"/>
                <w:szCs w:val="20"/>
              </w:rPr>
            </w:pPr>
            <w:r w:rsidRPr="00B643CC">
              <w:rPr>
                <w:i/>
                <w:sz w:val="20"/>
                <w:szCs w:val="20"/>
              </w:rPr>
              <w:t>- доходы от уплаты акцизов на прямогонный бензин, производимый на территории РФ, подлежащие распределению в консолидированные бюджеты субъектов РФ</w:t>
            </w:r>
          </w:p>
        </w:tc>
        <w:tc>
          <w:tcPr>
            <w:tcW w:w="1134" w:type="dxa"/>
            <w:tcMar>
              <w:left w:w="28" w:type="dxa"/>
              <w:right w:w="28" w:type="dxa"/>
            </w:tcMar>
          </w:tcPr>
          <w:p w:rsidR="004F626A" w:rsidRPr="00B643CC" w:rsidRDefault="004F626A" w:rsidP="004F1A01">
            <w:pPr>
              <w:jc w:val="center"/>
              <w:rPr>
                <w:i/>
                <w:sz w:val="18"/>
                <w:szCs w:val="18"/>
              </w:rPr>
            </w:pPr>
            <w:r>
              <w:rPr>
                <w:i/>
                <w:sz w:val="18"/>
                <w:szCs w:val="18"/>
              </w:rPr>
              <w:t>- 61673,8</w:t>
            </w:r>
          </w:p>
        </w:tc>
        <w:tc>
          <w:tcPr>
            <w:tcW w:w="1276" w:type="dxa"/>
            <w:noWrap/>
            <w:tcMar>
              <w:left w:w="28" w:type="dxa"/>
              <w:right w:w="28" w:type="dxa"/>
            </w:tcMar>
          </w:tcPr>
          <w:p w:rsidR="004F626A" w:rsidRPr="00B643CC" w:rsidRDefault="004F626A" w:rsidP="004F1A01">
            <w:pPr>
              <w:jc w:val="center"/>
              <w:rPr>
                <w:i/>
                <w:sz w:val="18"/>
                <w:szCs w:val="18"/>
              </w:rPr>
            </w:pPr>
            <w:r>
              <w:rPr>
                <w:i/>
                <w:sz w:val="18"/>
                <w:szCs w:val="18"/>
              </w:rPr>
              <w:t>20323,9</w:t>
            </w:r>
          </w:p>
        </w:tc>
        <w:tc>
          <w:tcPr>
            <w:tcW w:w="850" w:type="dxa"/>
            <w:tcMar>
              <w:left w:w="28" w:type="dxa"/>
              <w:right w:w="28" w:type="dxa"/>
            </w:tcMar>
          </w:tcPr>
          <w:p w:rsidR="004F626A" w:rsidRPr="00B643CC" w:rsidRDefault="004F626A" w:rsidP="004F1A01">
            <w:pPr>
              <w:jc w:val="center"/>
              <w:rPr>
                <w:b/>
                <w:bCs/>
                <w:i/>
                <w:sz w:val="18"/>
                <w:szCs w:val="18"/>
              </w:rPr>
            </w:pPr>
            <w:r>
              <w:rPr>
                <w:b/>
                <w:bCs/>
                <w:i/>
                <w:sz w:val="18"/>
                <w:szCs w:val="18"/>
              </w:rPr>
              <w:t>0,1</w:t>
            </w:r>
          </w:p>
        </w:tc>
        <w:tc>
          <w:tcPr>
            <w:tcW w:w="1134" w:type="dxa"/>
            <w:noWrap/>
            <w:tcMar>
              <w:left w:w="28" w:type="dxa"/>
              <w:right w:w="28" w:type="dxa"/>
            </w:tcMar>
          </w:tcPr>
          <w:p w:rsidR="004F626A" w:rsidRPr="00B643CC" w:rsidRDefault="004F626A" w:rsidP="004F1A01">
            <w:pPr>
              <w:jc w:val="center"/>
              <w:rPr>
                <w:i/>
                <w:sz w:val="18"/>
                <w:szCs w:val="18"/>
              </w:rPr>
            </w:pPr>
            <w:r>
              <w:rPr>
                <w:i/>
                <w:sz w:val="18"/>
                <w:szCs w:val="18"/>
              </w:rPr>
              <w:t>17936,1</w:t>
            </w:r>
          </w:p>
        </w:tc>
        <w:tc>
          <w:tcPr>
            <w:tcW w:w="839" w:type="dxa"/>
            <w:tcMar>
              <w:left w:w="28" w:type="dxa"/>
              <w:right w:w="28" w:type="dxa"/>
            </w:tcMar>
          </w:tcPr>
          <w:p w:rsidR="004F626A" w:rsidRPr="00B643CC" w:rsidRDefault="004F626A" w:rsidP="004F1A01">
            <w:pPr>
              <w:jc w:val="center"/>
              <w:rPr>
                <w:b/>
                <w:bCs/>
                <w:i/>
                <w:sz w:val="18"/>
                <w:szCs w:val="18"/>
              </w:rPr>
            </w:pPr>
            <w:r>
              <w:rPr>
                <w:b/>
                <w:bCs/>
                <w:i/>
                <w:sz w:val="18"/>
                <w:szCs w:val="18"/>
              </w:rPr>
              <w:t>0,06</w:t>
            </w:r>
          </w:p>
        </w:tc>
        <w:tc>
          <w:tcPr>
            <w:tcW w:w="1046" w:type="dxa"/>
            <w:tcMar>
              <w:left w:w="28" w:type="dxa"/>
              <w:right w:w="28" w:type="dxa"/>
            </w:tcMar>
          </w:tcPr>
          <w:p w:rsidR="004F626A" w:rsidRPr="002215AC" w:rsidRDefault="004F626A" w:rsidP="004F1A01">
            <w:pPr>
              <w:jc w:val="center"/>
              <w:rPr>
                <w:b/>
                <w:i/>
                <w:sz w:val="18"/>
                <w:szCs w:val="18"/>
              </w:rPr>
            </w:pPr>
            <w:r w:rsidRPr="002215AC">
              <w:rPr>
                <w:b/>
                <w:i/>
                <w:sz w:val="18"/>
                <w:szCs w:val="18"/>
              </w:rPr>
              <w:t>-</w:t>
            </w:r>
          </w:p>
        </w:tc>
        <w:tc>
          <w:tcPr>
            <w:tcW w:w="992" w:type="dxa"/>
            <w:tcMar>
              <w:left w:w="28" w:type="dxa"/>
              <w:right w:w="28" w:type="dxa"/>
            </w:tcMar>
          </w:tcPr>
          <w:p w:rsidR="004F626A" w:rsidRPr="00B643CC" w:rsidRDefault="004F626A" w:rsidP="004F1A01">
            <w:pPr>
              <w:jc w:val="center"/>
              <w:rPr>
                <w:bCs/>
                <w:i/>
                <w:sz w:val="18"/>
                <w:szCs w:val="18"/>
              </w:rPr>
            </w:pPr>
            <w:r>
              <w:rPr>
                <w:bCs/>
                <w:i/>
                <w:sz w:val="18"/>
                <w:szCs w:val="18"/>
              </w:rPr>
              <w:t>88,3</w:t>
            </w:r>
          </w:p>
        </w:tc>
      </w:tr>
      <w:tr w:rsidR="004F626A" w:rsidRPr="00B643CC" w:rsidTr="00642172">
        <w:trPr>
          <w:trHeight w:val="610"/>
          <w:jc w:val="center"/>
        </w:trPr>
        <w:tc>
          <w:tcPr>
            <w:tcW w:w="2836" w:type="dxa"/>
            <w:tcMar>
              <w:left w:w="28" w:type="dxa"/>
              <w:right w:w="28" w:type="dxa"/>
            </w:tcMar>
          </w:tcPr>
          <w:p w:rsidR="004F626A" w:rsidRPr="00B643CC" w:rsidRDefault="004F626A" w:rsidP="004F1A01">
            <w:pPr>
              <w:rPr>
                <w:i/>
                <w:sz w:val="20"/>
                <w:szCs w:val="20"/>
              </w:rPr>
            </w:pPr>
            <w:r w:rsidRPr="00B643CC">
              <w:rPr>
                <w:i/>
                <w:sz w:val="20"/>
                <w:szCs w:val="20"/>
              </w:rPr>
              <w:t xml:space="preserve">- </w:t>
            </w:r>
            <w:r>
              <w:rPr>
                <w:i/>
                <w:sz w:val="20"/>
                <w:szCs w:val="20"/>
              </w:rPr>
              <w:t>возврат сумм доходов</w:t>
            </w:r>
            <w:r w:rsidRPr="00B643CC">
              <w:rPr>
                <w:i/>
                <w:sz w:val="20"/>
                <w:szCs w:val="20"/>
              </w:rPr>
              <w:t xml:space="preserve"> от уплаты акцизов на топливо печное бытовое, вырабатываемое из дизельных фракций прямой перегонки и (или)вторичного происхождения, кипящих в интервале температур от 280</w:t>
            </w:r>
            <w:proofErr w:type="gramStart"/>
            <w:r w:rsidRPr="00B643CC">
              <w:rPr>
                <w:i/>
                <w:sz w:val="20"/>
                <w:szCs w:val="20"/>
              </w:rPr>
              <w:t>°С</w:t>
            </w:r>
            <w:proofErr w:type="gramEnd"/>
            <w:r w:rsidRPr="00B643CC">
              <w:rPr>
                <w:i/>
                <w:sz w:val="20"/>
                <w:szCs w:val="20"/>
              </w:rPr>
              <w:t xml:space="preserve"> до 360°С, производимое на территории РФ, подлежащие распределению в консолидированные бюджеты субъектов РФ</w:t>
            </w:r>
          </w:p>
        </w:tc>
        <w:tc>
          <w:tcPr>
            <w:tcW w:w="1134" w:type="dxa"/>
            <w:tcMar>
              <w:left w:w="28" w:type="dxa"/>
              <w:right w:w="28" w:type="dxa"/>
            </w:tcMar>
          </w:tcPr>
          <w:p w:rsidR="004F626A" w:rsidRPr="00B643CC" w:rsidRDefault="004F626A" w:rsidP="004F1A01">
            <w:pPr>
              <w:jc w:val="center"/>
              <w:rPr>
                <w:i/>
                <w:sz w:val="18"/>
                <w:szCs w:val="18"/>
              </w:rPr>
            </w:pPr>
            <w:r>
              <w:rPr>
                <w:i/>
                <w:sz w:val="18"/>
                <w:szCs w:val="18"/>
              </w:rPr>
              <w:t>- 19029,0</w:t>
            </w:r>
          </w:p>
        </w:tc>
        <w:tc>
          <w:tcPr>
            <w:tcW w:w="1276" w:type="dxa"/>
            <w:noWrap/>
            <w:tcMar>
              <w:left w:w="28" w:type="dxa"/>
              <w:right w:w="28" w:type="dxa"/>
            </w:tcMar>
          </w:tcPr>
          <w:p w:rsidR="004F626A" w:rsidRPr="00B643CC" w:rsidRDefault="004F626A" w:rsidP="004F1A01">
            <w:pPr>
              <w:jc w:val="center"/>
              <w:rPr>
                <w:b/>
                <w:i/>
                <w:sz w:val="18"/>
                <w:szCs w:val="18"/>
              </w:rPr>
            </w:pPr>
            <w:r>
              <w:rPr>
                <w:b/>
                <w:i/>
                <w:sz w:val="18"/>
                <w:szCs w:val="18"/>
              </w:rPr>
              <w:t>-</w:t>
            </w:r>
          </w:p>
        </w:tc>
        <w:tc>
          <w:tcPr>
            <w:tcW w:w="850" w:type="dxa"/>
            <w:tcMar>
              <w:left w:w="28" w:type="dxa"/>
              <w:right w:w="28" w:type="dxa"/>
            </w:tcMar>
          </w:tcPr>
          <w:p w:rsidR="004F626A" w:rsidRPr="00B643CC" w:rsidRDefault="004F626A" w:rsidP="004F1A01">
            <w:pPr>
              <w:jc w:val="center"/>
              <w:rPr>
                <w:b/>
                <w:bCs/>
                <w:i/>
                <w:sz w:val="18"/>
                <w:szCs w:val="18"/>
              </w:rPr>
            </w:pPr>
            <w:r>
              <w:rPr>
                <w:b/>
                <w:bCs/>
                <w:i/>
                <w:sz w:val="18"/>
                <w:szCs w:val="18"/>
              </w:rPr>
              <w:t>-</w:t>
            </w:r>
          </w:p>
        </w:tc>
        <w:tc>
          <w:tcPr>
            <w:tcW w:w="1134" w:type="dxa"/>
            <w:noWrap/>
            <w:tcMar>
              <w:left w:w="28" w:type="dxa"/>
              <w:right w:w="28" w:type="dxa"/>
            </w:tcMar>
          </w:tcPr>
          <w:p w:rsidR="004F626A" w:rsidRPr="00550DB1" w:rsidRDefault="004F626A" w:rsidP="004F1A01">
            <w:pPr>
              <w:jc w:val="center"/>
              <w:rPr>
                <w:i/>
                <w:sz w:val="18"/>
                <w:szCs w:val="18"/>
              </w:rPr>
            </w:pPr>
            <w:r w:rsidRPr="00550DB1">
              <w:rPr>
                <w:i/>
                <w:sz w:val="18"/>
                <w:szCs w:val="18"/>
              </w:rPr>
              <w:t>0,0</w:t>
            </w:r>
          </w:p>
        </w:tc>
        <w:tc>
          <w:tcPr>
            <w:tcW w:w="839" w:type="dxa"/>
            <w:tcMar>
              <w:left w:w="28" w:type="dxa"/>
              <w:right w:w="28" w:type="dxa"/>
            </w:tcMar>
          </w:tcPr>
          <w:p w:rsidR="004F626A" w:rsidRPr="002215AC" w:rsidRDefault="004F626A" w:rsidP="004F1A01">
            <w:pPr>
              <w:jc w:val="center"/>
              <w:rPr>
                <w:b/>
                <w:bCs/>
                <w:i/>
                <w:sz w:val="18"/>
                <w:szCs w:val="18"/>
              </w:rPr>
            </w:pPr>
            <w:r w:rsidRPr="002215AC">
              <w:rPr>
                <w:b/>
                <w:bCs/>
                <w:i/>
                <w:sz w:val="18"/>
                <w:szCs w:val="18"/>
              </w:rPr>
              <w:t>-</w:t>
            </w:r>
          </w:p>
        </w:tc>
        <w:tc>
          <w:tcPr>
            <w:tcW w:w="1046" w:type="dxa"/>
            <w:tcMar>
              <w:left w:w="28" w:type="dxa"/>
              <w:right w:w="28" w:type="dxa"/>
            </w:tcMar>
          </w:tcPr>
          <w:p w:rsidR="004F626A" w:rsidRPr="002215AC" w:rsidRDefault="004F626A" w:rsidP="004F1A01">
            <w:pPr>
              <w:jc w:val="center"/>
              <w:rPr>
                <w:b/>
                <w:i/>
                <w:sz w:val="18"/>
                <w:szCs w:val="18"/>
              </w:rPr>
            </w:pPr>
            <w:r w:rsidRPr="002215AC">
              <w:rPr>
                <w:b/>
                <w:i/>
                <w:sz w:val="18"/>
                <w:szCs w:val="18"/>
              </w:rPr>
              <w:t>-</w:t>
            </w:r>
          </w:p>
        </w:tc>
        <w:tc>
          <w:tcPr>
            <w:tcW w:w="992" w:type="dxa"/>
            <w:tcMar>
              <w:left w:w="28" w:type="dxa"/>
              <w:right w:w="28" w:type="dxa"/>
            </w:tcMar>
          </w:tcPr>
          <w:p w:rsidR="004F626A" w:rsidRPr="002215AC" w:rsidRDefault="004F626A" w:rsidP="004F1A01">
            <w:pPr>
              <w:jc w:val="center"/>
              <w:rPr>
                <w:b/>
                <w:bCs/>
                <w:i/>
                <w:sz w:val="18"/>
                <w:szCs w:val="18"/>
              </w:rPr>
            </w:pPr>
            <w:r w:rsidRPr="002215AC">
              <w:rPr>
                <w:b/>
                <w:bCs/>
                <w:i/>
                <w:sz w:val="18"/>
                <w:szCs w:val="18"/>
              </w:rPr>
              <w:t>-</w:t>
            </w:r>
          </w:p>
        </w:tc>
      </w:tr>
      <w:tr w:rsidR="004F626A" w:rsidRPr="00B643CC" w:rsidTr="00642172">
        <w:trPr>
          <w:trHeight w:val="702"/>
          <w:jc w:val="center"/>
        </w:trPr>
        <w:tc>
          <w:tcPr>
            <w:tcW w:w="2836" w:type="dxa"/>
            <w:tcMar>
              <w:left w:w="28" w:type="dxa"/>
              <w:right w:w="28" w:type="dxa"/>
            </w:tcMar>
          </w:tcPr>
          <w:p w:rsidR="004F626A" w:rsidRPr="00B643CC" w:rsidRDefault="004F626A" w:rsidP="004F1A01">
            <w:pPr>
              <w:rPr>
                <w:sz w:val="20"/>
                <w:szCs w:val="20"/>
              </w:rPr>
            </w:pPr>
            <w:r w:rsidRPr="00B643CC">
              <w:rPr>
                <w:sz w:val="20"/>
                <w:szCs w:val="20"/>
              </w:rPr>
              <w:t>Налог, взимаемый в связи с применением упрощённой системы налогообложения</w:t>
            </w:r>
          </w:p>
        </w:tc>
        <w:tc>
          <w:tcPr>
            <w:tcW w:w="1134" w:type="dxa"/>
            <w:tcMar>
              <w:left w:w="28" w:type="dxa"/>
              <w:right w:w="28" w:type="dxa"/>
            </w:tcMar>
          </w:tcPr>
          <w:p w:rsidR="004F626A" w:rsidRPr="00B643CC" w:rsidRDefault="004F626A" w:rsidP="004F1A01">
            <w:pPr>
              <w:jc w:val="center"/>
              <w:rPr>
                <w:sz w:val="18"/>
                <w:szCs w:val="18"/>
              </w:rPr>
            </w:pPr>
            <w:r>
              <w:rPr>
                <w:sz w:val="18"/>
                <w:szCs w:val="18"/>
              </w:rPr>
              <w:t>1241150,7</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1374666,5</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4,8</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1380000,0</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4,5</w:t>
            </w:r>
          </w:p>
        </w:tc>
        <w:tc>
          <w:tcPr>
            <w:tcW w:w="1046" w:type="dxa"/>
            <w:tcMar>
              <w:left w:w="28" w:type="dxa"/>
              <w:right w:w="28" w:type="dxa"/>
            </w:tcMar>
          </w:tcPr>
          <w:p w:rsidR="004F626A" w:rsidRPr="00B643CC" w:rsidRDefault="004F626A" w:rsidP="004F1A01">
            <w:pPr>
              <w:jc w:val="center"/>
              <w:rPr>
                <w:sz w:val="18"/>
                <w:szCs w:val="18"/>
              </w:rPr>
            </w:pPr>
            <w:r>
              <w:rPr>
                <w:sz w:val="18"/>
                <w:szCs w:val="18"/>
              </w:rPr>
              <w:t>111,2</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100,4</w:t>
            </w:r>
          </w:p>
        </w:tc>
      </w:tr>
      <w:tr w:rsidR="004F626A" w:rsidRPr="00B643CC" w:rsidTr="00642172">
        <w:trPr>
          <w:trHeight w:val="383"/>
          <w:jc w:val="center"/>
        </w:trPr>
        <w:tc>
          <w:tcPr>
            <w:tcW w:w="2836" w:type="dxa"/>
            <w:tcMar>
              <w:left w:w="28" w:type="dxa"/>
              <w:right w:w="28" w:type="dxa"/>
            </w:tcMar>
          </w:tcPr>
          <w:p w:rsidR="004F626A" w:rsidRPr="00B643CC" w:rsidRDefault="004F626A" w:rsidP="004F1A01">
            <w:pPr>
              <w:rPr>
                <w:sz w:val="20"/>
                <w:szCs w:val="20"/>
              </w:rPr>
            </w:pPr>
            <w:r>
              <w:rPr>
                <w:sz w:val="20"/>
                <w:szCs w:val="20"/>
              </w:rPr>
              <w:t>Единый сельскохозяйственный налог</w:t>
            </w:r>
          </w:p>
        </w:tc>
        <w:tc>
          <w:tcPr>
            <w:tcW w:w="1134" w:type="dxa"/>
            <w:tcMar>
              <w:left w:w="28" w:type="dxa"/>
              <w:right w:w="28" w:type="dxa"/>
            </w:tcMar>
          </w:tcPr>
          <w:p w:rsidR="004F626A" w:rsidRDefault="004F626A" w:rsidP="004F1A01">
            <w:pPr>
              <w:jc w:val="center"/>
              <w:rPr>
                <w:sz w:val="18"/>
                <w:szCs w:val="18"/>
              </w:rPr>
            </w:pPr>
            <w:r>
              <w:rPr>
                <w:sz w:val="18"/>
                <w:szCs w:val="18"/>
              </w:rPr>
              <w:t>696,9</w:t>
            </w:r>
          </w:p>
        </w:tc>
        <w:tc>
          <w:tcPr>
            <w:tcW w:w="6137" w:type="dxa"/>
            <w:gridSpan w:val="6"/>
            <w:noWrap/>
            <w:tcMar>
              <w:left w:w="28" w:type="dxa"/>
              <w:right w:w="28" w:type="dxa"/>
            </w:tcMar>
          </w:tcPr>
          <w:p w:rsidR="004F626A" w:rsidRPr="002215AC" w:rsidRDefault="004F626A" w:rsidP="004F1A01">
            <w:pPr>
              <w:jc w:val="center"/>
              <w:rPr>
                <w:b/>
                <w:bCs/>
                <w:i/>
                <w:sz w:val="18"/>
                <w:szCs w:val="18"/>
              </w:rPr>
            </w:pPr>
            <w:r>
              <w:rPr>
                <w:sz w:val="18"/>
                <w:szCs w:val="18"/>
              </w:rPr>
              <w:t>с</w:t>
            </w:r>
            <w:r w:rsidRPr="009E2498">
              <w:rPr>
                <w:sz w:val="18"/>
                <w:szCs w:val="18"/>
              </w:rPr>
              <w:t xml:space="preserve"> 01.01.2013 зачисляется в полном объёме в бюджеты городских округов и муниципальных районов (изменен</w:t>
            </w:r>
            <w:r w:rsidR="00376920">
              <w:rPr>
                <w:sz w:val="18"/>
                <w:szCs w:val="18"/>
              </w:rPr>
              <w:t>ия в НК и БК РФ от 25.06.2012 №</w:t>
            </w:r>
            <w:r w:rsidRPr="009E2498">
              <w:rPr>
                <w:sz w:val="18"/>
                <w:szCs w:val="18"/>
              </w:rPr>
              <w:t>94-ФЗ)</w:t>
            </w:r>
          </w:p>
        </w:tc>
      </w:tr>
      <w:tr w:rsidR="004F626A" w:rsidRPr="00B643CC" w:rsidTr="00642172">
        <w:trPr>
          <w:trHeight w:val="417"/>
          <w:jc w:val="center"/>
        </w:trPr>
        <w:tc>
          <w:tcPr>
            <w:tcW w:w="2836" w:type="dxa"/>
            <w:tcMar>
              <w:left w:w="28" w:type="dxa"/>
              <w:right w:w="28" w:type="dxa"/>
            </w:tcMar>
          </w:tcPr>
          <w:p w:rsidR="004F626A" w:rsidRPr="00B643CC" w:rsidRDefault="004F626A" w:rsidP="004F1A01">
            <w:pPr>
              <w:rPr>
                <w:sz w:val="20"/>
                <w:szCs w:val="20"/>
              </w:rPr>
            </w:pPr>
            <w:r w:rsidRPr="00B643CC">
              <w:rPr>
                <w:sz w:val="20"/>
                <w:szCs w:val="20"/>
              </w:rPr>
              <w:t>Налог на имущество организаций</w:t>
            </w:r>
          </w:p>
        </w:tc>
        <w:tc>
          <w:tcPr>
            <w:tcW w:w="1134" w:type="dxa"/>
            <w:tcMar>
              <w:left w:w="28" w:type="dxa"/>
              <w:right w:w="28" w:type="dxa"/>
            </w:tcMar>
          </w:tcPr>
          <w:p w:rsidR="004F626A" w:rsidRPr="00B643CC" w:rsidRDefault="004F626A" w:rsidP="004F1A01">
            <w:pPr>
              <w:jc w:val="center"/>
              <w:rPr>
                <w:sz w:val="18"/>
                <w:szCs w:val="18"/>
              </w:rPr>
            </w:pPr>
            <w:r>
              <w:rPr>
                <w:sz w:val="18"/>
                <w:szCs w:val="18"/>
              </w:rPr>
              <w:t>2004405,1</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2643653,8</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9,1</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2687135,7</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8,7</w:t>
            </w:r>
          </w:p>
        </w:tc>
        <w:tc>
          <w:tcPr>
            <w:tcW w:w="1046" w:type="dxa"/>
            <w:tcMar>
              <w:left w:w="28" w:type="dxa"/>
              <w:right w:w="28" w:type="dxa"/>
            </w:tcMar>
          </w:tcPr>
          <w:p w:rsidR="004F626A" w:rsidRPr="00B643CC" w:rsidRDefault="004F626A" w:rsidP="004F1A01">
            <w:pPr>
              <w:jc w:val="center"/>
              <w:rPr>
                <w:sz w:val="18"/>
                <w:szCs w:val="18"/>
              </w:rPr>
            </w:pPr>
            <w:r>
              <w:rPr>
                <w:sz w:val="18"/>
                <w:szCs w:val="18"/>
              </w:rPr>
              <w:t>134,1</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101,6</w:t>
            </w:r>
          </w:p>
        </w:tc>
      </w:tr>
      <w:tr w:rsidR="004F626A" w:rsidRPr="00B643CC" w:rsidTr="00642172">
        <w:trPr>
          <w:trHeight w:val="240"/>
          <w:jc w:val="center"/>
        </w:trPr>
        <w:tc>
          <w:tcPr>
            <w:tcW w:w="2836" w:type="dxa"/>
            <w:tcMar>
              <w:left w:w="28" w:type="dxa"/>
              <w:right w:w="28" w:type="dxa"/>
            </w:tcMar>
          </w:tcPr>
          <w:p w:rsidR="004F626A" w:rsidRPr="00B643CC" w:rsidRDefault="004F626A" w:rsidP="004F1A01">
            <w:pPr>
              <w:rPr>
                <w:sz w:val="20"/>
                <w:szCs w:val="20"/>
              </w:rPr>
            </w:pPr>
            <w:r w:rsidRPr="00B643CC">
              <w:rPr>
                <w:sz w:val="20"/>
                <w:szCs w:val="20"/>
              </w:rPr>
              <w:t>Транспортный налог</w:t>
            </w:r>
          </w:p>
        </w:tc>
        <w:tc>
          <w:tcPr>
            <w:tcW w:w="1134" w:type="dxa"/>
            <w:tcMar>
              <w:left w:w="28" w:type="dxa"/>
              <w:right w:w="28" w:type="dxa"/>
            </w:tcMar>
          </w:tcPr>
          <w:p w:rsidR="004F626A" w:rsidRPr="00B643CC" w:rsidRDefault="004F626A" w:rsidP="004F1A01">
            <w:pPr>
              <w:jc w:val="center"/>
              <w:rPr>
                <w:sz w:val="18"/>
                <w:szCs w:val="18"/>
              </w:rPr>
            </w:pPr>
            <w:r>
              <w:rPr>
                <w:sz w:val="18"/>
                <w:szCs w:val="18"/>
              </w:rPr>
              <w:t>773406,6</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740250,0</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2,6</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838462,0</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2,7</w:t>
            </w:r>
          </w:p>
        </w:tc>
        <w:tc>
          <w:tcPr>
            <w:tcW w:w="1046" w:type="dxa"/>
            <w:tcMar>
              <w:left w:w="28" w:type="dxa"/>
              <w:right w:w="28" w:type="dxa"/>
            </w:tcMar>
          </w:tcPr>
          <w:p w:rsidR="004F626A" w:rsidRPr="00B643CC" w:rsidRDefault="004F626A" w:rsidP="004F1A01">
            <w:pPr>
              <w:jc w:val="center"/>
              <w:rPr>
                <w:sz w:val="18"/>
                <w:szCs w:val="18"/>
              </w:rPr>
            </w:pPr>
            <w:r>
              <w:rPr>
                <w:sz w:val="18"/>
                <w:szCs w:val="18"/>
              </w:rPr>
              <w:t>108,4</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113,3</w:t>
            </w:r>
          </w:p>
        </w:tc>
      </w:tr>
      <w:tr w:rsidR="004F626A" w:rsidRPr="00B643CC" w:rsidTr="00642172">
        <w:trPr>
          <w:trHeight w:val="268"/>
          <w:jc w:val="center"/>
        </w:trPr>
        <w:tc>
          <w:tcPr>
            <w:tcW w:w="2836" w:type="dxa"/>
            <w:tcMar>
              <w:left w:w="28" w:type="dxa"/>
              <w:right w:w="28" w:type="dxa"/>
            </w:tcMar>
          </w:tcPr>
          <w:p w:rsidR="004F626A" w:rsidRPr="00B643CC" w:rsidRDefault="004F626A" w:rsidP="004F1A01">
            <w:pPr>
              <w:rPr>
                <w:sz w:val="20"/>
                <w:szCs w:val="20"/>
              </w:rPr>
            </w:pPr>
            <w:r w:rsidRPr="00B643CC">
              <w:rPr>
                <w:sz w:val="20"/>
                <w:szCs w:val="20"/>
              </w:rPr>
              <w:t>Налог на игорный бизнес</w:t>
            </w:r>
          </w:p>
        </w:tc>
        <w:tc>
          <w:tcPr>
            <w:tcW w:w="1134" w:type="dxa"/>
            <w:tcMar>
              <w:left w:w="28" w:type="dxa"/>
              <w:right w:w="28" w:type="dxa"/>
            </w:tcMar>
          </w:tcPr>
          <w:p w:rsidR="004F626A" w:rsidRPr="00B643CC" w:rsidRDefault="004F626A" w:rsidP="004F1A01">
            <w:pPr>
              <w:jc w:val="center"/>
              <w:rPr>
                <w:sz w:val="18"/>
                <w:szCs w:val="18"/>
              </w:rPr>
            </w:pPr>
            <w:r>
              <w:rPr>
                <w:sz w:val="18"/>
                <w:szCs w:val="18"/>
              </w:rPr>
              <w:t>4438,6</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3444,0</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0,01</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5376,0</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0,02</w:t>
            </w:r>
          </w:p>
        </w:tc>
        <w:tc>
          <w:tcPr>
            <w:tcW w:w="1046" w:type="dxa"/>
            <w:tcMar>
              <w:left w:w="28" w:type="dxa"/>
              <w:right w:w="28" w:type="dxa"/>
            </w:tcMar>
          </w:tcPr>
          <w:p w:rsidR="004F626A" w:rsidRPr="00B643CC" w:rsidRDefault="004F626A" w:rsidP="004F1A01">
            <w:pPr>
              <w:jc w:val="center"/>
              <w:rPr>
                <w:sz w:val="18"/>
                <w:szCs w:val="18"/>
              </w:rPr>
            </w:pPr>
            <w:r>
              <w:rPr>
                <w:sz w:val="18"/>
                <w:szCs w:val="18"/>
              </w:rPr>
              <w:t>121,1</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156,1</w:t>
            </w:r>
          </w:p>
        </w:tc>
      </w:tr>
      <w:tr w:rsidR="004F626A" w:rsidRPr="00B643CC" w:rsidTr="00642172">
        <w:trPr>
          <w:trHeight w:val="399"/>
          <w:jc w:val="center"/>
        </w:trPr>
        <w:tc>
          <w:tcPr>
            <w:tcW w:w="2836" w:type="dxa"/>
            <w:tcMar>
              <w:left w:w="28" w:type="dxa"/>
              <w:right w:w="28" w:type="dxa"/>
            </w:tcMar>
          </w:tcPr>
          <w:p w:rsidR="004F626A" w:rsidRPr="00B643CC" w:rsidRDefault="004F626A" w:rsidP="004F1A01">
            <w:pPr>
              <w:rPr>
                <w:sz w:val="20"/>
                <w:szCs w:val="20"/>
              </w:rPr>
            </w:pPr>
            <w:r w:rsidRPr="00B643CC">
              <w:rPr>
                <w:sz w:val="20"/>
                <w:szCs w:val="20"/>
              </w:rPr>
              <w:t>Налоги, сборы и регулярные платежи за пользование природными ресурсами</w:t>
            </w:r>
          </w:p>
        </w:tc>
        <w:tc>
          <w:tcPr>
            <w:tcW w:w="1134" w:type="dxa"/>
            <w:tcMar>
              <w:left w:w="28" w:type="dxa"/>
              <w:right w:w="28" w:type="dxa"/>
            </w:tcMar>
          </w:tcPr>
          <w:p w:rsidR="004F626A" w:rsidRPr="00B643CC" w:rsidRDefault="004F626A" w:rsidP="004F1A01">
            <w:pPr>
              <w:jc w:val="center"/>
              <w:rPr>
                <w:sz w:val="18"/>
                <w:szCs w:val="18"/>
              </w:rPr>
            </w:pPr>
            <w:r>
              <w:rPr>
                <w:sz w:val="18"/>
                <w:szCs w:val="18"/>
              </w:rPr>
              <w:t>29371,2</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28195,0</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0,1</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30700,0</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0,1</w:t>
            </w:r>
          </w:p>
        </w:tc>
        <w:tc>
          <w:tcPr>
            <w:tcW w:w="1046" w:type="dxa"/>
            <w:tcMar>
              <w:left w:w="28" w:type="dxa"/>
              <w:right w:w="28" w:type="dxa"/>
            </w:tcMar>
          </w:tcPr>
          <w:p w:rsidR="004F626A" w:rsidRPr="00B643CC" w:rsidRDefault="004F626A" w:rsidP="004F1A01">
            <w:pPr>
              <w:jc w:val="center"/>
              <w:rPr>
                <w:sz w:val="18"/>
                <w:szCs w:val="18"/>
              </w:rPr>
            </w:pPr>
            <w:r>
              <w:rPr>
                <w:sz w:val="18"/>
                <w:szCs w:val="18"/>
              </w:rPr>
              <w:t>104,5</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108,9</w:t>
            </w:r>
          </w:p>
        </w:tc>
      </w:tr>
      <w:tr w:rsidR="004F626A" w:rsidRPr="00B643CC" w:rsidTr="00642172">
        <w:trPr>
          <w:trHeight w:val="215"/>
          <w:jc w:val="center"/>
        </w:trPr>
        <w:tc>
          <w:tcPr>
            <w:tcW w:w="2836" w:type="dxa"/>
            <w:tcMar>
              <w:left w:w="28" w:type="dxa"/>
              <w:right w:w="28" w:type="dxa"/>
            </w:tcMar>
          </w:tcPr>
          <w:p w:rsidR="004F626A" w:rsidRPr="00B643CC" w:rsidRDefault="004F626A" w:rsidP="004F1A01">
            <w:pPr>
              <w:rPr>
                <w:sz w:val="20"/>
                <w:szCs w:val="20"/>
              </w:rPr>
            </w:pPr>
            <w:r w:rsidRPr="00B643CC">
              <w:rPr>
                <w:sz w:val="20"/>
                <w:szCs w:val="20"/>
              </w:rPr>
              <w:t>Государственная пошлина</w:t>
            </w:r>
          </w:p>
        </w:tc>
        <w:tc>
          <w:tcPr>
            <w:tcW w:w="1134" w:type="dxa"/>
            <w:tcMar>
              <w:left w:w="28" w:type="dxa"/>
              <w:right w:w="28" w:type="dxa"/>
            </w:tcMar>
          </w:tcPr>
          <w:p w:rsidR="004F626A" w:rsidRPr="00B643CC" w:rsidRDefault="004F626A" w:rsidP="004F1A01">
            <w:pPr>
              <w:jc w:val="center"/>
              <w:rPr>
                <w:sz w:val="18"/>
                <w:szCs w:val="18"/>
              </w:rPr>
            </w:pPr>
            <w:r>
              <w:rPr>
                <w:sz w:val="18"/>
                <w:szCs w:val="18"/>
              </w:rPr>
              <w:t>36685,7</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169777,3</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0,6</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187332,9</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0,6</w:t>
            </w:r>
          </w:p>
        </w:tc>
        <w:tc>
          <w:tcPr>
            <w:tcW w:w="1046" w:type="dxa"/>
            <w:tcMar>
              <w:left w:w="28" w:type="dxa"/>
              <w:right w:w="28" w:type="dxa"/>
            </w:tcMar>
          </w:tcPr>
          <w:p w:rsidR="004F626A" w:rsidRPr="00B643CC" w:rsidRDefault="004F626A" w:rsidP="004F1A01">
            <w:pPr>
              <w:jc w:val="center"/>
              <w:rPr>
                <w:sz w:val="18"/>
                <w:szCs w:val="18"/>
              </w:rPr>
            </w:pPr>
            <w:r>
              <w:rPr>
                <w:sz w:val="18"/>
                <w:szCs w:val="18"/>
              </w:rPr>
              <w:t>Увеличение в 5,1 раза</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110,3</w:t>
            </w:r>
          </w:p>
        </w:tc>
      </w:tr>
      <w:tr w:rsidR="004F626A" w:rsidRPr="00B643CC" w:rsidTr="00642172">
        <w:trPr>
          <w:trHeight w:val="713"/>
          <w:jc w:val="center"/>
        </w:trPr>
        <w:tc>
          <w:tcPr>
            <w:tcW w:w="2836" w:type="dxa"/>
            <w:tcMar>
              <w:left w:w="28" w:type="dxa"/>
              <w:right w:w="28" w:type="dxa"/>
            </w:tcMar>
          </w:tcPr>
          <w:p w:rsidR="004F626A" w:rsidRPr="00B643CC" w:rsidRDefault="004F626A" w:rsidP="004F1A01">
            <w:pPr>
              <w:rPr>
                <w:sz w:val="20"/>
                <w:szCs w:val="20"/>
              </w:rPr>
            </w:pPr>
            <w:r w:rsidRPr="00B643CC">
              <w:rPr>
                <w:sz w:val="20"/>
                <w:szCs w:val="20"/>
              </w:rPr>
              <w:t>Задолженность и перерасчёты по отменённым налогам, сборам и иным обязательным платежам</w:t>
            </w:r>
          </w:p>
        </w:tc>
        <w:tc>
          <w:tcPr>
            <w:tcW w:w="1134" w:type="dxa"/>
            <w:tcMar>
              <w:left w:w="28" w:type="dxa"/>
              <w:right w:w="28" w:type="dxa"/>
            </w:tcMar>
          </w:tcPr>
          <w:p w:rsidR="004F626A" w:rsidRPr="00B643CC" w:rsidRDefault="004F626A" w:rsidP="004F1A01">
            <w:pPr>
              <w:jc w:val="center"/>
              <w:rPr>
                <w:sz w:val="18"/>
                <w:szCs w:val="18"/>
              </w:rPr>
            </w:pPr>
            <w:r>
              <w:rPr>
                <w:sz w:val="18"/>
                <w:szCs w:val="18"/>
              </w:rPr>
              <w:t>943,3</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418,0</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0,001</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166,0</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0,0005</w:t>
            </w:r>
          </w:p>
        </w:tc>
        <w:tc>
          <w:tcPr>
            <w:tcW w:w="1046" w:type="dxa"/>
            <w:tcMar>
              <w:left w:w="28" w:type="dxa"/>
              <w:right w:w="28" w:type="dxa"/>
            </w:tcMar>
          </w:tcPr>
          <w:p w:rsidR="004F626A" w:rsidRPr="00B643CC" w:rsidRDefault="004F626A" w:rsidP="004F1A01">
            <w:pPr>
              <w:jc w:val="center"/>
              <w:rPr>
                <w:sz w:val="18"/>
                <w:szCs w:val="18"/>
              </w:rPr>
            </w:pPr>
            <w:r>
              <w:rPr>
                <w:sz w:val="18"/>
                <w:szCs w:val="18"/>
              </w:rPr>
              <w:t>17,6</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39,7</w:t>
            </w:r>
          </w:p>
        </w:tc>
      </w:tr>
      <w:tr w:rsidR="004F626A" w:rsidRPr="00B643CC" w:rsidTr="00642172">
        <w:trPr>
          <w:trHeight w:val="195"/>
          <w:jc w:val="center"/>
        </w:trPr>
        <w:tc>
          <w:tcPr>
            <w:tcW w:w="2836" w:type="dxa"/>
            <w:tcMar>
              <w:left w:w="28" w:type="dxa"/>
              <w:right w:w="28" w:type="dxa"/>
            </w:tcMar>
          </w:tcPr>
          <w:p w:rsidR="004F626A" w:rsidRPr="00DE3CB6" w:rsidRDefault="004F626A" w:rsidP="004F1A01">
            <w:pPr>
              <w:jc w:val="center"/>
              <w:rPr>
                <w:b/>
                <w:i/>
                <w:sz w:val="20"/>
                <w:szCs w:val="20"/>
              </w:rPr>
            </w:pPr>
            <w:r w:rsidRPr="00DE3CB6">
              <w:rPr>
                <w:b/>
                <w:i/>
                <w:sz w:val="20"/>
                <w:szCs w:val="20"/>
              </w:rPr>
              <w:t>Налоговые доходы,  всего</w:t>
            </w:r>
          </w:p>
        </w:tc>
        <w:tc>
          <w:tcPr>
            <w:tcW w:w="1134" w:type="dxa"/>
            <w:tcMar>
              <w:left w:w="28" w:type="dxa"/>
              <w:right w:w="28" w:type="dxa"/>
            </w:tcMar>
          </w:tcPr>
          <w:p w:rsidR="004F626A" w:rsidRPr="00DE3CB6" w:rsidRDefault="004F626A" w:rsidP="004F1A01">
            <w:pPr>
              <w:jc w:val="center"/>
              <w:rPr>
                <w:b/>
                <w:i/>
                <w:sz w:val="18"/>
                <w:szCs w:val="18"/>
              </w:rPr>
            </w:pPr>
            <w:r w:rsidRPr="00DE3CB6">
              <w:rPr>
                <w:b/>
                <w:i/>
                <w:sz w:val="18"/>
                <w:szCs w:val="18"/>
              </w:rPr>
              <w:t>23870970,2</w:t>
            </w:r>
          </w:p>
        </w:tc>
        <w:tc>
          <w:tcPr>
            <w:tcW w:w="1276" w:type="dxa"/>
            <w:noWrap/>
            <w:tcMar>
              <w:left w:w="28" w:type="dxa"/>
              <w:right w:w="28" w:type="dxa"/>
            </w:tcMar>
          </w:tcPr>
          <w:p w:rsidR="004F626A" w:rsidRPr="00DE3CB6" w:rsidRDefault="004F626A" w:rsidP="004F1A01">
            <w:pPr>
              <w:jc w:val="center"/>
              <w:rPr>
                <w:b/>
                <w:i/>
                <w:sz w:val="18"/>
                <w:szCs w:val="18"/>
              </w:rPr>
            </w:pPr>
            <w:r>
              <w:rPr>
                <w:b/>
                <w:i/>
                <w:sz w:val="18"/>
                <w:szCs w:val="18"/>
              </w:rPr>
              <w:t>27910241,8</w:t>
            </w:r>
          </w:p>
        </w:tc>
        <w:tc>
          <w:tcPr>
            <w:tcW w:w="850" w:type="dxa"/>
            <w:tcMar>
              <w:left w:w="28" w:type="dxa"/>
              <w:right w:w="28" w:type="dxa"/>
            </w:tcMar>
          </w:tcPr>
          <w:p w:rsidR="004F626A" w:rsidRPr="00DE3CB6" w:rsidRDefault="004F626A" w:rsidP="004F1A01">
            <w:pPr>
              <w:jc w:val="center"/>
              <w:rPr>
                <w:b/>
                <w:bCs/>
                <w:i/>
                <w:sz w:val="18"/>
                <w:szCs w:val="18"/>
              </w:rPr>
            </w:pPr>
            <w:r>
              <w:rPr>
                <w:b/>
                <w:bCs/>
                <w:i/>
                <w:sz w:val="18"/>
                <w:szCs w:val="18"/>
              </w:rPr>
              <w:t>96,6</w:t>
            </w:r>
          </w:p>
        </w:tc>
        <w:tc>
          <w:tcPr>
            <w:tcW w:w="1134" w:type="dxa"/>
            <w:noWrap/>
            <w:tcMar>
              <w:left w:w="28" w:type="dxa"/>
              <w:right w:w="28" w:type="dxa"/>
            </w:tcMar>
          </w:tcPr>
          <w:p w:rsidR="004F626A" w:rsidRPr="00DE3CB6" w:rsidRDefault="004F626A" w:rsidP="004F1A01">
            <w:pPr>
              <w:jc w:val="center"/>
              <w:rPr>
                <w:b/>
                <w:i/>
                <w:sz w:val="18"/>
                <w:szCs w:val="18"/>
              </w:rPr>
            </w:pPr>
            <w:r w:rsidRPr="00DE3CB6">
              <w:rPr>
                <w:b/>
                <w:i/>
                <w:sz w:val="18"/>
                <w:szCs w:val="18"/>
              </w:rPr>
              <w:t>29840687,7</w:t>
            </w:r>
          </w:p>
        </w:tc>
        <w:tc>
          <w:tcPr>
            <w:tcW w:w="839" w:type="dxa"/>
            <w:tcMar>
              <w:left w:w="28" w:type="dxa"/>
              <w:right w:w="28" w:type="dxa"/>
            </w:tcMar>
          </w:tcPr>
          <w:p w:rsidR="004F626A" w:rsidRPr="00DE3CB6" w:rsidRDefault="004F626A" w:rsidP="004F1A01">
            <w:pPr>
              <w:jc w:val="center"/>
              <w:rPr>
                <w:b/>
                <w:bCs/>
                <w:i/>
                <w:sz w:val="18"/>
                <w:szCs w:val="18"/>
              </w:rPr>
            </w:pPr>
            <w:r>
              <w:rPr>
                <w:b/>
                <w:bCs/>
                <w:i/>
                <w:sz w:val="18"/>
                <w:szCs w:val="18"/>
              </w:rPr>
              <w:t>97,1</w:t>
            </w:r>
          </w:p>
        </w:tc>
        <w:tc>
          <w:tcPr>
            <w:tcW w:w="1046" w:type="dxa"/>
            <w:tcMar>
              <w:left w:w="28" w:type="dxa"/>
              <w:right w:w="28" w:type="dxa"/>
            </w:tcMar>
          </w:tcPr>
          <w:p w:rsidR="004F626A" w:rsidRPr="00DE3CB6" w:rsidRDefault="004F626A" w:rsidP="004F1A01">
            <w:pPr>
              <w:jc w:val="center"/>
              <w:rPr>
                <w:b/>
                <w:i/>
                <w:sz w:val="18"/>
                <w:szCs w:val="18"/>
              </w:rPr>
            </w:pPr>
            <w:r>
              <w:rPr>
                <w:b/>
                <w:i/>
                <w:sz w:val="18"/>
                <w:szCs w:val="18"/>
              </w:rPr>
              <w:t>125,0</w:t>
            </w:r>
          </w:p>
        </w:tc>
        <w:tc>
          <w:tcPr>
            <w:tcW w:w="992" w:type="dxa"/>
            <w:tcMar>
              <w:left w:w="28" w:type="dxa"/>
              <w:right w:w="28" w:type="dxa"/>
            </w:tcMar>
          </w:tcPr>
          <w:p w:rsidR="004F626A" w:rsidRPr="00DE3CB6" w:rsidRDefault="004F626A" w:rsidP="004F1A01">
            <w:pPr>
              <w:jc w:val="center"/>
              <w:rPr>
                <w:b/>
                <w:bCs/>
                <w:i/>
                <w:sz w:val="18"/>
                <w:szCs w:val="18"/>
              </w:rPr>
            </w:pPr>
            <w:r>
              <w:rPr>
                <w:b/>
                <w:bCs/>
                <w:i/>
                <w:sz w:val="18"/>
                <w:szCs w:val="18"/>
              </w:rPr>
              <w:t>109,7</w:t>
            </w:r>
          </w:p>
        </w:tc>
      </w:tr>
      <w:tr w:rsidR="004F626A" w:rsidRPr="00B643CC" w:rsidTr="00642172">
        <w:trPr>
          <w:trHeight w:val="242"/>
          <w:jc w:val="center"/>
        </w:trPr>
        <w:tc>
          <w:tcPr>
            <w:tcW w:w="10107" w:type="dxa"/>
            <w:gridSpan w:val="8"/>
            <w:tcMar>
              <w:left w:w="28" w:type="dxa"/>
              <w:right w:w="28" w:type="dxa"/>
            </w:tcMar>
          </w:tcPr>
          <w:p w:rsidR="004F626A" w:rsidRPr="00B643CC" w:rsidRDefault="004F626A" w:rsidP="004F1A01">
            <w:pPr>
              <w:jc w:val="center"/>
              <w:rPr>
                <w:b/>
                <w:bCs/>
                <w:sz w:val="20"/>
                <w:szCs w:val="20"/>
              </w:rPr>
            </w:pPr>
            <w:r>
              <w:rPr>
                <w:b/>
                <w:bCs/>
                <w:sz w:val="20"/>
                <w:szCs w:val="20"/>
              </w:rPr>
              <w:t>Неналоговые доходы</w:t>
            </w:r>
          </w:p>
        </w:tc>
      </w:tr>
      <w:tr w:rsidR="004F626A" w:rsidRPr="00B643CC" w:rsidTr="00642172">
        <w:trPr>
          <w:trHeight w:val="166"/>
          <w:jc w:val="center"/>
        </w:trPr>
        <w:tc>
          <w:tcPr>
            <w:tcW w:w="2836" w:type="dxa"/>
            <w:tcMar>
              <w:left w:w="28" w:type="dxa"/>
              <w:right w:w="28" w:type="dxa"/>
            </w:tcMar>
          </w:tcPr>
          <w:p w:rsidR="004F626A" w:rsidRPr="00B643CC" w:rsidRDefault="004F626A" w:rsidP="004F1A01">
            <w:pPr>
              <w:rPr>
                <w:sz w:val="20"/>
                <w:szCs w:val="20"/>
              </w:rPr>
            </w:pPr>
            <w:r w:rsidRPr="00B643CC">
              <w:rPr>
                <w:sz w:val="20"/>
                <w:szCs w:val="20"/>
              </w:rPr>
              <w:t>Доходы от использования имущества, находящегося в государственной и муниципальной собственности</w:t>
            </w:r>
          </w:p>
        </w:tc>
        <w:tc>
          <w:tcPr>
            <w:tcW w:w="1134" w:type="dxa"/>
            <w:tcMar>
              <w:left w:w="28" w:type="dxa"/>
              <w:right w:w="28" w:type="dxa"/>
            </w:tcMar>
          </w:tcPr>
          <w:p w:rsidR="004F626A" w:rsidRPr="00B643CC" w:rsidRDefault="004F626A" w:rsidP="004F1A01">
            <w:pPr>
              <w:jc w:val="center"/>
              <w:rPr>
                <w:sz w:val="18"/>
                <w:szCs w:val="18"/>
              </w:rPr>
            </w:pPr>
            <w:r>
              <w:rPr>
                <w:sz w:val="18"/>
                <w:szCs w:val="18"/>
              </w:rPr>
              <w:t>50503,9</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32151,6</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0,1</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30633,0</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0,1</w:t>
            </w:r>
          </w:p>
        </w:tc>
        <w:tc>
          <w:tcPr>
            <w:tcW w:w="1046" w:type="dxa"/>
            <w:tcMar>
              <w:left w:w="28" w:type="dxa"/>
              <w:right w:w="28" w:type="dxa"/>
            </w:tcMar>
          </w:tcPr>
          <w:p w:rsidR="004F626A" w:rsidRPr="00B643CC" w:rsidRDefault="004F626A" w:rsidP="004F1A01">
            <w:pPr>
              <w:jc w:val="center"/>
              <w:rPr>
                <w:sz w:val="18"/>
                <w:szCs w:val="18"/>
              </w:rPr>
            </w:pPr>
            <w:r>
              <w:rPr>
                <w:sz w:val="18"/>
                <w:szCs w:val="18"/>
              </w:rPr>
              <w:t>60,6</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95,3</w:t>
            </w:r>
          </w:p>
        </w:tc>
      </w:tr>
      <w:tr w:rsidR="004F626A" w:rsidRPr="00B643CC" w:rsidTr="00642172">
        <w:trPr>
          <w:trHeight w:val="531"/>
          <w:jc w:val="center"/>
        </w:trPr>
        <w:tc>
          <w:tcPr>
            <w:tcW w:w="2836" w:type="dxa"/>
            <w:tcMar>
              <w:left w:w="28" w:type="dxa"/>
              <w:right w:w="28" w:type="dxa"/>
            </w:tcMar>
          </w:tcPr>
          <w:p w:rsidR="004F626A" w:rsidRPr="00B643CC" w:rsidRDefault="004F626A" w:rsidP="004F1A01">
            <w:pPr>
              <w:rPr>
                <w:sz w:val="20"/>
                <w:szCs w:val="20"/>
              </w:rPr>
            </w:pPr>
            <w:r w:rsidRPr="00B643CC">
              <w:rPr>
                <w:sz w:val="20"/>
                <w:szCs w:val="20"/>
              </w:rPr>
              <w:t>Платежи при пользовании природными ресурсами</w:t>
            </w:r>
          </w:p>
        </w:tc>
        <w:tc>
          <w:tcPr>
            <w:tcW w:w="1134" w:type="dxa"/>
            <w:tcMar>
              <w:left w:w="28" w:type="dxa"/>
              <w:right w:w="28" w:type="dxa"/>
            </w:tcMar>
          </w:tcPr>
          <w:p w:rsidR="004F626A" w:rsidRPr="00B643CC" w:rsidRDefault="004F626A" w:rsidP="004F1A01">
            <w:pPr>
              <w:jc w:val="center"/>
              <w:rPr>
                <w:sz w:val="18"/>
                <w:szCs w:val="18"/>
              </w:rPr>
            </w:pPr>
            <w:r>
              <w:rPr>
                <w:sz w:val="18"/>
                <w:szCs w:val="18"/>
              </w:rPr>
              <w:t>205108,4</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161765,0</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0,6</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118958,3</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0,4</w:t>
            </w:r>
          </w:p>
        </w:tc>
        <w:tc>
          <w:tcPr>
            <w:tcW w:w="1046" w:type="dxa"/>
            <w:tcMar>
              <w:left w:w="28" w:type="dxa"/>
              <w:right w:w="28" w:type="dxa"/>
            </w:tcMar>
          </w:tcPr>
          <w:p w:rsidR="004F626A" w:rsidRPr="00B643CC" w:rsidRDefault="004F626A" w:rsidP="004F1A01">
            <w:pPr>
              <w:jc w:val="center"/>
              <w:rPr>
                <w:sz w:val="18"/>
                <w:szCs w:val="18"/>
              </w:rPr>
            </w:pPr>
            <w:r>
              <w:rPr>
                <w:sz w:val="18"/>
                <w:szCs w:val="18"/>
              </w:rPr>
              <w:t>58,0</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73,5</w:t>
            </w:r>
          </w:p>
        </w:tc>
      </w:tr>
      <w:tr w:rsidR="004F626A" w:rsidRPr="00B643CC" w:rsidTr="00642172">
        <w:trPr>
          <w:trHeight w:val="471"/>
          <w:jc w:val="center"/>
        </w:trPr>
        <w:tc>
          <w:tcPr>
            <w:tcW w:w="2836" w:type="dxa"/>
            <w:tcMar>
              <w:left w:w="28" w:type="dxa"/>
              <w:right w:w="28" w:type="dxa"/>
            </w:tcMar>
          </w:tcPr>
          <w:p w:rsidR="004F626A" w:rsidRPr="00B643CC" w:rsidRDefault="004F626A" w:rsidP="004F1A01">
            <w:pPr>
              <w:jc w:val="both"/>
              <w:rPr>
                <w:sz w:val="20"/>
                <w:szCs w:val="20"/>
              </w:rPr>
            </w:pPr>
            <w:r w:rsidRPr="00B643CC">
              <w:rPr>
                <w:sz w:val="20"/>
                <w:szCs w:val="20"/>
              </w:rPr>
              <w:t xml:space="preserve">Доходы от оказания платных услуг (работ) </w:t>
            </w:r>
          </w:p>
        </w:tc>
        <w:tc>
          <w:tcPr>
            <w:tcW w:w="1134" w:type="dxa"/>
            <w:tcMar>
              <w:left w:w="28" w:type="dxa"/>
              <w:right w:w="28" w:type="dxa"/>
            </w:tcMar>
          </w:tcPr>
          <w:p w:rsidR="004F626A" w:rsidRPr="00B643CC" w:rsidRDefault="004F626A" w:rsidP="004F1A01">
            <w:pPr>
              <w:jc w:val="center"/>
              <w:rPr>
                <w:sz w:val="18"/>
                <w:szCs w:val="18"/>
              </w:rPr>
            </w:pPr>
            <w:r>
              <w:rPr>
                <w:sz w:val="18"/>
                <w:szCs w:val="18"/>
              </w:rPr>
              <w:t>42535,0</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48386,6</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0,2</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17384,3</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0,06</w:t>
            </w:r>
          </w:p>
        </w:tc>
        <w:tc>
          <w:tcPr>
            <w:tcW w:w="1046" w:type="dxa"/>
            <w:tcMar>
              <w:left w:w="28" w:type="dxa"/>
              <w:right w:w="28" w:type="dxa"/>
            </w:tcMar>
          </w:tcPr>
          <w:p w:rsidR="004F626A" w:rsidRPr="00B643CC" w:rsidRDefault="004F626A" w:rsidP="004F1A01">
            <w:pPr>
              <w:jc w:val="center"/>
              <w:rPr>
                <w:sz w:val="18"/>
                <w:szCs w:val="18"/>
              </w:rPr>
            </w:pPr>
            <w:r>
              <w:rPr>
                <w:sz w:val="18"/>
                <w:szCs w:val="18"/>
              </w:rPr>
              <w:t>40,9</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35,9</w:t>
            </w:r>
          </w:p>
        </w:tc>
      </w:tr>
      <w:tr w:rsidR="004F626A" w:rsidRPr="00B643CC" w:rsidTr="00642172">
        <w:trPr>
          <w:trHeight w:val="481"/>
          <w:jc w:val="center"/>
        </w:trPr>
        <w:tc>
          <w:tcPr>
            <w:tcW w:w="2836" w:type="dxa"/>
            <w:tcMar>
              <w:left w:w="28" w:type="dxa"/>
              <w:right w:w="28" w:type="dxa"/>
            </w:tcMar>
          </w:tcPr>
          <w:p w:rsidR="004F626A" w:rsidRPr="00B643CC" w:rsidRDefault="004F626A" w:rsidP="004F1A01">
            <w:pPr>
              <w:jc w:val="both"/>
              <w:rPr>
                <w:sz w:val="20"/>
                <w:szCs w:val="20"/>
              </w:rPr>
            </w:pPr>
            <w:r w:rsidRPr="00B643CC">
              <w:rPr>
                <w:sz w:val="20"/>
                <w:szCs w:val="20"/>
              </w:rPr>
              <w:t>Доходы от компенсации затрат государства</w:t>
            </w:r>
          </w:p>
        </w:tc>
        <w:tc>
          <w:tcPr>
            <w:tcW w:w="1134" w:type="dxa"/>
            <w:tcMar>
              <w:left w:w="28" w:type="dxa"/>
              <w:right w:w="28" w:type="dxa"/>
            </w:tcMar>
          </w:tcPr>
          <w:p w:rsidR="004F626A" w:rsidRPr="00B643CC" w:rsidRDefault="004F626A" w:rsidP="004F1A01">
            <w:pPr>
              <w:jc w:val="center"/>
              <w:rPr>
                <w:sz w:val="18"/>
                <w:szCs w:val="18"/>
              </w:rPr>
            </w:pPr>
            <w:r>
              <w:rPr>
                <w:sz w:val="18"/>
                <w:szCs w:val="18"/>
              </w:rPr>
              <w:t>34074,6</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25168,4105</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0,09</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5795,2</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0,02</w:t>
            </w:r>
          </w:p>
        </w:tc>
        <w:tc>
          <w:tcPr>
            <w:tcW w:w="1046" w:type="dxa"/>
            <w:tcMar>
              <w:left w:w="28" w:type="dxa"/>
              <w:right w:w="28" w:type="dxa"/>
            </w:tcMar>
          </w:tcPr>
          <w:p w:rsidR="004F626A" w:rsidRPr="00B643CC" w:rsidRDefault="004F626A" w:rsidP="004F1A01">
            <w:pPr>
              <w:jc w:val="center"/>
              <w:rPr>
                <w:sz w:val="18"/>
                <w:szCs w:val="18"/>
              </w:rPr>
            </w:pPr>
            <w:r>
              <w:rPr>
                <w:sz w:val="18"/>
                <w:szCs w:val="18"/>
              </w:rPr>
              <w:t>17,0</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23,0</w:t>
            </w:r>
          </w:p>
        </w:tc>
      </w:tr>
      <w:tr w:rsidR="004F626A" w:rsidRPr="00B643CC" w:rsidTr="00642172">
        <w:trPr>
          <w:trHeight w:val="698"/>
          <w:jc w:val="center"/>
        </w:trPr>
        <w:tc>
          <w:tcPr>
            <w:tcW w:w="2836" w:type="dxa"/>
            <w:tcMar>
              <w:left w:w="28" w:type="dxa"/>
              <w:right w:w="28" w:type="dxa"/>
            </w:tcMar>
          </w:tcPr>
          <w:p w:rsidR="004F626A" w:rsidRPr="00B643CC" w:rsidRDefault="004F626A" w:rsidP="004F1A01">
            <w:pPr>
              <w:rPr>
                <w:sz w:val="20"/>
                <w:szCs w:val="20"/>
              </w:rPr>
            </w:pPr>
            <w:r w:rsidRPr="00B643CC">
              <w:rPr>
                <w:sz w:val="20"/>
                <w:szCs w:val="20"/>
              </w:rPr>
              <w:lastRenderedPageBreak/>
              <w:t>Доходы от продажи материальных и нематериальных активов</w:t>
            </w:r>
          </w:p>
        </w:tc>
        <w:tc>
          <w:tcPr>
            <w:tcW w:w="1134" w:type="dxa"/>
            <w:tcMar>
              <w:left w:w="28" w:type="dxa"/>
              <w:right w:w="28" w:type="dxa"/>
            </w:tcMar>
          </w:tcPr>
          <w:p w:rsidR="004F626A" w:rsidRPr="00B643CC" w:rsidRDefault="004F626A" w:rsidP="004F1A01">
            <w:pPr>
              <w:jc w:val="center"/>
              <w:rPr>
                <w:sz w:val="18"/>
                <w:szCs w:val="18"/>
              </w:rPr>
            </w:pPr>
            <w:r>
              <w:rPr>
                <w:sz w:val="18"/>
                <w:szCs w:val="18"/>
              </w:rPr>
              <w:t>37166,9</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24301,8</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0,08</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22343,0</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0,07</w:t>
            </w:r>
          </w:p>
        </w:tc>
        <w:tc>
          <w:tcPr>
            <w:tcW w:w="1046" w:type="dxa"/>
            <w:tcMar>
              <w:left w:w="28" w:type="dxa"/>
              <w:right w:w="28" w:type="dxa"/>
            </w:tcMar>
          </w:tcPr>
          <w:p w:rsidR="004F626A" w:rsidRPr="00B643CC" w:rsidRDefault="004F626A" w:rsidP="004F1A01">
            <w:pPr>
              <w:jc w:val="center"/>
              <w:rPr>
                <w:sz w:val="18"/>
                <w:szCs w:val="18"/>
              </w:rPr>
            </w:pPr>
            <w:r>
              <w:rPr>
                <w:sz w:val="18"/>
                <w:szCs w:val="18"/>
              </w:rPr>
              <w:t>60,1</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91,9</w:t>
            </w:r>
          </w:p>
        </w:tc>
      </w:tr>
      <w:tr w:rsidR="004F626A" w:rsidRPr="00B643CC" w:rsidTr="00642172">
        <w:trPr>
          <w:trHeight w:val="528"/>
          <w:jc w:val="center"/>
        </w:trPr>
        <w:tc>
          <w:tcPr>
            <w:tcW w:w="2836" w:type="dxa"/>
            <w:tcMar>
              <w:left w:w="28" w:type="dxa"/>
              <w:right w:w="28" w:type="dxa"/>
            </w:tcMar>
          </w:tcPr>
          <w:p w:rsidR="004F626A" w:rsidRPr="00B643CC" w:rsidRDefault="004F626A" w:rsidP="004F1A01">
            <w:pPr>
              <w:rPr>
                <w:sz w:val="20"/>
                <w:szCs w:val="20"/>
              </w:rPr>
            </w:pPr>
            <w:r w:rsidRPr="00B643CC">
              <w:rPr>
                <w:sz w:val="20"/>
                <w:szCs w:val="20"/>
              </w:rPr>
              <w:t>Административные платежи и сборы</w:t>
            </w:r>
          </w:p>
        </w:tc>
        <w:tc>
          <w:tcPr>
            <w:tcW w:w="1134" w:type="dxa"/>
            <w:tcMar>
              <w:left w:w="28" w:type="dxa"/>
              <w:right w:w="28" w:type="dxa"/>
            </w:tcMar>
          </w:tcPr>
          <w:p w:rsidR="004F626A" w:rsidRPr="00B643CC" w:rsidRDefault="004F626A" w:rsidP="004F1A01">
            <w:pPr>
              <w:jc w:val="center"/>
              <w:rPr>
                <w:sz w:val="18"/>
                <w:szCs w:val="18"/>
              </w:rPr>
            </w:pPr>
            <w:r>
              <w:rPr>
                <w:sz w:val="18"/>
                <w:szCs w:val="18"/>
              </w:rPr>
              <w:t>1423,8</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1500,0</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0,005</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1500,0</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0,005</w:t>
            </w:r>
          </w:p>
        </w:tc>
        <w:tc>
          <w:tcPr>
            <w:tcW w:w="1046" w:type="dxa"/>
            <w:tcMar>
              <w:left w:w="28" w:type="dxa"/>
              <w:right w:w="28" w:type="dxa"/>
            </w:tcMar>
          </w:tcPr>
          <w:p w:rsidR="004F626A" w:rsidRPr="00B643CC" w:rsidRDefault="004F626A" w:rsidP="004F1A01">
            <w:pPr>
              <w:jc w:val="center"/>
              <w:rPr>
                <w:sz w:val="18"/>
                <w:szCs w:val="18"/>
              </w:rPr>
            </w:pPr>
            <w:r>
              <w:rPr>
                <w:sz w:val="18"/>
                <w:szCs w:val="18"/>
              </w:rPr>
              <w:t>105,4</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100,0</w:t>
            </w:r>
          </w:p>
        </w:tc>
      </w:tr>
      <w:tr w:rsidR="004F626A" w:rsidRPr="00B643CC" w:rsidTr="00642172">
        <w:trPr>
          <w:trHeight w:val="442"/>
          <w:jc w:val="center"/>
        </w:trPr>
        <w:tc>
          <w:tcPr>
            <w:tcW w:w="2836" w:type="dxa"/>
            <w:tcMar>
              <w:left w:w="28" w:type="dxa"/>
              <w:right w:w="28" w:type="dxa"/>
            </w:tcMar>
          </w:tcPr>
          <w:p w:rsidR="004F626A" w:rsidRPr="00B643CC" w:rsidRDefault="004F626A" w:rsidP="004F1A01">
            <w:pPr>
              <w:rPr>
                <w:sz w:val="20"/>
                <w:szCs w:val="20"/>
              </w:rPr>
            </w:pPr>
            <w:r w:rsidRPr="00B643CC">
              <w:rPr>
                <w:sz w:val="20"/>
                <w:szCs w:val="20"/>
              </w:rPr>
              <w:t>Штрафы, санкции, возмещение ущерба</w:t>
            </w:r>
          </w:p>
        </w:tc>
        <w:tc>
          <w:tcPr>
            <w:tcW w:w="1134" w:type="dxa"/>
            <w:tcMar>
              <w:left w:w="28" w:type="dxa"/>
              <w:right w:w="28" w:type="dxa"/>
            </w:tcMar>
          </w:tcPr>
          <w:p w:rsidR="004F626A" w:rsidRPr="00B643CC" w:rsidRDefault="004F626A" w:rsidP="004F1A01">
            <w:pPr>
              <w:jc w:val="center"/>
              <w:rPr>
                <w:sz w:val="18"/>
                <w:szCs w:val="18"/>
              </w:rPr>
            </w:pPr>
            <w:r>
              <w:rPr>
                <w:sz w:val="18"/>
                <w:szCs w:val="18"/>
              </w:rPr>
              <w:t>515195,0</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674676,4625</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2,3</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680839,3</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2,2</w:t>
            </w:r>
          </w:p>
        </w:tc>
        <w:tc>
          <w:tcPr>
            <w:tcW w:w="1046" w:type="dxa"/>
            <w:tcMar>
              <w:left w:w="28" w:type="dxa"/>
              <w:right w:w="28" w:type="dxa"/>
            </w:tcMar>
          </w:tcPr>
          <w:p w:rsidR="004F626A" w:rsidRPr="00B643CC" w:rsidRDefault="004F626A" w:rsidP="004F1A01">
            <w:pPr>
              <w:jc w:val="center"/>
              <w:rPr>
                <w:sz w:val="18"/>
                <w:szCs w:val="18"/>
              </w:rPr>
            </w:pPr>
            <w:r>
              <w:rPr>
                <w:sz w:val="18"/>
                <w:szCs w:val="18"/>
              </w:rPr>
              <w:t>132,2</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100,9</w:t>
            </w:r>
          </w:p>
        </w:tc>
      </w:tr>
      <w:tr w:rsidR="004F626A" w:rsidRPr="00B643CC" w:rsidTr="00642172">
        <w:trPr>
          <w:trHeight w:val="247"/>
          <w:jc w:val="center"/>
        </w:trPr>
        <w:tc>
          <w:tcPr>
            <w:tcW w:w="2836" w:type="dxa"/>
            <w:tcMar>
              <w:left w:w="28" w:type="dxa"/>
              <w:right w:w="28" w:type="dxa"/>
            </w:tcMar>
          </w:tcPr>
          <w:p w:rsidR="004F626A" w:rsidRPr="00B643CC" w:rsidRDefault="004F626A" w:rsidP="004F1A01">
            <w:pPr>
              <w:rPr>
                <w:sz w:val="20"/>
                <w:szCs w:val="20"/>
              </w:rPr>
            </w:pPr>
            <w:r w:rsidRPr="00B643CC">
              <w:rPr>
                <w:sz w:val="20"/>
                <w:szCs w:val="20"/>
              </w:rPr>
              <w:t>Прочие неналоговые доходы</w:t>
            </w:r>
          </w:p>
        </w:tc>
        <w:tc>
          <w:tcPr>
            <w:tcW w:w="1134" w:type="dxa"/>
            <w:tcMar>
              <w:left w:w="28" w:type="dxa"/>
              <w:right w:w="28" w:type="dxa"/>
            </w:tcMar>
          </w:tcPr>
          <w:p w:rsidR="004F626A" w:rsidRPr="00B643CC" w:rsidRDefault="004F626A" w:rsidP="004F1A01">
            <w:pPr>
              <w:jc w:val="center"/>
              <w:rPr>
                <w:sz w:val="18"/>
                <w:szCs w:val="18"/>
              </w:rPr>
            </w:pPr>
            <w:r>
              <w:rPr>
                <w:sz w:val="18"/>
                <w:szCs w:val="18"/>
              </w:rPr>
              <w:t>26477,1</w:t>
            </w:r>
          </w:p>
        </w:tc>
        <w:tc>
          <w:tcPr>
            <w:tcW w:w="1276" w:type="dxa"/>
            <w:noWrap/>
            <w:tcMar>
              <w:left w:w="28" w:type="dxa"/>
              <w:right w:w="28" w:type="dxa"/>
            </w:tcMar>
          </w:tcPr>
          <w:p w:rsidR="004F626A" w:rsidRPr="00B643CC" w:rsidRDefault="004F626A" w:rsidP="004F1A01">
            <w:pPr>
              <w:jc w:val="center"/>
              <w:rPr>
                <w:sz w:val="18"/>
                <w:szCs w:val="18"/>
              </w:rPr>
            </w:pPr>
            <w:r>
              <w:rPr>
                <w:sz w:val="18"/>
                <w:szCs w:val="18"/>
              </w:rPr>
              <w:t>11241,9</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0,04</w:t>
            </w:r>
          </w:p>
        </w:tc>
        <w:tc>
          <w:tcPr>
            <w:tcW w:w="1134" w:type="dxa"/>
            <w:noWrap/>
            <w:tcMar>
              <w:left w:w="28" w:type="dxa"/>
              <w:right w:w="28" w:type="dxa"/>
            </w:tcMar>
          </w:tcPr>
          <w:p w:rsidR="004F626A" w:rsidRPr="00B643CC" w:rsidRDefault="004F626A" w:rsidP="004F1A01">
            <w:pPr>
              <w:jc w:val="center"/>
              <w:rPr>
                <w:sz w:val="18"/>
                <w:szCs w:val="18"/>
              </w:rPr>
            </w:pPr>
            <w:r>
              <w:rPr>
                <w:sz w:val="18"/>
                <w:szCs w:val="18"/>
              </w:rPr>
              <w:t>20800,0</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0,07</w:t>
            </w:r>
          </w:p>
        </w:tc>
        <w:tc>
          <w:tcPr>
            <w:tcW w:w="1046" w:type="dxa"/>
            <w:tcMar>
              <w:left w:w="28" w:type="dxa"/>
              <w:right w:w="28" w:type="dxa"/>
            </w:tcMar>
          </w:tcPr>
          <w:p w:rsidR="004F626A" w:rsidRPr="00B643CC" w:rsidRDefault="004F626A" w:rsidP="004F1A01">
            <w:pPr>
              <w:jc w:val="center"/>
              <w:rPr>
                <w:sz w:val="18"/>
                <w:szCs w:val="18"/>
              </w:rPr>
            </w:pPr>
            <w:r>
              <w:rPr>
                <w:sz w:val="18"/>
                <w:szCs w:val="18"/>
              </w:rPr>
              <w:t>78,6</w:t>
            </w:r>
          </w:p>
        </w:tc>
        <w:tc>
          <w:tcPr>
            <w:tcW w:w="992" w:type="dxa"/>
            <w:tcMar>
              <w:left w:w="28" w:type="dxa"/>
              <w:right w:w="28" w:type="dxa"/>
            </w:tcMar>
          </w:tcPr>
          <w:p w:rsidR="004F626A" w:rsidRPr="00B643CC" w:rsidRDefault="004F626A" w:rsidP="004F1A01">
            <w:pPr>
              <w:jc w:val="center"/>
              <w:rPr>
                <w:bCs/>
                <w:sz w:val="18"/>
                <w:szCs w:val="18"/>
              </w:rPr>
            </w:pPr>
            <w:r>
              <w:rPr>
                <w:bCs/>
                <w:sz w:val="18"/>
                <w:szCs w:val="18"/>
              </w:rPr>
              <w:t>185,0</w:t>
            </w:r>
          </w:p>
        </w:tc>
      </w:tr>
      <w:tr w:rsidR="004F626A" w:rsidRPr="00B643CC" w:rsidTr="00642172">
        <w:trPr>
          <w:trHeight w:val="146"/>
          <w:jc w:val="center"/>
        </w:trPr>
        <w:tc>
          <w:tcPr>
            <w:tcW w:w="2836" w:type="dxa"/>
            <w:tcMar>
              <w:left w:w="28" w:type="dxa"/>
              <w:right w:w="28" w:type="dxa"/>
            </w:tcMar>
          </w:tcPr>
          <w:p w:rsidR="004F626A" w:rsidRPr="00DE3CB6" w:rsidRDefault="004F626A" w:rsidP="004F1A01">
            <w:pPr>
              <w:jc w:val="center"/>
              <w:rPr>
                <w:b/>
                <w:i/>
                <w:sz w:val="20"/>
                <w:szCs w:val="20"/>
              </w:rPr>
            </w:pPr>
            <w:r w:rsidRPr="00DE3CB6">
              <w:rPr>
                <w:b/>
                <w:i/>
                <w:sz w:val="20"/>
                <w:szCs w:val="20"/>
              </w:rPr>
              <w:t>Неналоговые доходы</w:t>
            </w:r>
            <w:r w:rsidR="00376920">
              <w:rPr>
                <w:b/>
                <w:i/>
                <w:sz w:val="20"/>
                <w:szCs w:val="20"/>
              </w:rPr>
              <w:t xml:space="preserve">, </w:t>
            </w:r>
            <w:r w:rsidRPr="00DE3CB6">
              <w:rPr>
                <w:b/>
                <w:i/>
                <w:sz w:val="20"/>
                <w:szCs w:val="20"/>
              </w:rPr>
              <w:t xml:space="preserve"> всего:</w:t>
            </w:r>
          </w:p>
        </w:tc>
        <w:tc>
          <w:tcPr>
            <w:tcW w:w="1134" w:type="dxa"/>
            <w:tcMar>
              <w:left w:w="28" w:type="dxa"/>
              <w:right w:w="28" w:type="dxa"/>
            </w:tcMar>
          </w:tcPr>
          <w:p w:rsidR="004F626A" w:rsidRPr="00DE3CB6" w:rsidRDefault="004F626A" w:rsidP="004F1A01">
            <w:pPr>
              <w:jc w:val="center"/>
              <w:rPr>
                <w:b/>
                <w:i/>
                <w:sz w:val="18"/>
                <w:szCs w:val="18"/>
              </w:rPr>
            </w:pPr>
            <w:r w:rsidRPr="00DE3CB6">
              <w:rPr>
                <w:b/>
                <w:i/>
                <w:sz w:val="18"/>
                <w:szCs w:val="18"/>
              </w:rPr>
              <w:t>912484,8</w:t>
            </w:r>
          </w:p>
        </w:tc>
        <w:tc>
          <w:tcPr>
            <w:tcW w:w="1276" w:type="dxa"/>
            <w:noWrap/>
            <w:tcMar>
              <w:left w:w="28" w:type="dxa"/>
              <w:right w:w="28" w:type="dxa"/>
            </w:tcMar>
          </w:tcPr>
          <w:p w:rsidR="004F626A" w:rsidRPr="00DE3CB6" w:rsidRDefault="004F626A" w:rsidP="004F1A01">
            <w:pPr>
              <w:jc w:val="center"/>
              <w:rPr>
                <w:b/>
                <w:i/>
                <w:sz w:val="18"/>
                <w:szCs w:val="18"/>
              </w:rPr>
            </w:pPr>
            <w:r>
              <w:rPr>
                <w:b/>
                <w:i/>
                <w:sz w:val="18"/>
                <w:szCs w:val="18"/>
              </w:rPr>
              <w:t>979191,773</w:t>
            </w:r>
          </w:p>
        </w:tc>
        <w:tc>
          <w:tcPr>
            <w:tcW w:w="850" w:type="dxa"/>
            <w:tcMar>
              <w:left w:w="28" w:type="dxa"/>
              <w:right w:w="28" w:type="dxa"/>
            </w:tcMar>
          </w:tcPr>
          <w:p w:rsidR="004F626A" w:rsidRPr="00DE3CB6" w:rsidRDefault="004F626A" w:rsidP="004F1A01">
            <w:pPr>
              <w:jc w:val="center"/>
              <w:rPr>
                <w:b/>
                <w:bCs/>
                <w:i/>
                <w:sz w:val="18"/>
                <w:szCs w:val="18"/>
              </w:rPr>
            </w:pPr>
            <w:r>
              <w:rPr>
                <w:b/>
                <w:bCs/>
                <w:i/>
                <w:sz w:val="18"/>
                <w:szCs w:val="18"/>
              </w:rPr>
              <w:t>3,4</w:t>
            </w:r>
          </w:p>
        </w:tc>
        <w:tc>
          <w:tcPr>
            <w:tcW w:w="1134" w:type="dxa"/>
            <w:noWrap/>
            <w:tcMar>
              <w:left w:w="28" w:type="dxa"/>
              <w:right w:w="28" w:type="dxa"/>
            </w:tcMar>
          </w:tcPr>
          <w:p w:rsidR="004F626A" w:rsidRPr="00DE3CB6" w:rsidRDefault="004F626A" w:rsidP="004F1A01">
            <w:pPr>
              <w:jc w:val="center"/>
              <w:rPr>
                <w:b/>
                <w:i/>
                <w:sz w:val="18"/>
                <w:szCs w:val="18"/>
              </w:rPr>
            </w:pPr>
            <w:r w:rsidRPr="00DE3CB6">
              <w:rPr>
                <w:b/>
                <w:i/>
                <w:sz w:val="18"/>
                <w:szCs w:val="18"/>
              </w:rPr>
              <w:t>898253,1</w:t>
            </w:r>
          </w:p>
        </w:tc>
        <w:tc>
          <w:tcPr>
            <w:tcW w:w="839" w:type="dxa"/>
            <w:tcMar>
              <w:left w:w="28" w:type="dxa"/>
              <w:right w:w="28" w:type="dxa"/>
            </w:tcMar>
          </w:tcPr>
          <w:p w:rsidR="004F626A" w:rsidRPr="00DE3CB6" w:rsidRDefault="004F626A" w:rsidP="004F1A01">
            <w:pPr>
              <w:jc w:val="center"/>
              <w:rPr>
                <w:b/>
                <w:bCs/>
                <w:i/>
                <w:sz w:val="18"/>
                <w:szCs w:val="18"/>
              </w:rPr>
            </w:pPr>
            <w:r>
              <w:rPr>
                <w:b/>
                <w:bCs/>
                <w:i/>
                <w:sz w:val="18"/>
                <w:szCs w:val="18"/>
              </w:rPr>
              <w:t>2,9</w:t>
            </w:r>
          </w:p>
        </w:tc>
        <w:tc>
          <w:tcPr>
            <w:tcW w:w="1046" w:type="dxa"/>
            <w:tcMar>
              <w:left w:w="28" w:type="dxa"/>
              <w:right w:w="28" w:type="dxa"/>
            </w:tcMar>
          </w:tcPr>
          <w:p w:rsidR="004F626A" w:rsidRPr="00DE3CB6" w:rsidRDefault="004F626A" w:rsidP="004F1A01">
            <w:pPr>
              <w:jc w:val="center"/>
              <w:rPr>
                <w:b/>
                <w:i/>
                <w:sz w:val="18"/>
                <w:szCs w:val="18"/>
              </w:rPr>
            </w:pPr>
            <w:r>
              <w:rPr>
                <w:b/>
                <w:i/>
                <w:sz w:val="18"/>
                <w:szCs w:val="18"/>
              </w:rPr>
              <w:t>98,4</w:t>
            </w:r>
          </w:p>
        </w:tc>
        <w:tc>
          <w:tcPr>
            <w:tcW w:w="992" w:type="dxa"/>
            <w:tcMar>
              <w:left w:w="28" w:type="dxa"/>
              <w:right w:w="28" w:type="dxa"/>
            </w:tcMar>
          </w:tcPr>
          <w:p w:rsidR="004F626A" w:rsidRPr="00DE3CB6" w:rsidRDefault="004F626A" w:rsidP="004F1A01">
            <w:pPr>
              <w:jc w:val="center"/>
              <w:rPr>
                <w:b/>
                <w:bCs/>
                <w:i/>
                <w:sz w:val="18"/>
                <w:szCs w:val="18"/>
              </w:rPr>
            </w:pPr>
            <w:r>
              <w:rPr>
                <w:b/>
                <w:bCs/>
                <w:i/>
                <w:sz w:val="18"/>
                <w:szCs w:val="18"/>
              </w:rPr>
              <w:t>91,7</w:t>
            </w:r>
          </w:p>
        </w:tc>
      </w:tr>
      <w:tr w:rsidR="004F626A" w:rsidRPr="00B643CC" w:rsidTr="00642172">
        <w:trPr>
          <w:trHeight w:val="409"/>
          <w:jc w:val="center"/>
        </w:trPr>
        <w:tc>
          <w:tcPr>
            <w:tcW w:w="2836" w:type="dxa"/>
            <w:tcMar>
              <w:left w:w="28" w:type="dxa"/>
              <w:right w:w="28" w:type="dxa"/>
            </w:tcMar>
          </w:tcPr>
          <w:p w:rsidR="004F626A" w:rsidRPr="00B643CC" w:rsidRDefault="004F626A" w:rsidP="004F1A01">
            <w:pPr>
              <w:rPr>
                <w:b/>
                <w:bCs/>
                <w:sz w:val="20"/>
                <w:szCs w:val="20"/>
              </w:rPr>
            </w:pPr>
            <w:r w:rsidRPr="00B643CC">
              <w:rPr>
                <w:b/>
                <w:bCs/>
                <w:sz w:val="20"/>
                <w:szCs w:val="20"/>
              </w:rPr>
              <w:t>ИТОГО налоговых и неналоговых доходов</w:t>
            </w:r>
          </w:p>
        </w:tc>
        <w:tc>
          <w:tcPr>
            <w:tcW w:w="1134" w:type="dxa"/>
            <w:tcMar>
              <w:left w:w="28" w:type="dxa"/>
              <w:right w:w="28" w:type="dxa"/>
            </w:tcMar>
          </w:tcPr>
          <w:p w:rsidR="004F626A" w:rsidRPr="00B643CC" w:rsidRDefault="004F626A" w:rsidP="004F1A01">
            <w:pPr>
              <w:jc w:val="center"/>
              <w:rPr>
                <w:b/>
                <w:sz w:val="18"/>
                <w:szCs w:val="18"/>
              </w:rPr>
            </w:pPr>
            <w:r>
              <w:rPr>
                <w:b/>
                <w:sz w:val="18"/>
                <w:szCs w:val="18"/>
              </w:rPr>
              <w:t>24783455,0</w:t>
            </w:r>
          </w:p>
        </w:tc>
        <w:tc>
          <w:tcPr>
            <w:tcW w:w="1276" w:type="dxa"/>
            <w:noWrap/>
            <w:tcMar>
              <w:left w:w="28" w:type="dxa"/>
              <w:right w:w="28" w:type="dxa"/>
            </w:tcMar>
          </w:tcPr>
          <w:p w:rsidR="004F626A" w:rsidRPr="00B643CC" w:rsidRDefault="004F626A" w:rsidP="004F1A01">
            <w:pPr>
              <w:jc w:val="center"/>
              <w:rPr>
                <w:b/>
                <w:bCs/>
                <w:sz w:val="18"/>
                <w:szCs w:val="18"/>
              </w:rPr>
            </w:pPr>
            <w:r>
              <w:rPr>
                <w:b/>
                <w:bCs/>
                <w:sz w:val="18"/>
                <w:szCs w:val="18"/>
              </w:rPr>
              <w:t>28889433,573</w:t>
            </w:r>
          </w:p>
        </w:tc>
        <w:tc>
          <w:tcPr>
            <w:tcW w:w="850" w:type="dxa"/>
            <w:tcMar>
              <w:left w:w="28" w:type="dxa"/>
              <w:right w:w="28" w:type="dxa"/>
            </w:tcMar>
          </w:tcPr>
          <w:p w:rsidR="004F626A" w:rsidRPr="00B643CC" w:rsidRDefault="004F626A" w:rsidP="004F1A01">
            <w:pPr>
              <w:jc w:val="center"/>
              <w:rPr>
                <w:b/>
                <w:bCs/>
                <w:sz w:val="18"/>
                <w:szCs w:val="18"/>
              </w:rPr>
            </w:pPr>
            <w:r>
              <w:rPr>
                <w:b/>
                <w:bCs/>
                <w:sz w:val="18"/>
                <w:szCs w:val="18"/>
              </w:rPr>
              <w:t>100,0</w:t>
            </w:r>
          </w:p>
        </w:tc>
        <w:tc>
          <w:tcPr>
            <w:tcW w:w="1134" w:type="dxa"/>
            <w:noWrap/>
            <w:tcMar>
              <w:left w:w="28" w:type="dxa"/>
              <w:right w:w="28" w:type="dxa"/>
            </w:tcMar>
          </w:tcPr>
          <w:p w:rsidR="004F626A" w:rsidRPr="00B643CC" w:rsidRDefault="004F626A" w:rsidP="004F1A01">
            <w:pPr>
              <w:jc w:val="center"/>
              <w:rPr>
                <w:b/>
                <w:bCs/>
                <w:sz w:val="18"/>
                <w:szCs w:val="18"/>
              </w:rPr>
            </w:pPr>
            <w:r>
              <w:rPr>
                <w:b/>
                <w:bCs/>
                <w:sz w:val="18"/>
                <w:szCs w:val="18"/>
              </w:rPr>
              <w:t>30738940,8</w:t>
            </w:r>
          </w:p>
        </w:tc>
        <w:tc>
          <w:tcPr>
            <w:tcW w:w="839" w:type="dxa"/>
            <w:tcMar>
              <w:left w:w="28" w:type="dxa"/>
              <w:right w:w="28" w:type="dxa"/>
            </w:tcMar>
          </w:tcPr>
          <w:p w:rsidR="004F626A" w:rsidRPr="00B643CC" w:rsidRDefault="004F626A" w:rsidP="004F1A01">
            <w:pPr>
              <w:jc w:val="center"/>
              <w:rPr>
                <w:b/>
                <w:bCs/>
                <w:sz w:val="18"/>
                <w:szCs w:val="18"/>
              </w:rPr>
            </w:pPr>
            <w:r>
              <w:rPr>
                <w:b/>
                <w:bCs/>
                <w:sz w:val="18"/>
                <w:szCs w:val="18"/>
              </w:rPr>
              <w:t>100,0</w:t>
            </w:r>
          </w:p>
        </w:tc>
        <w:tc>
          <w:tcPr>
            <w:tcW w:w="1046" w:type="dxa"/>
            <w:noWrap/>
            <w:tcMar>
              <w:left w:w="28" w:type="dxa"/>
              <w:right w:w="28" w:type="dxa"/>
            </w:tcMar>
          </w:tcPr>
          <w:p w:rsidR="004F626A" w:rsidRPr="00B643CC" w:rsidRDefault="004F626A" w:rsidP="004F1A01">
            <w:pPr>
              <w:jc w:val="center"/>
              <w:rPr>
                <w:b/>
                <w:bCs/>
                <w:sz w:val="18"/>
                <w:szCs w:val="18"/>
              </w:rPr>
            </w:pPr>
            <w:r>
              <w:rPr>
                <w:b/>
                <w:bCs/>
                <w:sz w:val="18"/>
                <w:szCs w:val="18"/>
              </w:rPr>
              <w:t>124,0</w:t>
            </w:r>
          </w:p>
        </w:tc>
        <w:tc>
          <w:tcPr>
            <w:tcW w:w="992" w:type="dxa"/>
            <w:tcMar>
              <w:left w:w="28" w:type="dxa"/>
              <w:right w:w="28" w:type="dxa"/>
            </w:tcMar>
          </w:tcPr>
          <w:p w:rsidR="004F626A" w:rsidRPr="00B643CC" w:rsidRDefault="004F626A" w:rsidP="004F1A01">
            <w:pPr>
              <w:jc w:val="center"/>
              <w:rPr>
                <w:b/>
                <w:bCs/>
                <w:sz w:val="18"/>
                <w:szCs w:val="18"/>
              </w:rPr>
            </w:pPr>
            <w:r>
              <w:rPr>
                <w:b/>
                <w:bCs/>
                <w:sz w:val="18"/>
                <w:szCs w:val="18"/>
              </w:rPr>
              <w:t>106,4</w:t>
            </w:r>
          </w:p>
        </w:tc>
      </w:tr>
    </w:tbl>
    <w:p w:rsidR="004F626A" w:rsidRDefault="004F626A" w:rsidP="004F626A">
      <w:pPr>
        <w:jc w:val="center"/>
        <w:rPr>
          <w:b/>
          <w:color w:val="0070C0"/>
          <w:sz w:val="32"/>
          <w:szCs w:val="32"/>
        </w:rPr>
      </w:pPr>
    </w:p>
    <w:p w:rsidR="004F626A" w:rsidRDefault="004F626A" w:rsidP="004F626A">
      <w:pPr>
        <w:jc w:val="center"/>
        <w:rPr>
          <w:sz w:val="28"/>
          <w:szCs w:val="28"/>
        </w:rPr>
      </w:pPr>
      <w:r w:rsidRPr="00A82F3C">
        <w:rPr>
          <w:noProof/>
          <w:sz w:val="28"/>
          <w:szCs w:val="28"/>
        </w:rPr>
        <w:drawing>
          <wp:inline distT="0" distB="0" distL="0" distR="0">
            <wp:extent cx="5943600" cy="3530009"/>
            <wp:effectExtent l="0" t="0" r="0" b="0"/>
            <wp:docPr id="2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626A" w:rsidRDefault="004F626A" w:rsidP="004F626A">
      <w:pPr>
        <w:jc w:val="both"/>
        <w:rPr>
          <w:sz w:val="28"/>
          <w:szCs w:val="28"/>
        </w:rPr>
      </w:pPr>
    </w:p>
    <w:p w:rsidR="004F626A" w:rsidRDefault="004F626A" w:rsidP="004F626A">
      <w:pPr>
        <w:jc w:val="both"/>
        <w:rPr>
          <w:sz w:val="28"/>
          <w:szCs w:val="28"/>
        </w:rPr>
      </w:pPr>
    </w:p>
    <w:p w:rsidR="004F626A" w:rsidRDefault="004F626A" w:rsidP="004F626A">
      <w:pPr>
        <w:jc w:val="both"/>
        <w:rPr>
          <w:sz w:val="28"/>
          <w:szCs w:val="28"/>
        </w:rPr>
      </w:pPr>
      <w:r w:rsidRPr="00267EA3">
        <w:rPr>
          <w:sz w:val="28"/>
          <w:szCs w:val="28"/>
        </w:rPr>
        <w:t>Рис. 5.</w:t>
      </w:r>
      <w:r w:rsidRPr="00267EA3">
        <w:rPr>
          <w:b/>
          <w:sz w:val="28"/>
          <w:szCs w:val="28"/>
        </w:rPr>
        <w:t xml:space="preserve"> Структура налоговых и неналоговых доходов областного бюджета в 2014 году, </w:t>
      </w:r>
      <w:proofErr w:type="gramStart"/>
      <w:r w:rsidRPr="00267EA3">
        <w:rPr>
          <w:b/>
          <w:sz w:val="28"/>
          <w:szCs w:val="28"/>
        </w:rPr>
        <w:t>млн</w:t>
      </w:r>
      <w:proofErr w:type="gramEnd"/>
      <w:r w:rsidRPr="00267EA3">
        <w:rPr>
          <w:b/>
          <w:sz w:val="28"/>
          <w:szCs w:val="28"/>
        </w:rPr>
        <w:t xml:space="preserve"> рублей </w:t>
      </w:r>
      <w:r w:rsidRPr="00267EA3">
        <w:rPr>
          <w:sz w:val="28"/>
          <w:szCs w:val="28"/>
        </w:rPr>
        <w:t xml:space="preserve">(общая сумма налоговых и неналоговых доходов </w:t>
      </w:r>
      <w:r w:rsidR="005F3A7F">
        <w:rPr>
          <w:sz w:val="28"/>
          <w:szCs w:val="28"/>
        </w:rPr>
        <w:t>областного бюджета в 2014 году -</w:t>
      </w:r>
      <w:r w:rsidRPr="00267EA3">
        <w:rPr>
          <w:sz w:val="28"/>
          <w:szCs w:val="28"/>
        </w:rPr>
        <w:t xml:space="preserve"> 24783,5 млн рублей)</w:t>
      </w:r>
    </w:p>
    <w:p w:rsidR="004F626A" w:rsidRPr="00267EA3" w:rsidRDefault="004F626A" w:rsidP="004F626A">
      <w:pPr>
        <w:jc w:val="both"/>
        <w:rPr>
          <w:sz w:val="28"/>
          <w:szCs w:val="28"/>
        </w:rPr>
      </w:pPr>
    </w:p>
    <w:p w:rsidR="004F626A" w:rsidRPr="001A6B72" w:rsidRDefault="004F626A" w:rsidP="004F626A">
      <w:pPr>
        <w:jc w:val="center"/>
        <w:rPr>
          <w:b/>
          <w:color w:val="0070C0"/>
          <w:sz w:val="32"/>
          <w:szCs w:val="32"/>
        </w:rPr>
      </w:pPr>
      <w:r w:rsidRPr="00A82F3C">
        <w:rPr>
          <w:b/>
          <w:noProof/>
          <w:color w:val="0070C0"/>
          <w:sz w:val="32"/>
          <w:szCs w:val="32"/>
        </w:rPr>
        <w:lastRenderedPageBreak/>
        <w:drawing>
          <wp:inline distT="0" distB="0" distL="0" distR="0">
            <wp:extent cx="5943600" cy="3519377"/>
            <wp:effectExtent l="0" t="0" r="0" b="5080"/>
            <wp:docPr id="2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626A" w:rsidRPr="001A6B72" w:rsidRDefault="004F626A" w:rsidP="004F626A">
      <w:pPr>
        <w:jc w:val="center"/>
        <w:rPr>
          <w:color w:val="0070C0"/>
          <w:sz w:val="28"/>
          <w:szCs w:val="28"/>
        </w:rPr>
      </w:pPr>
    </w:p>
    <w:p w:rsidR="004F626A" w:rsidRDefault="004F626A" w:rsidP="004F626A">
      <w:pPr>
        <w:jc w:val="both"/>
        <w:rPr>
          <w:sz w:val="28"/>
          <w:szCs w:val="28"/>
        </w:rPr>
      </w:pPr>
      <w:r w:rsidRPr="008E2A7B">
        <w:rPr>
          <w:sz w:val="28"/>
          <w:szCs w:val="28"/>
        </w:rPr>
        <w:t>Рис. 6.</w:t>
      </w:r>
      <w:r w:rsidRPr="008E2A7B">
        <w:rPr>
          <w:b/>
          <w:sz w:val="28"/>
          <w:szCs w:val="28"/>
        </w:rPr>
        <w:t xml:space="preserve"> Структура налоговых и неналоговых доходов областного бюджета в 2015 году (уточнённый план), </w:t>
      </w:r>
      <w:proofErr w:type="gramStart"/>
      <w:r w:rsidRPr="008E2A7B">
        <w:rPr>
          <w:b/>
          <w:sz w:val="28"/>
          <w:szCs w:val="28"/>
        </w:rPr>
        <w:t>млн</w:t>
      </w:r>
      <w:proofErr w:type="gramEnd"/>
      <w:r w:rsidRPr="008E2A7B">
        <w:rPr>
          <w:b/>
          <w:sz w:val="28"/>
          <w:szCs w:val="28"/>
        </w:rPr>
        <w:t xml:space="preserve"> рублей</w:t>
      </w:r>
      <w:r w:rsidRPr="008E2A7B">
        <w:rPr>
          <w:sz w:val="28"/>
          <w:szCs w:val="28"/>
        </w:rPr>
        <w:t xml:space="preserve"> (общая сумма налоговых и неналоговых доходов областного бюджета в 2015 </w:t>
      </w:r>
      <w:r>
        <w:rPr>
          <w:sz w:val="28"/>
          <w:szCs w:val="28"/>
        </w:rPr>
        <w:t>году (уточнённый план) – 28889,4</w:t>
      </w:r>
      <w:r w:rsidRPr="008E2A7B">
        <w:rPr>
          <w:sz w:val="28"/>
          <w:szCs w:val="28"/>
        </w:rPr>
        <w:t xml:space="preserve"> млн рублей)</w:t>
      </w:r>
    </w:p>
    <w:p w:rsidR="00642172" w:rsidRPr="008E2A7B" w:rsidRDefault="00642172" w:rsidP="004F626A">
      <w:pPr>
        <w:jc w:val="both"/>
        <w:rPr>
          <w:sz w:val="28"/>
          <w:szCs w:val="28"/>
        </w:rPr>
      </w:pPr>
    </w:p>
    <w:p w:rsidR="004F626A" w:rsidRPr="001A6B72" w:rsidRDefault="004F626A" w:rsidP="004F626A">
      <w:pPr>
        <w:rPr>
          <w:b/>
          <w:color w:val="0070C0"/>
          <w:sz w:val="32"/>
          <w:szCs w:val="32"/>
        </w:rPr>
      </w:pPr>
    </w:p>
    <w:p w:rsidR="005A233E" w:rsidRDefault="004F626A" w:rsidP="005A233E">
      <w:pPr>
        <w:pStyle w:val="ad"/>
        <w:spacing w:after="0" w:line="238" w:lineRule="auto"/>
        <w:jc w:val="both"/>
        <w:rPr>
          <w:sz w:val="28"/>
          <w:szCs w:val="28"/>
        </w:rPr>
      </w:pPr>
      <w:r w:rsidRPr="00000AA9">
        <w:rPr>
          <w:noProof/>
          <w:color w:val="0070C0"/>
          <w:sz w:val="28"/>
          <w:szCs w:val="28"/>
        </w:rPr>
        <w:drawing>
          <wp:inline distT="0" distB="0" distL="0" distR="0">
            <wp:extent cx="5550195" cy="3944679"/>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626A" w:rsidRDefault="004F626A" w:rsidP="005A233E">
      <w:pPr>
        <w:pStyle w:val="ad"/>
        <w:spacing w:after="0" w:line="238" w:lineRule="auto"/>
        <w:jc w:val="both"/>
        <w:rPr>
          <w:sz w:val="28"/>
          <w:szCs w:val="28"/>
        </w:rPr>
      </w:pPr>
      <w:r w:rsidRPr="00000AA9">
        <w:rPr>
          <w:sz w:val="28"/>
          <w:szCs w:val="28"/>
        </w:rPr>
        <w:t>Рис. 7.</w:t>
      </w:r>
      <w:r w:rsidRPr="00000AA9">
        <w:rPr>
          <w:b/>
          <w:sz w:val="28"/>
          <w:szCs w:val="28"/>
        </w:rPr>
        <w:t xml:space="preserve"> Структура налоговых и неналоговых доходов областного бюджета в 2016 году (проект), </w:t>
      </w:r>
      <w:proofErr w:type="gramStart"/>
      <w:r w:rsidRPr="00000AA9">
        <w:rPr>
          <w:b/>
          <w:sz w:val="28"/>
          <w:szCs w:val="28"/>
        </w:rPr>
        <w:t>млн</w:t>
      </w:r>
      <w:proofErr w:type="gramEnd"/>
      <w:r w:rsidRPr="00000AA9">
        <w:rPr>
          <w:b/>
          <w:sz w:val="28"/>
          <w:szCs w:val="28"/>
        </w:rPr>
        <w:t xml:space="preserve"> рублей </w:t>
      </w:r>
      <w:r w:rsidRPr="00000AA9">
        <w:rPr>
          <w:sz w:val="28"/>
          <w:szCs w:val="28"/>
        </w:rPr>
        <w:t>(общая сумма налоговых и неналоговых доходов областног</w:t>
      </w:r>
      <w:r w:rsidR="005A233E">
        <w:rPr>
          <w:sz w:val="28"/>
          <w:szCs w:val="28"/>
        </w:rPr>
        <w:t>о бюджета в 2016 году (проект) -</w:t>
      </w:r>
      <w:r>
        <w:rPr>
          <w:sz w:val="28"/>
          <w:szCs w:val="28"/>
        </w:rPr>
        <w:t xml:space="preserve"> 3073</w:t>
      </w:r>
      <w:r w:rsidRPr="00000AA9">
        <w:rPr>
          <w:sz w:val="28"/>
          <w:szCs w:val="28"/>
        </w:rPr>
        <w:t>9</w:t>
      </w:r>
      <w:r>
        <w:rPr>
          <w:sz w:val="28"/>
          <w:szCs w:val="28"/>
        </w:rPr>
        <w:t>,0</w:t>
      </w:r>
      <w:r w:rsidRPr="00000AA9">
        <w:rPr>
          <w:sz w:val="28"/>
          <w:szCs w:val="28"/>
        </w:rPr>
        <w:t xml:space="preserve"> млн рублей)</w:t>
      </w:r>
    </w:p>
    <w:p w:rsidR="004F626A" w:rsidRPr="00000AA9" w:rsidRDefault="004F626A" w:rsidP="004F626A">
      <w:pPr>
        <w:jc w:val="center"/>
        <w:rPr>
          <w:b/>
          <w:sz w:val="28"/>
          <w:szCs w:val="28"/>
        </w:rPr>
      </w:pPr>
      <w:r w:rsidRPr="00000AA9">
        <w:rPr>
          <w:b/>
          <w:sz w:val="28"/>
          <w:szCs w:val="28"/>
        </w:rPr>
        <w:lastRenderedPageBreak/>
        <w:t>Налоговые  доходы</w:t>
      </w:r>
    </w:p>
    <w:p w:rsidR="004F626A" w:rsidRPr="00BC0DAF" w:rsidRDefault="004F626A" w:rsidP="004F626A">
      <w:pPr>
        <w:jc w:val="center"/>
        <w:rPr>
          <w:b/>
          <w:sz w:val="28"/>
          <w:szCs w:val="28"/>
        </w:rPr>
      </w:pPr>
    </w:p>
    <w:p w:rsidR="004F626A" w:rsidRPr="00BC0DAF" w:rsidRDefault="004F626A" w:rsidP="004F626A">
      <w:pPr>
        <w:tabs>
          <w:tab w:val="left" w:pos="709"/>
        </w:tabs>
        <w:jc w:val="both"/>
        <w:rPr>
          <w:b/>
          <w:sz w:val="28"/>
          <w:szCs w:val="28"/>
        </w:rPr>
      </w:pPr>
      <w:r w:rsidRPr="00BC0DAF">
        <w:rPr>
          <w:bCs/>
          <w:sz w:val="28"/>
        </w:rPr>
        <w:t xml:space="preserve">          Налоговые доходы на 2016 год запланированы в сумме </w:t>
      </w:r>
      <w:r w:rsidRPr="00BC0DAF">
        <w:rPr>
          <w:b/>
          <w:bCs/>
          <w:sz w:val="28"/>
        </w:rPr>
        <w:t>29840687,7 тыс. рублей</w:t>
      </w:r>
      <w:r w:rsidRPr="00BC0DAF">
        <w:rPr>
          <w:bCs/>
          <w:sz w:val="28"/>
        </w:rPr>
        <w:t>, прирост к отчётным данным 2014 года (5969717,5 тыс. рублей) составит 25,0 процентов, к уточнё</w:t>
      </w:r>
      <w:r>
        <w:rPr>
          <w:bCs/>
          <w:sz w:val="28"/>
        </w:rPr>
        <w:t>нному плану 2015 года (1930445,9</w:t>
      </w:r>
      <w:r w:rsidR="005A233E">
        <w:rPr>
          <w:bCs/>
          <w:sz w:val="28"/>
        </w:rPr>
        <w:t xml:space="preserve"> тыс. рублей) -</w:t>
      </w:r>
      <w:r w:rsidR="00376920">
        <w:rPr>
          <w:bCs/>
          <w:sz w:val="28"/>
        </w:rPr>
        <w:t xml:space="preserve"> </w:t>
      </w:r>
      <w:r>
        <w:rPr>
          <w:bCs/>
          <w:sz w:val="28"/>
        </w:rPr>
        <w:t>6,</w:t>
      </w:r>
      <w:r w:rsidRPr="00BC0DAF">
        <w:rPr>
          <w:bCs/>
          <w:sz w:val="28"/>
        </w:rPr>
        <w:t>9 процента.</w:t>
      </w:r>
    </w:p>
    <w:p w:rsidR="004F626A" w:rsidRPr="00BC0DAF" w:rsidRDefault="00AF56FD" w:rsidP="00AF56FD">
      <w:pPr>
        <w:tabs>
          <w:tab w:val="left" w:pos="709"/>
        </w:tabs>
        <w:jc w:val="both"/>
        <w:rPr>
          <w:bCs/>
          <w:sz w:val="28"/>
        </w:rPr>
      </w:pPr>
      <w:r>
        <w:rPr>
          <w:bCs/>
          <w:sz w:val="28"/>
        </w:rPr>
        <w:t xml:space="preserve">          </w:t>
      </w:r>
      <w:r w:rsidR="004F626A" w:rsidRPr="00BC0DAF">
        <w:rPr>
          <w:bCs/>
          <w:sz w:val="28"/>
        </w:rPr>
        <w:t>Основные источн</w:t>
      </w:r>
      <w:r w:rsidR="004F626A">
        <w:rPr>
          <w:bCs/>
          <w:sz w:val="28"/>
        </w:rPr>
        <w:t>ики налоговых поступлений в 2016</w:t>
      </w:r>
      <w:r w:rsidR="004F626A" w:rsidRPr="00BC0DAF">
        <w:rPr>
          <w:bCs/>
          <w:sz w:val="28"/>
        </w:rPr>
        <w:t xml:space="preserve"> году: </w:t>
      </w:r>
    </w:p>
    <w:p w:rsidR="004F626A" w:rsidRPr="000A6598" w:rsidRDefault="004F626A" w:rsidP="005A233E">
      <w:pPr>
        <w:pStyle w:val="CharChar"/>
        <w:tabs>
          <w:tab w:val="left" w:pos="709"/>
        </w:tabs>
        <w:ind w:firstLine="708"/>
        <w:jc w:val="both"/>
        <w:rPr>
          <w:rFonts w:ascii="Times New Roman" w:hAnsi="Times New Roman"/>
          <w:bCs/>
          <w:sz w:val="28"/>
          <w:lang w:val="ru-RU"/>
        </w:rPr>
      </w:pPr>
      <w:r w:rsidRPr="000A6598">
        <w:rPr>
          <w:rFonts w:ascii="Times New Roman" w:hAnsi="Times New Roman"/>
          <w:bCs/>
          <w:sz w:val="28"/>
          <w:lang w:val="ru-RU"/>
        </w:rPr>
        <w:t>налог на доходы физических</w:t>
      </w:r>
      <w:r w:rsidR="005A233E">
        <w:rPr>
          <w:rFonts w:ascii="Times New Roman" w:hAnsi="Times New Roman"/>
          <w:bCs/>
          <w:sz w:val="28"/>
          <w:lang w:val="ru-RU"/>
        </w:rPr>
        <w:t xml:space="preserve"> лиц -</w:t>
      </w:r>
      <w:r w:rsidRPr="000A6598">
        <w:rPr>
          <w:rFonts w:ascii="Times New Roman" w:hAnsi="Times New Roman"/>
          <w:bCs/>
          <w:sz w:val="28"/>
          <w:lang w:val="ru-RU"/>
        </w:rPr>
        <w:t xml:space="preserve"> 9397367,0 тыс. рублей, или </w:t>
      </w:r>
      <w:r w:rsidRPr="000A6598">
        <w:rPr>
          <w:rFonts w:ascii="Times New Roman" w:hAnsi="Times New Roman"/>
          <w:b/>
          <w:bCs/>
          <w:sz w:val="28"/>
          <w:lang w:val="ru-RU"/>
        </w:rPr>
        <w:t>30,6</w:t>
      </w:r>
      <w:r w:rsidRPr="000A6598">
        <w:rPr>
          <w:rFonts w:ascii="Times New Roman" w:hAnsi="Times New Roman"/>
          <w:bCs/>
          <w:sz w:val="28"/>
          <w:lang w:val="ru-RU"/>
        </w:rPr>
        <w:t xml:space="preserve"> процента от общей суммы налоговых и неналоговых доходов; </w:t>
      </w:r>
    </w:p>
    <w:p w:rsidR="004F626A" w:rsidRPr="000A6598" w:rsidRDefault="004F626A" w:rsidP="004F626A">
      <w:pPr>
        <w:pStyle w:val="CharChar"/>
        <w:ind w:firstLine="708"/>
        <w:jc w:val="both"/>
        <w:rPr>
          <w:rFonts w:ascii="Times New Roman" w:hAnsi="Times New Roman"/>
          <w:bCs/>
          <w:sz w:val="28"/>
          <w:lang w:val="ru-RU"/>
        </w:rPr>
      </w:pPr>
      <w:r w:rsidRPr="000A6598">
        <w:rPr>
          <w:rFonts w:ascii="Times New Roman" w:hAnsi="Times New Roman"/>
          <w:bCs/>
          <w:sz w:val="28"/>
          <w:lang w:val="ru-RU"/>
        </w:rPr>
        <w:t>акцизы по п</w:t>
      </w:r>
      <w:r w:rsidR="005A233E">
        <w:rPr>
          <w:rFonts w:ascii="Times New Roman" w:hAnsi="Times New Roman"/>
          <w:bCs/>
          <w:sz w:val="28"/>
          <w:lang w:val="ru-RU"/>
        </w:rPr>
        <w:t>одакцизным товарам (продукции) -</w:t>
      </w:r>
      <w:r w:rsidRPr="000A6598">
        <w:rPr>
          <w:rFonts w:ascii="Times New Roman" w:hAnsi="Times New Roman"/>
          <w:bCs/>
          <w:sz w:val="28"/>
          <w:lang w:val="ru-RU"/>
        </w:rPr>
        <w:t xml:space="preserve"> 8027148,1 тыс. рублей, или </w:t>
      </w:r>
      <w:r w:rsidRPr="000A6598">
        <w:rPr>
          <w:rFonts w:ascii="Times New Roman" w:hAnsi="Times New Roman"/>
          <w:b/>
          <w:bCs/>
          <w:sz w:val="28"/>
          <w:lang w:val="ru-RU"/>
        </w:rPr>
        <w:t xml:space="preserve">26,1 </w:t>
      </w:r>
      <w:r w:rsidRPr="000A6598">
        <w:rPr>
          <w:rFonts w:ascii="Times New Roman" w:hAnsi="Times New Roman"/>
          <w:bCs/>
          <w:sz w:val="28"/>
          <w:lang w:val="ru-RU"/>
        </w:rPr>
        <w:t>процента;</w:t>
      </w:r>
    </w:p>
    <w:p w:rsidR="004F626A" w:rsidRPr="000A6598" w:rsidRDefault="005A233E" w:rsidP="004F626A">
      <w:pPr>
        <w:pStyle w:val="CharChar"/>
        <w:ind w:firstLine="708"/>
        <w:jc w:val="both"/>
        <w:rPr>
          <w:rFonts w:ascii="Times New Roman" w:hAnsi="Times New Roman"/>
          <w:bCs/>
          <w:sz w:val="28"/>
          <w:lang w:val="ru-RU"/>
        </w:rPr>
      </w:pPr>
      <w:r>
        <w:rPr>
          <w:rFonts w:ascii="Times New Roman" w:hAnsi="Times New Roman"/>
          <w:bCs/>
          <w:sz w:val="28"/>
          <w:lang w:val="ru-RU"/>
        </w:rPr>
        <w:t>налог на прибыль организаций -</w:t>
      </w:r>
      <w:r w:rsidR="004F626A" w:rsidRPr="000A6598">
        <w:rPr>
          <w:rFonts w:ascii="Times New Roman" w:hAnsi="Times New Roman"/>
          <w:bCs/>
          <w:sz w:val="28"/>
          <w:lang w:val="ru-RU"/>
        </w:rPr>
        <w:t xml:space="preserve"> 7287000,0 тыс. рублей, или </w:t>
      </w:r>
      <w:r w:rsidR="004F626A" w:rsidRPr="000A6598">
        <w:rPr>
          <w:rFonts w:ascii="Times New Roman" w:hAnsi="Times New Roman"/>
          <w:b/>
          <w:bCs/>
          <w:sz w:val="28"/>
          <w:lang w:val="ru-RU"/>
        </w:rPr>
        <w:t>23,7</w:t>
      </w:r>
      <w:r w:rsidR="004F626A" w:rsidRPr="000A6598">
        <w:rPr>
          <w:rFonts w:ascii="Times New Roman" w:hAnsi="Times New Roman"/>
          <w:bCs/>
          <w:sz w:val="28"/>
          <w:lang w:val="ru-RU"/>
        </w:rPr>
        <w:t xml:space="preserve"> процента;</w:t>
      </w:r>
    </w:p>
    <w:p w:rsidR="004F626A" w:rsidRPr="000A6598" w:rsidRDefault="005A233E" w:rsidP="004F626A">
      <w:pPr>
        <w:pStyle w:val="CharChar"/>
        <w:ind w:firstLine="708"/>
        <w:jc w:val="both"/>
        <w:rPr>
          <w:rFonts w:ascii="Times New Roman" w:hAnsi="Times New Roman"/>
          <w:bCs/>
          <w:sz w:val="28"/>
          <w:lang w:val="ru-RU"/>
        </w:rPr>
      </w:pPr>
      <w:r>
        <w:rPr>
          <w:rFonts w:ascii="Times New Roman" w:hAnsi="Times New Roman"/>
          <w:bCs/>
          <w:sz w:val="28"/>
          <w:lang w:val="ru-RU"/>
        </w:rPr>
        <w:t>налог на имущество организаций -</w:t>
      </w:r>
      <w:r w:rsidR="004F626A" w:rsidRPr="000A6598">
        <w:rPr>
          <w:rFonts w:ascii="Times New Roman" w:hAnsi="Times New Roman"/>
          <w:bCs/>
          <w:sz w:val="28"/>
          <w:lang w:val="ru-RU"/>
        </w:rPr>
        <w:t xml:space="preserve"> 2687135,7 тыс. рублей, или </w:t>
      </w:r>
      <w:r w:rsidR="004F626A" w:rsidRPr="000A6598">
        <w:rPr>
          <w:rFonts w:ascii="Times New Roman" w:hAnsi="Times New Roman"/>
          <w:b/>
          <w:bCs/>
          <w:sz w:val="28"/>
          <w:lang w:val="ru-RU"/>
        </w:rPr>
        <w:t>8,7</w:t>
      </w:r>
      <w:r w:rsidR="004F626A" w:rsidRPr="000A6598">
        <w:rPr>
          <w:rFonts w:ascii="Times New Roman" w:hAnsi="Times New Roman"/>
          <w:bCs/>
          <w:sz w:val="28"/>
          <w:lang w:val="ru-RU"/>
        </w:rPr>
        <w:t xml:space="preserve"> процента;</w:t>
      </w:r>
    </w:p>
    <w:p w:rsidR="004F626A" w:rsidRPr="000A6598" w:rsidRDefault="004F626A" w:rsidP="004F626A">
      <w:pPr>
        <w:pStyle w:val="CharChar"/>
        <w:ind w:firstLine="708"/>
        <w:jc w:val="both"/>
        <w:rPr>
          <w:rFonts w:ascii="Times New Roman" w:hAnsi="Times New Roman"/>
          <w:bCs/>
          <w:sz w:val="28"/>
          <w:lang w:val="ru-RU"/>
        </w:rPr>
      </w:pPr>
      <w:r w:rsidRPr="000A6598">
        <w:rPr>
          <w:rFonts w:ascii="Times New Roman" w:hAnsi="Times New Roman"/>
          <w:bCs/>
          <w:sz w:val="28"/>
          <w:lang w:val="ru-RU"/>
        </w:rPr>
        <w:t xml:space="preserve">налог, взимаемый в связи с применением упрощённой системы налогообложения, </w:t>
      </w:r>
      <w:r w:rsidR="005A233E">
        <w:rPr>
          <w:rFonts w:ascii="Times New Roman" w:hAnsi="Times New Roman"/>
          <w:bCs/>
          <w:sz w:val="28"/>
          <w:lang w:val="ru-RU"/>
        </w:rPr>
        <w:t>-</w:t>
      </w:r>
      <w:r w:rsidRPr="000A6598">
        <w:rPr>
          <w:rFonts w:ascii="Times New Roman" w:hAnsi="Times New Roman"/>
          <w:bCs/>
          <w:sz w:val="28"/>
          <w:lang w:val="ru-RU"/>
        </w:rPr>
        <w:t xml:space="preserve"> 1380000,0 тыс. рублей, или </w:t>
      </w:r>
      <w:r w:rsidRPr="000A6598">
        <w:rPr>
          <w:rFonts w:ascii="Times New Roman" w:hAnsi="Times New Roman"/>
          <w:b/>
          <w:bCs/>
          <w:sz w:val="28"/>
          <w:lang w:val="ru-RU"/>
        </w:rPr>
        <w:t>4,5</w:t>
      </w:r>
      <w:r>
        <w:rPr>
          <w:rFonts w:ascii="Times New Roman" w:hAnsi="Times New Roman"/>
          <w:bCs/>
          <w:sz w:val="28"/>
          <w:lang w:val="ru-RU"/>
        </w:rPr>
        <w:t xml:space="preserve"> процента;</w:t>
      </w:r>
    </w:p>
    <w:p w:rsidR="004F626A" w:rsidRPr="000A6598" w:rsidRDefault="005A233E" w:rsidP="004F626A">
      <w:pPr>
        <w:pStyle w:val="CharChar"/>
        <w:ind w:firstLine="708"/>
        <w:jc w:val="both"/>
        <w:rPr>
          <w:rFonts w:ascii="Times New Roman" w:hAnsi="Times New Roman"/>
          <w:bCs/>
          <w:sz w:val="28"/>
          <w:lang w:val="ru-RU"/>
        </w:rPr>
      </w:pPr>
      <w:r>
        <w:rPr>
          <w:rFonts w:ascii="Times New Roman" w:hAnsi="Times New Roman"/>
          <w:bCs/>
          <w:sz w:val="28"/>
          <w:lang w:val="ru-RU"/>
        </w:rPr>
        <w:t>транспортный налог -</w:t>
      </w:r>
      <w:r w:rsidR="004F626A" w:rsidRPr="000A6598">
        <w:rPr>
          <w:rFonts w:ascii="Times New Roman" w:hAnsi="Times New Roman"/>
          <w:bCs/>
          <w:sz w:val="28"/>
          <w:lang w:val="ru-RU"/>
        </w:rPr>
        <w:t xml:space="preserve"> 838462,0 тыс. рублей, или </w:t>
      </w:r>
      <w:r w:rsidR="004F626A" w:rsidRPr="000A6598">
        <w:rPr>
          <w:rFonts w:ascii="Times New Roman" w:hAnsi="Times New Roman"/>
          <w:b/>
          <w:bCs/>
          <w:sz w:val="28"/>
          <w:lang w:val="ru-RU"/>
        </w:rPr>
        <w:t>2,7</w:t>
      </w:r>
      <w:r w:rsidR="004F626A">
        <w:rPr>
          <w:rFonts w:ascii="Times New Roman" w:hAnsi="Times New Roman"/>
          <w:bCs/>
          <w:sz w:val="28"/>
          <w:lang w:val="ru-RU"/>
        </w:rPr>
        <w:t xml:space="preserve"> процента.</w:t>
      </w:r>
    </w:p>
    <w:p w:rsidR="004F626A" w:rsidRPr="001A6B72" w:rsidRDefault="004F626A" w:rsidP="004F626A">
      <w:pPr>
        <w:pStyle w:val="CharChar"/>
        <w:ind w:firstLine="708"/>
        <w:jc w:val="both"/>
        <w:rPr>
          <w:rFonts w:ascii="Times New Roman" w:hAnsi="Times New Roman"/>
          <w:bCs/>
          <w:color w:val="0070C0"/>
          <w:sz w:val="28"/>
          <w:lang w:val="ru-RU"/>
        </w:rPr>
      </w:pPr>
    </w:p>
    <w:p w:rsidR="004F626A" w:rsidRPr="00C41898" w:rsidRDefault="004F626A" w:rsidP="004F626A">
      <w:pPr>
        <w:pStyle w:val="CharChar"/>
        <w:ind w:firstLine="708"/>
        <w:jc w:val="both"/>
        <w:rPr>
          <w:rFonts w:ascii="Times New Roman" w:hAnsi="Times New Roman" w:cs="Times New Roman"/>
          <w:sz w:val="28"/>
          <w:szCs w:val="28"/>
          <w:lang w:val="ru-RU"/>
        </w:rPr>
      </w:pPr>
      <w:r w:rsidRPr="00C41898">
        <w:rPr>
          <w:rFonts w:ascii="Times New Roman" w:hAnsi="Times New Roman"/>
          <w:bCs/>
          <w:sz w:val="28"/>
          <w:lang w:val="ru-RU"/>
        </w:rPr>
        <w:t>В 2016 году планируется</w:t>
      </w:r>
      <w:r w:rsidRPr="00C41898">
        <w:rPr>
          <w:rFonts w:ascii="Times New Roman" w:hAnsi="Times New Roman" w:cs="Times New Roman"/>
          <w:sz w:val="28"/>
          <w:szCs w:val="28"/>
          <w:lang w:val="ru-RU"/>
        </w:rPr>
        <w:t xml:space="preserve"> снижение поступлений по ряду доходных источников:</w:t>
      </w:r>
    </w:p>
    <w:p w:rsidR="00800E9A" w:rsidRDefault="00800E9A" w:rsidP="004F626A">
      <w:pPr>
        <w:ind w:firstLine="708"/>
        <w:contextualSpacing/>
        <w:jc w:val="both"/>
        <w:rPr>
          <w:sz w:val="28"/>
          <w:szCs w:val="28"/>
        </w:rPr>
      </w:pPr>
      <w:r>
        <w:rPr>
          <w:sz w:val="28"/>
          <w:szCs w:val="28"/>
        </w:rPr>
        <w:t xml:space="preserve">1) </w:t>
      </w:r>
      <w:r w:rsidR="004F626A" w:rsidRPr="00D07358">
        <w:rPr>
          <w:sz w:val="28"/>
          <w:szCs w:val="28"/>
        </w:rPr>
        <w:t>налог</w:t>
      </w:r>
      <w:r>
        <w:rPr>
          <w:sz w:val="28"/>
          <w:szCs w:val="28"/>
        </w:rPr>
        <w:t>у</w:t>
      </w:r>
      <w:r w:rsidR="004F626A" w:rsidRPr="00D07358">
        <w:rPr>
          <w:sz w:val="28"/>
          <w:szCs w:val="28"/>
        </w:rPr>
        <w:t xml:space="preserve"> на прибыль организаций - на 421,3 </w:t>
      </w:r>
      <w:proofErr w:type="gramStart"/>
      <w:r w:rsidR="004F626A" w:rsidRPr="00D07358">
        <w:rPr>
          <w:sz w:val="28"/>
          <w:szCs w:val="28"/>
        </w:rPr>
        <w:t>млн</w:t>
      </w:r>
      <w:proofErr w:type="gramEnd"/>
      <w:r w:rsidR="004F626A" w:rsidRPr="00D07358">
        <w:rPr>
          <w:sz w:val="28"/>
          <w:szCs w:val="28"/>
        </w:rPr>
        <w:t xml:space="preserve"> рублей, или на 5,5 процента к уточнённому плану на 2015 год </w:t>
      </w:r>
      <w:r>
        <w:rPr>
          <w:sz w:val="28"/>
          <w:szCs w:val="28"/>
        </w:rPr>
        <w:t>в связи со следующими причинами:</w:t>
      </w:r>
    </w:p>
    <w:p w:rsidR="00800E9A" w:rsidRPr="00800E9A" w:rsidRDefault="004F626A" w:rsidP="004F626A">
      <w:pPr>
        <w:ind w:firstLine="708"/>
        <w:contextualSpacing/>
        <w:jc w:val="both"/>
        <w:rPr>
          <w:sz w:val="28"/>
          <w:szCs w:val="28"/>
        </w:rPr>
      </w:pPr>
      <w:r w:rsidRPr="00D07358">
        <w:rPr>
          <w:sz w:val="28"/>
          <w:szCs w:val="28"/>
        </w:rPr>
        <w:t>увеличени</w:t>
      </w:r>
      <w:r w:rsidR="00800E9A">
        <w:rPr>
          <w:sz w:val="28"/>
          <w:szCs w:val="28"/>
        </w:rPr>
        <w:t>е</w:t>
      </w:r>
      <w:r w:rsidRPr="00D07358">
        <w:rPr>
          <w:sz w:val="28"/>
          <w:szCs w:val="28"/>
        </w:rPr>
        <w:t xml:space="preserve"> выпадающей суммы налога на прибыль, исчисленной в соответствии со ст. 283 Налогового кодекса РФ (при уменьшении налоговой базы по налогу на прибыль н</w:t>
      </w:r>
      <w:r w:rsidR="00800E9A">
        <w:rPr>
          <w:sz w:val="28"/>
          <w:szCs w:val="28"/>
        </w:rPr>
        <w:t>а сумму убытков предыдущих лет)</w:t>
      </w:r>
      <w:r w:rsidR="00800E9A" w:rsidRPr="00800E9A">
        <w:rPr>
          <w:sz w:val="28"/>
          <w:szCs w:val="28"/>
        </w:rPr>
        <w:t xml:space="preserve">, </w:t>
      </w:r>
      <w:r w:rsidRPr="00800E9A">
        <w:rPr>
          <w:sz w:val="28"/>
          <w:szCs w:val="28"/>
        </w:rPr>
        <w:t xml:space="preserve"> в 3,4 раза за </w:t>
      </w:r>
      <w:r w:rsidRPr="00800E9A">
        <w:rPr>
          <w:sz w:val="28"/>
          <w:szCs w:val="28"/>
          <w:lang w:val="en-US"/>
        </w:rPr>
        <w:t>I</w:t>
      </w:r>
      <w:r w:rsidRPr="00800E9A">
        <w:rPr>
          <w:sz w:val="28"/>
          <w:szCs w:val="28"/>
        </w:rPr>
        <w:t xml:space="preserve"> квартал 2015 года по сравнению с </w:t>
      </w:r>
      <w:r w:rsidRPr="00800E9A">
        <w:rPr>
          <w:sz w:val="28"/>
          <w:szCs w:val="28"/>
          <w:lang w:val="en-US"/>
        </w:rPr>
        <w:t>I</w:t>
      </w:r>
      <w:r w:rsidRPr="00800E9A">
        <w:rPr>
          <w:sz w:val="28"/>
          <w:szCs w:val="28"/>
        </w:rPr>
        <w:t xml:space="preserve"> кварталом 2014 года (240,9 </w:t>
      </w:r>
      <w:proofErr w:type="gramStart"/>
      <w:r w:rsidRPr="00800E9A">
        <w:rPr>
          <w:sz w:val="28"/>
          <w:szCs w:val="28"/>
        </w:rPr>
        <w:t>млн</w:t>
      </w:r>
      <w:proofErr w:type="gramEnd"/>
      <w:r w:rsidRPr="00800E9A">
        <w:rPr>
          <w:sz w:val="28"/>
          <w:szCs w:val="28"/>
        </w:rPr>
        <w:t xml:space="preserve"> рублей и 70,1 млн рублей соответственно), </w:t>
      </w:r>
    </w:p>
    <w:p w:rsidR="00800E9A" w:rsidRDefault="004F626A" w:rsidP="00800E9A">
      <w:pPr>
        <w:ind w:firstLine="708"/>
        <w:contextualSpacing/>
        <w:jc w:val="both"/>
        <w:rPr>
          <w:sz w:val="28"/>
          <w:szCs w:val="28"/>
        </w:rPr>
      </w:pPr>
      <w:r w:rsidRPr="00800E9A">
        <w:rPr>
          <w:sz w:val="28"/>
          <w:szCs w:val="28"/>
        </w:rPr>
        <w:t>снижени</w:t>
      </w:r>
      <w:r w:rsidR="00800E9A" w:rsidRPr="00800E9A">
        <w:rPr>
          <w:sz w:val="28"/>
          <w:szCs w:val="28"/>
        </w:rPr>
        <w:t>е</w:t>
      </w:r>
      <w:r w:rsidRPr="00800E9A">
        <w:rPr>
          <w:sz w:val="28"/>
          <w:szCs w:val="28"/>
        </w:rPr>
        <w:t xml:space="preserve"> суммы поступления налога на прибыль от организаций-участников консолидированных групп налогоплательщиков за январь-июнь 2015 года на 26,0 процентов по сравнению с аналогичным периодом 2014 года (441,9 </w:t>
      </w:r>
      <w:proofErr w:type="gramStart"/>
      <w:r w:rsidRPr="00800E9A">
        <w:rPr>
          <w:sz w:val="28"/>
          <w:szCs w:val="28"/>
        </w:rPr>
        <w:t>млн</w:t>
      </w:r>
      <w:proofErr w:type="gramEnd"/>
      <w:r w:rsidRPr="00800E9A">
        <w:rPr>
          <w:sz w:val="28"/>
          <w:szCs w:val="28"/>
        </w:rPr>
        <w:t xml:space="preserve"> рублей и 59</w:t>
      </w:r>
      <w:r w:rsidR="00800E9A" w:rsidRPr="00800E9A">
        <w:rPr>
          <w:sz w:val="28"/>
          <w:szCs w:val="28"/>
        </w:rPr>
        <w:t>7,5 млн рублей соответственно);</w:t>
      </w:r>
    </w:p>
    <w:p w:rsidR="009E3DD6" w:rsidRPr="00800E9A" w:rsidRDefault="009E3DD6" w:rsidP="00800E9A">
      <w:pPr>
        <w:ind w:firstLine="708"/>
        <w:contextualSpacing/>
        <w:jc w:val="both"/>
        <w:rPr>
          <w:sz w:val="28"/>
          <w:szCs w:val="28"/>
        </w:rPr>
      </w:pPr>
      <w:r>
        <w:rPr>
          <w:sz w:val="28"/>
          <w:szCs w:val="28"/>
        </w:rPr>
        <w:t>увеличение суммы переплаты по налогу на прибыль, зачисляемому в бюджет субъекта, в 1,8 раза</w:t>
      </w:r>
      <w:r w:rsidR="00351FB0">
        <w:rPr>
          <w:sz w:val="28"/>
          <w:szCs w:val="28"/>
        </w:rPr>
        <w:t>,</w:t>
      </w:r>
      <w:r>
        <w:rPr>
          <w:sz w:val="28"/>
          <w:szCs w:val="28"/>
        </w:rPr>
        <w:t xml:space="preserve"> или на 883100,0 тыс. рублей по состоянию на 01.07.2015</w:t>
      </w:r>
      <w:r w:rsidR="00351FB0">
        <w:rPr>
          <w:sz w:val="28"/>
          <w:szCs w:val="28"/>
        </w:rPr>
        <w:t xml:space="preserve"> по сравнению с 01.01.2015 года;</w:t>
      </w:r>
    </w:p>
    <w:p w:rsidR="004F626A" w:rsidRPr="00800E9A" w:rsidRDefault="00800E9A" w:rsidP="00800E9A">
      <w:pPr>
        <w:ind w:firstLine="708"/>
        <w:contextualSpacing/>
        <w:jc w:val="both"/>
        <w:rPr>
          <w:color w:val="FF0000"/>
          <w:sz w:val="28"/>
          <w:szCs w:val="28"/>
        </w:rPr>
      </w:pPr>
      <w:r w:rsidRPr="00800E9A">
        <w:rPr>
          <w:sz w:val="28"/>
          <w:szCs w:val="28"/>
        </w:rPr>
        <w:t>2) на</w:t>
      </w:r>
      <w:r>
        <w:rPr>
          <w:sz w:val="28"/>
          <w:szCs w:val="28"/>
        </w:rPr>
        <w:t>логу</w:t>
      </w:r>
      <w:r w:rsidR="004F626A" w:rsidRPr="003073C1">
        <w:rPr>
          <w:sz w:val="28"/>
          <w:szCs w:val="28"/>
        </w:rPr>
        <w:t xml:space="preserve"> на доходы физических лиц - на 152,6 </w:t>
      </w:r>
      <w:proofErr w:type="gramStart"/>
      <w:r w:rsidR="004F626A" w:rsidRPr="003073C1">
        <w:rPr>
          <w:sz w:val="28"/>
          <w:szCs w:val="28"/>
        </w:rPr>
        <w:t>млн</w:t>
      </w:r>
      <w:proofErr w:type="gramEnd"/>
      <w:r w:rsidR="004F626A" w:rsidRPr="003073C1">
        <w:rPr>
          <w:sz w:val="28"/>
          <w:szCs w:val="28"/>
        </w:rPr>
        <w:t xml:space="preserve"> рублей, или на 1,6 процента к уточнённому плану на 2015 год в связи с замедлением темпов роста</w:t>
      </w:r>
      <w:r>
        <w:rPr>
          <w:sz w:val="28"/>
          <w:szCs w:val="28"/>
        </w:rPr>
        <w:t xml:space="preserve"> фонда оплаты труда</w:t>
      </w:r>
      <w:r w:rsidR="004F626A" w:rsidRPr="003073C1">
        <w:rPr>
          <w:sz w:val="28"/>
          <w:szCs w:val="28"/>
        </w:rPr>
        <w:t>, снижением среднесписочной численности работников по полному кругу организаций, увеличением сумм возвратов НДФЛ на счета налогоплательщиков вследствие увеличения суммы пр</w:t>
      </w:r>
      <w:r w:rsidR="009E3DD6">
        <w:rPr>
          <w:sz w:val="28"/>
          <w:szCs w:val="28"/>
        </w:rPr>
        <w:t>едоставленных налоговых вычетов.</w:t>
      </w:r>
    </w:p>
    <w:p w:rsidR="008D551B" w:rsidRPr="006326A0" w:rsidRDefault="008D551B" w:rsidP="008D551B">
      <w:pPr>
        <w:pStyle w:val="a4"/>
        <w:widowControl w:val="0"/>
        <w:autoSpaceDE w:val="0"/>
        <w:autoSpaceDN w:val="0"/>
        <w:adjustRightInd w:val="0"/>
        <w:spacing w:after="0"/>
        <w:ind w:left="0" w:firstLine="708"/>
        <w:contextualSpacing/>
        <w:jc w:val="both"/>
        <w:rPr>
          <w:sz w:val="28"/>
          <w:szCs w:val="28"/>
        </w:rPr>
      </w:pPr>
      <w:r w:rsidRPr="006326A0">
        <w:rPr>
          <w:sz w:val="28"/>
          <w:szCs w:val="28"/>
        </w:rPr>
        <w:t xml:space="preserve">2. </w:t>
      </w:r>
      <w:r>
        <w:rPr>
          <w:sz w:val="28"/>
          <w:szCs w:val="28"/>
        </w:rPr>
        <w:t>П</w:t>
      </w:r>
      <w:r w:rsidRPr="006326A0">
        <w:rPr>
          <w:sz w:val="28"/>
          <w:szCs w:val="28"/>
        </w:rPr>
        <w:t>ередача с регионального бюджета в бюджеты муниципальных районов норматива отчисления налога, взимаемого в связи с применением упро</w:t>
      </w:r>
      <w:r>
        <w:rPr>
          <w:sz w:val="28"/>
          <w:szCs w:val="28"/>
        </w:rPr>
        <w:t>щённой системы налогообложения -</w:t>
      </w:r>
      <w:r w:rsidRPr="006326A0">
        <w:rPr>
          <w:sz w:val="28"/>
          <w:szCs w:val="28"/>
        </w:rPr>
        <w:t xml:space="preserve"> в размере 10,0 процентов.</w:t>
      </w:r>
    </w:p>
    <w:p w:rsidR="004F626A" w:rsidRPr="001A6B72" w:rsidRDefault="004F626A" w:rsidP="004F626A">
      <w:pPr>
        <w:suppressAutoHyphens/>
        <w:ind w:firstLine="709"/>
        <w:contextualSpacing/>
        <w:jc w:val="both"/>
        <w:rPr>
          <w:b/>
          <w:color w:val="0070C0"/>
          <w:sz w:val="28"/>
        </w:rPr>
      </w:pPr>
    </w:p>
    <w:p w:rsidR="004F626A" w:rsidRPr="00985CBC" w:rsidRDefault="004F626A" w:rsidP="004F626A">
      <w:pPr>
        <w:suppressAutoHyphens/>
        <w:ind w:firstLine="709"/>
        <w:contextualSpacing/>
        <w:jc w:val="both"/>
        <w:rPr>
          <w:sz w:val="28"/>
          <w:szCs w:val="28"/>
        </w:rPr>
      </w:pPr>
      <w:r w:rsidRPr="00985CBC">
        <w:rPr>
          <w:b/>
          <w:sz w:val="28"/>
        </w:rPr>
        <w:t>1. Налоги на прибыль, доходы</w:t>
      </w:r>
    </w:p>
    <w:p w:rsidR="004F626A" w:rsidRPr="009E3DD6" w:rsidRDefault="004F626A" w:rsidP="004F626A">
      <w:pPr>
        <w:pStyle w:val="CharChar"/>
        <w:ind w:firstLine="708"/>
        <w:jc w:val="both"/>
        <w:rPr>
          <w:rFonts w:ascii="Times New Roman" w:hAnsi="Times New Roman"/>
          <w:sz w:val="28"/>
          <w:lang w:val="ru-RU"/>
        </w:rPr>
      </w:pPr>
      <w:r w:rsidRPr="0097258A">
        <w:rPr>
          <w:rFonts w:ascii="Times New Roman" w:hAnsi="Times New Roman"/>
          <w:b/>
          <w:sz w:val="28"/>
          <w:lang w:val="ru-RU"/>
        </w:rPr>
        <w:t>1.1.</w:t>
      </w:r>
      <w:r w:rsidRPr="0097258A">
        <w:rPr>
          <w:rFonts w:ascii="Times New Roman" w:hAnsi="Times New Roman"/>
          <w:sz w:val="28"/>
          <w:lang w:val="ru-RU"/>
        </w:rPr>
        <w:t xml:space="preserve"> Поступление </w:t>
      </w:r>
      <w:r w:rsidRPr="0097258A">
        <w:rPr>
          <w:rFonts w:ascii="Times New Roman" w:hAnsi="Times New Roman"/>
          <w:b/>
          <w:sz w:val="28"/>
          <w:lang w:val="ru-RU"/>
        </w:rPr>
        <w:t>налога на прибыль организаций</w:t>
      </w:r>
      <w:r w:rsidRPr="0097258A">
        <w:rPr>
          <w:rFonts w:ascii="Times New Roman" w:hAnsi="Times New Roman"/>
          <w:sz w:val="28"/>
          <w:lang w:val="ru-RU"/>
        </w:rPr>
        <w:t xml:space="preserve"> в 2016 году запланировано в сумме 7287000,0 тыс. рублей, что выше уровня 2014 года на 13,5 </w:t>
      </w:r>
      <w:r w:rsidRPr="0097258A">
        <w:rPr>
          <w:rFonts w:ascii="Times New Roman" w:hAnsi="Times New Roman"/>
          <w:sz w:val="28"/>
          <w:lang w:val="ru-RU"/>
        </w:rPr>
        <w:lastRenderedPageBreak/>
        <w:t>процента, но ниже уточ</w:t>
      </w:r>
      <w:r>
        <w:rPr>
          <w:rFonts w:ascii="Times New Roman" w:hAnsi="Times New Roman"/>
          <w:sz w:val="28"/>
          <w:lang w:val="ru-RU"/>
        </w:rPr>
        <w:t>нённого плана на 2015 год на 5,5</w:t>
      </w:r>
      <w:r w:rsidRPr="0097258A">
        <w:rPr>
          <w:rFonts w:ascii="Times New Roman" w:hAnsi="Times New Roman"/>
          <w:sz w:val="28"/>
          <w:lang w:val="ru-RU"/>
        </w:rPr>
        <w:t xml:space="preserve"> процента. Прогноз поступления определён на основании данных, представленных УФНС России по Ульяновской области и</w:t>
      </w:r>
      <w:r w:rsidRPr="009E3DD6">
        <w:rPr>
          <w:rFonts w:ascii="Times New Roman" w:hAnsi="Times New Roman"/>
          <w:sz w:val="28"/>
          <w:lang w:val="ru-RU"/>
        </w:rPr>
        <w:t xml:space="preserve"> Министерством </w:t>
      </w:r>
      <w:r w:rsidR="009E3DD6" w:rsidRPr="009E3DD6">
        <w:rPr>
          <w:rFonts w:ascii="Times New Roman" w:hAnsi="Times New Roman"/>
          <w:sz w:val="28"/>
          <w:lang w:val="ru-RU"/>
        </w:rPr>
        <w:t>экономического развития</w:t>
      </w:r>
      <w:r w:rsidRPr="009E3DD6">
        <w:rPr>
          <w:rFonts w:ascii="Times New Roman" w:hAnsi="Times New Roman"/>
          <w:sz w:val="28"/>
          <w:lang w:val="ru-RU"/>
        </w:rPr>
        <w:t xml:space="preserve"> Ульяновской области.</w:t>
      </w:r>
    </w:p>
    <w:p w:rsidR="009E3DD6" w:rsidRDefault="004F626A" w:rsidP="004F626A">
      <w:pPr>
        <w:ind w:firstLine="708"/>
        <w:contextualSpacing/>
        <w:jc w:val="both"/>
        <w:rPr>
          <w:sz w:val="28"/>
          <w:szCs w:val="28"/>
        </w:rPr>
      </w:pPr>
      <w:r w:rsidRPr="003073C1">
        <w:rPr>
          <w:sz w:val="28"/>
          <w:szCs w:val="28"/>
        </w:rPr>
        <w:t xml:space="preserve">Расчёты произведены Министерством финансов Ульяновской области с учётом ожидаемого исполнения за 2015 год (7869,2 </w:t>
      </w:r>
      <w:proofErr w:type="gramStart"/>
      <w:r w:rsidRPr="003073C1">
        <w:rPr>
          <w:sz w:val="28"/>
          <w:szCs w:val="28"/>
        </w:rPr>
        <w:t>млн</w:t>
      </w:r>
      <w:proofErr w:type="gramEnd"/>
      <w:r w:rsidRPr="003073C1">
        <w:rPr>
          <w:sz w:val="28"/>
          <w:szCs w:val="28"/>
        </w:rPr>
        <w:t xml:space="preserve"> рублей, что составит 104,7 процента</w:t>
      </w:r>
      <w:r w:rsidR="009E3DD6">
        <w:rPr>
          <w:sz w:val="28"/>
          <w:szCs w:val="28"/>
        </w:rPr>
        <w:t xml:space="preserve"> к уточнённому плану 2015 года).</w:t>
      </w:r>
    </w:p>
    <w:p w:rsidR="009E3DD6" w:rsidRDefault="009E3DD6" w:rsidP="004F626A">
      <w:pPr>
        <w:ind w:firstLine="708"/>
        <w:contextualSpacing/>
        <w:jc w:val="both"/>
        <w:rPr>
          <w:sz w:val="28"/>
          <w:szCs w:val="28"/>
        </w:rPr>
      </w:pPr>
      <w:r>
        <w:rPr>
          <w:sz w:val="28"/>
          <w:szCs w:val="28"/>
        </w:rPr>
        <w:t xml:space="preserve">При расчете </w:t>
      </w:r>
      <w:proofErr w:type="gramStart"/>
      <w:r>
        <w:rPr>
          <w:sz w:val="28"/>
          <w:szCs w:val="28"/>
        </w:rPr>
        <w:t>учтены</w:t>
      </w:r>
      <w:proofErr w:type="gramEnd"/>
      <w:r>
        <w:rPr>
          <w:sz w:val="28"/>
          <w:szCs w:val="28"/>
        </w:rPr>
        <w:t>:</w:t>
      </w:r>
    </w:p>
    <w:p w:rsidR="009E3DD6" w:rsidRPr="00800E9A" w:rsidRDefault="009E3DD6" w:rsidP="009E3DD6">
      <w:pPr>
        <w:ind w:firstLine="708"/>
        <w:contextualSpacing/>
        <w:jc w:val="both"/>
        <w:rPr>
          <w:sz w:val="28"/>
          <w:szCs w:val="28"/>
        </w:rPr>
      </w:pPr>
      <w:r w:rsidRPr="00D07358">
        <w:rPr>
          <w:sz w:val="28"/>
          <w:szCs w:val="28"/>
        </w:rPr>
        <w:t>увеличени</w:t>
      </w:r>
      <w:r>
        <w:rPr>
          <w:sz w:val="28"/>
          <w:szCs w:val="28"/>
        </w:rPr>
        <w:t>е</w:t>
      </w:r>
      <w:r w:rsidRPr="00D07358">
        <w:rPr>
          <w:sz w:val="28"/>
          <w:szCs w:val="28"/>
        </w:rPr>
        <w:t xml:space="preserve"> выпадающей суммы налога на прибыль, исчисленной в соответствии со ст. 283 Налогового кодекса РФ (при уменьшении налоговой базы по налогу на прибыль н</w:t>
      </w:r>
      <w:r>
        <w:rPr>
          <w:sz w:val="28"/>
          <w:szCs w:val="28"/>
        </w:rPr>
        <w:t>а сумму убытков предыдущих лет)</w:t>
      </w:r>
      <w:r w:rsidRPr="00800E9A">
        <w:rPr>
          <w:sz w:val="28"/>
          <w:szCs w:val="28"/>
        </w:rPr>
        <w:t xml:space="preserve">,  в 3,4 раза за </w:t>
      </w:r>
      <w:r w:rsidRPr="00800E9A">
        <w:rPr>
          <w:sz w:val="28"/>
          <w:szCs w:val="28"/>
          <w:lang w:val="en-US"/>
        </w:rPr>
        <w:t>I</w:t>
      </w:r>
      <w:r w:rsidRPr="00800E9A">
        <w:rPr>
          <w:sz w:val="28"/>
          <w:szCs w:val="28"/>
        </w:rPr>
        <w:t xml:space="preserve"> квартал 2015 года по сравнению с </w:t>
      </w:r>
      <w:r w:rsidRPr="00800E9A">
        <w:rPr>
          <w:sz w:val="28"/>
          <w:szCs w:val="28"/>
          <w:lang w:val="en-US"/>
        </w:rPr>
        <w:t>I</w:t>
      </w:r>
      <w:r w:rsidRPr="00800E9A">
        <w:rPr>
          <w:sz w:val="28"/>
          <w:szCs w:val="28"/>
        </w:rPr>
        <w:t xml:space="preserve"> кварталом 2014 года (240,9 </w:t>
      </w:r>
      <w:proofErr w:type="gramStart"/>
      <w:r w:rsidRPr="00800E9A">
        <w:rPr>
          <w:sz w:val="28"/>
          <w:szCs w:val="28"/>
        </w:rPr>
        <w:t>млн</w:t>
      </w:r>
      <w:proofErr w:type="gramEnd"/>
      <w:r w:rsidRPr="00800E9A">
        <w:rPr>
          <w:sz w:val="28"/>
          <w:szCs w:val="28"/>
        </w:rPr>
        <w:t xml:space="preserve"> рублей и 7</w:t>
      </w:r>
      <w:r w:rsidR="002068DD">
        <w:rPr>
          <w:sz w:val="28"/>
          <w:szCs w:val="28"/>
        </w:rPr>
        <w:t>0,1 млн рублей соответственно);</w:t>
      </w:r>
    </w:p>
    <w:p w:rsidR="009E3DD6" w:rsidRPr="00800E9A" w:rsidRDefault="009E3DD6" w:rsidP="009E3DD6">
      <w:pPr>
        <w:ind w:firstLine="708"/>
        <w:contextualSpacing/>
        <w:jc w:val="both"/>
        <w:rPr>
          <w:sz w:val="28"/>
          <w:szCs w:val="28"/>
        </w:rPr>
      </w:pPr>
      <w:r w:rsidRPr="00800E9A">
        <w:rPr>
          <w:sz w:val="28"/>
          <w:szCs w:val="28"/>
        </w:rPr>
        <w:t xml:space="preserve">снижение суммы поступления налога на прибыль от организаций-участников консолидированных групп налогоплательщиков за январь-июнь 2015 года на 26,0 процентов по сравнению с аналогичным периодом 2014 года (441,9 </w:t>
      </w:r>
      <w:proofErr w:type="gramStart"/>
      <w:r w:rsidRPr="00800E9A">
        <w:rPr>
          <w:sz w:val="28"/>
          <w:szCs w:val="28"/>
        </w:rPr>
        <w:t>млн</w:t>
      </w:r>
      <w:proofErr w:type="gramEnd"/>
      <w:r w:rsidRPr="00800E9A">
        <w:rPr>
          <w:sz w:val="28"/>
          <w:szCs w:val="28"/>
        </w:rPr>
        <w:t xml:space="preserve"> рублей и 597,5 млн рублей соответственно);</w:t>
      </w:r>
    </w:p>
    <w:p w:rsidR="009E3DD6" w:rsidRDefault="004F626A" w:rsidP="004F626A">
      <w:pPr>
        <w:ind w:firstLine="708"/>
        <w:contextualSpacing/>
        <w:jc w:val="both"/>
        <w:rPr>
          <w:sz w:val="28"/>
          <w:szCs w:val="28"/>
        </w:rPr>
      </w:pPr>
      <w:r>
        <w:rPr>
          <w:sz w:val="28"/>
          <w:szCs w:val="28"/>
        </w:rPr>
        <w:t>незначительное увеличение удельного веса прибыльных организаций и снижение удельного веса убыточных организаций, снижение суммы убытка в 2,</w:t>
      </w:r>
      <w:r w:rsidR="009E3DD6">
        <w:rPr>
          <w:sz w:val="28"/>
          <w:szCs w:val="28"/>
        </w:rPr>
        <w:t>0 раза (3015000,0 тыс. рублей);</w:t>
      </w:r>
    </w:p>
    <w:p w:rsidR="009E3DD6" w:rsidRDefault="004F626A" w:rsidP="002068DD">
      <w:pPr>
        <w:tabs>
          <w:tab w:val="left" w:pos="709"/>
        </w:tabs>
        <w:ind w:firstLine="708"/>
        <w:contextualSpacing/>
        <w:jc w:val="both"/>
        <w:rPr>
          <w:sz w:val="28"/>
          <w:szCs w:val="28"/>
        </w:rPr>
      </w:pPr>
      <w:r>
        <w:rPr>
          <w:sz w:val="28"/>
          <w:szCs w:val="28"/>
        </w:rPr>
        <w:t>рост суммы прибыли прибыльных организаций в 2,6 раза (9177600,0 тыс. рублей)</w:t>
      </w:r>
      <w:r w:rsidR="002068DD">
        <w:rPr>
          <w:sz w:val="28"/>
          <w:szCs w:val="28"/>
        </w:rPr>
        <w:t xml:space="preserve"> </w:t>
      </w:r>
      <w:r>
        <w:rPr>
          <w:sz w:val="28"/>
          <w:szCs w:val="28"/>
        </w:rPr>
        <w:t>в январе-мае 2015 года по сравнению с аналогичным периодом 2014 года;</w:t>
      </w:r>
    </w:p>
    <w:p w:rsidR="004F626A" w:rsidRDefault="004F626A" w:rsidP="004F626A">
      <w:pPr>
        <w:ind w:firstLine="708"/>
        <w:contextualSpacing/>
        <w:jc w:val="both"/>
        <w:rPr>
          <w:sz w:val="28"/>
          <w:szCs w:val="28"/>
        </w:rPr>
      </w:pPr>
      <w:r>
        <w:rPr>
          <w:sz w:val="28"/>
          <w:szCs w:val="28"/>
        </w:rPr>
        <w:t>увеличение суммы переплаты по налогу на прибыль, зачисляемому в бюджет субъекта, в 1,8 раза</w:t>
      </w:r>
      <w:r w:rsidR="002068DD">
        <w:rPr>
          <w:sz w:val="28"/>
          <w:szCs w:val="28"/>
        </w:rPr>
        <w:t>,</w:t>
      </w:r>
      <w:r>
        <w:rPr>
          <w:sz w:val="28"/>
          <w:szCs w:val="28"/>
        </w:rPr>
        <w:t xml:space="preserve"> или на 883100,0 тыс. рублей по состоянию на 01.07.2015 по сравнению с 01.01.2015 (сумма возврата за </w:t>
      </w:r>
      <w:r>
        <w:rPr>
          <w:sz w:val="28"/>
          <w:szCs w:val="28"/>
          <w:lang w:val="en-US"/>
        </w:rPr>
        <w:t>I</w:t>
      </w:r>
      <w:r>
        <w:rPr>
          <w:sz w:val="28"/>
          <w:szCs w:val="28"/>
        </w:rPr>
        <w:t xml:space="preserve"> полугодие 2015 года составила 466280,0 тыс. рублей).</w:t>
      </w:r>
    </w:p>
    <w:p w:rsidR="004F626A" w:rsidRPr="003073C1" w:rsidRDefault="004F626A" w:rsidP="00642172">
      <w:pPr>
        <w:ind w:hanging="567"/>
        <w:contextualSpacing/>
        <w:jc w:val="center"/>
        <w:rPr>
          <w:sz w:val="28"/>
          <w:szCs w:val="28"/>
        </w:rPr>
      </w:pPr>
      <w:r w:rsidRPr="00C33735">
        <w:rPr>
          <w:noProof/>
          <w:sz w:val="28"/>
          <w:szCs w:val="28"/>
        </w:rPr>
        <w:drawing>
          <wp:inline distT="0" distB="0" distL="0" distR="0">
            <wp:extent cx="5687290" cy="2743200"/>
            <wp:effectExtent l="0" t="0" r="8890" b="0"/>
            <wp:docPr id="2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626A" w:rsidRPr="0097258A" w:rsidRDefault="004F626A" w:rsidP="004F626A">
      <w:pPr>
        <w:pStyle w:val="CharChar"/>
        <w:ind w:firstLine="708"/>
        <w:jc w:val="both"/>
        <w:rPr>
          <w:rFonts w:ascii="Times New Roman" w:hAnsi="Times New Roman"/>
          <w:sz w:val="28"/>
          <w:lang w:val="ru-RU"/>
        </w:rPr>
      </w:pPr>
    </w:p>
    <w:p w:rsidR="004F626A" w:rsidRPr="007907F6" w:rsidRDefault="004F626A" w:rsidP="004F626A">
      <w:pPr>
        <w:pStyle w:val="CharChar"/>
        <w:jc w:val="both"/>
        <w:rPr>
          <w:rFonts w:ascii="Times New Roman" w:hAnsi="Times New Roman" w:cs="Times New Roman"/>
          <w:b/>
          <w:sz w:val="28"/>
          <w:lang w:val="ru-RU"/>
        </w:rPr>
      </w:pPr>
      <w:r w:rsidRPr="007907F6">
        <w:rPr>
          <w:rFonts w:ascii="Times New Roman" w:hAnsi="Times New Roman" w:cs="Times New Roman"/>
          <w:bCs/>
          <w:sz w:val="28"/>
          <w:lang w:val="ru-RU"/>
        </w:rPr>
        <w:t>Рис. 8.</w:t>
      </w:r>
      <w:r w:rsidRPr="007907F6">
        <w:rPr>
          <w:rFonts w:ascii="Times New Roman" w:hAnsi="Times New Roman" w:cs="Times New Roman"/>
          <w:b/>
          <w:bCs/>
          <w:sz w:val="28"/>
          <w:lang w:val="ru-RU"/>
        </w:rPr>
        <w:t xml:space="preserve"> Поступление  налога на прибыль  в  201</w:t>
      </w:r>
      <w:r w:rsidR="00E45F36">
        <w:rPr>
          <w:rFonts w:ascii="Times New Roman" w:hAnsi="Times New Roman" w:cs="Times New Roman"/>
          <w:b/>
          <w:bCs/>
          <w:sz w:val="28"/>
          <w:lang w:val="ru-RU"/>
        </w:rPr>
        <w:t>3</w:t>
      </w:r>
      <w:r w:rsidRPr="007907F6">
        <w:rPr>
          <w:rFonts w:ascii="Times New Roman" w:hAnsi="Times New Roman" w:cs="Times New Roman"/>
          <w:b/>
          <w:bCs/>
          <w:sz w:val="28"/>
          <w:lang w:val="ru-RU"/>
        </w:rPr>
        <w:t xml:space="preserve">-2016 гг., </w:t>
      </w:r>
      <w:proofErr w:type="gramStart"/>
      <w:r w:rsidRPr="007907F6">
        <w:rPr>
          <w:rFonts w:ascii="Times New Roman" w:hAnsi="Times New Roman" w:cs="Times New Roman"/>
          <w:b/>
          <w:bCs/>
          <w:sz w:val="28"/>
          <w:lang w:val="ru-RU"/>
        </w:rPr>
        <w:t>млн</w:t>
      </w:r>
      <w:proofErr w:type="gramEnd"/>
      <w:r w:rsidRPr="007907F6">
        <w:rPr>
          <w:rFonts w:ascii="Times New Roman" w:hAnsi="Times New Roman" w:cs="Times New Roman"/>
          <w:b/>
          <w:bCs/>
          <w:sz w:val="28"/>
          <w:lang w:val="ru-RU"/>
        </w:rPr>
        <w:t xml:space="preserve"> рублей</w:t>
      </w:r>
    </w:p>
    <w:p w:rsidR="004F626A" w:rsidRPr="001A6B72" w:rsidRDefault="004F626A" w:rsidP="004F626A">
      <w:pPr>
        <w:pStyle w:val="CharChar"/>
        <w:ind w:firstLine="708"/>
        <w:jc w:val="both"/>
        <w:rPr>
          <w:rFonts w:ascii="Times New Roman" w:hAnsi="Times New Roman" w:cs="Times New Roman"/>
          <w:b/>
          <w:color w:val="0070C0"/>
          <w:sz w:val="28"/>
          <w:lang w:val="ru-RU"/>
        </w:rPr>
      </w:pPr>
    </w:p>
    <w:p w:rsidR="004F626A" w:rsidRPr="00602DE9" w:rsidRDefault="004F626A" w:rsidP="004F626A">
      <w:pPr>
        <w:pStyle w:val="CharChar"/>
        <w:ind w:firstLine="708"/>
        <w:jc w:val="both"/>
        <w:rPr>
          <w:rFonts w:ascii="Times New Roman" w:hAnsi="Times New Roman"/>
          <w:sz w:val="28"/>
          <w:lang w:val="ru-RU"/>
        </w:rPr>
      </w:pPr>
      <w:r w:rsidRPr="00602DE9">
        <w:rPr>
          <w:rFonts w:ascii="Times New Roman" w:hAnsi="Times New Roman" w:cs="Times New Roman"/>
          <w:b/>
          <w:sz w:val="28"/>
          <w:lang w:val="ru-RU"/>
        </w:rPr>
        <w:t>1.2.</w:t>
      </w:r>
      <w:r w:rsidRPr="00602DE9">
        <w:rPr>
          <w:rFonts w:ascii="Times New Roman" w:hAnsi="Times New Roman" w:cs="Times New Roman"/>
          <w:sz w:val="28"/>
          <w:lang w:val="ru-RU"/>
        </w:rPr>
        <w:t xml:space="preserve"> Поступление </w:t>
      </w:r>
      <w:r w:rsidRPr="00602DE9">
        <w:rPr>
          <w:rFonts w:ascii="Times New Roman" w:hAnsi="Times New Roman" w:cs="Times New Roman"/>
          <w:b/>
          <w:sz w:val="28"/>
          <w:lang w:val="ru-RU"/>
        </w:rPr>
        <w:t>налога на доходы физических лиц (НДФЛ)</w:t>
      </w:r>
      <w:r w:rsidRPr="00602DE9">
        <w:rPr>
          <w:rFonts w:ascii="Times New Roman" w:hAnsi="Times New Roman" w:cs="Times New Roman"/>
          <w:sz w:val="28"/>
          <w:szCs w:val="28"/>
          <w:lang w:val="ru-RU"/>
        </w:rPr>
        <w:t xml:space="preserve"> в 2016 году запланировано в сумме 9397367,0 тыс. рублей</w:t>
      </w:r>
      <w:r w:rsidRPr="00602DE9">
        <w:rPr>
          <w:rFonts w:ascii="Times New Roman" w:hAnsi="Times New Roman"/>
          <w:sz w:val="28"/>
          <w:lang w:val="ru-RU"/>
        </w:rPr>
        <w:t>; увеличение к исполнению за 2014</w:t>
      </w:r>
      <w:r w:rsidRPr="00602DE9">
        <w:rPr>
          <w:rFonts w:ascii="Times New Roman" w:hAnsi="Times New Roman"/>
          <w:sz w:val="28"/>
        </w:rPr>
        <w:t> </w:t>
      </w:r>
      <w:r w:rsidRPr="00602DE9">
        <w:rPr>
          <w:rFonts w:ascii="Times New Roman" w:hAnsi="Times New Roman"/>
          <w:sz w:val="28"/>
          <w:lang w:val="ru-RU"/>
        </w:rPr>
        <w:t>год составит 7,3 процента, к уточнённому плану на 2015 год - уменьшение на 1,6 процента.</w:t>
      </w:r>
    </w:p>
    <w:p w:rsidR="004F626A" w:rsidRPr="00602DE9" w:rsidRDefault="004F626A" w:rsidP="004F626A">
      <w:pPr>
        <w:pStyle w:val="CharChar"/>
        <w:ind w:firstLine="708"/>
        <w:jc w:val="both"/>
        <w:rPr>
          <w:rFonts w:ascii="Times New Roman" w:hAnsi="Times New Roman"/>
          <w:sz w:val="28"/>
          <w:lang w:val="ru-RU"/>
        </w:rPr>
      </w:pPr>
      <w:r w:rsidRPr="00602DE9">
        <w:rPr>
          <w:rFonts w:ascii="Times New Roman" w:hAnsi="Times New Roman"/>
          <w:sz w:val="28"/>
          <w:lang w:val="ru-RU"/>
        </w:rPr>
        <w:lastRenderedPageBreak/>
        <w:t>Прогноз поступления НДФЛ определён на основании данных, представленных УФНС России по Ульяновской области и Министерством экономического развития Ульяновской области,</w:t>
      </w:r>
      <w:r w:rsidRPr="00602DE9">
        <w:rPr>
          <w:rFonts w:ascii="Times New Roman" w:hAnsi="Times New Roman"/>
          <w:sz w:val="28"/>
          <w:szCs w:val="28"/>
          <w:lang w:val="ru-RU"/>
        </w:rPr>
        <w:t xml:space="preserve"> исходя из оценки ожидаемого поступления в 2015 году и прогноза </w:t>
      </w:r>
      <w:proofErr w:type="gramStart"/>
      <w:r w:rsidRPr="00602DE9">
        <w:rPr>
          <w:rFonts w:ascii="Times New Roman" w:hAnsi="Times New Roman"/>
          <w:sz w:val="28"/>
          <w:szCs w:val="28"/>
          <w:lang w:val="ru-RU"/>
        </w:rPr>
        <w:t>темпа роста фонда оплаты труда</w:t>
      </w:r>
      <w:proofErr w:type="gramEnd"/>
      <w:r>
        <w:rPr>
          <w:rFonts w:ascii="Times New Roman" w:hAnsi="Times New Roman"/>
          <w:sz w:val="28"/>
          <w:lang w:val="ru-RU"/>
        </w:rPr>
        <w:t>.</w:t>
      </w:r>
    </w:p>
    <w:p w:rsidR="004F626A" w:rsidRPr="00602DE9" w:rsidRDefault="004F626A" w:rsidP="004F626A">
      <w:pPr>
        <w:pStyle w:val="CharChar"/>
        <w:tabs>
          <w:tab w:val="left" w:pos="709"/>
        </w:tabs>
        <w:ind w:firstLine="708"/>
        <w:jc w:val="both"/>
        <w:rPr>
          <w:rFonts w:ascii="Times New Roman" w:hAnsi="Times New Roman"/>
          <w:sz w:val="28"/>
          <w:lang w:val="ru-RU"/>
        </w:rPr>
      </w:pPr>
      <w:r w:rsidRPr="00602DE9">
        <w:rPr>
          <w:rFonts w:ascii="Times New Roman" w:hAnsi="Times New Roman"/>
          <w:sz w:val="28"/>
          <w:lang w:val="ru-RU"/>
        </w:rPr>
        <w:t xml:space="preserve">При прогнозе поступлений НДФЛ были учтены следующие факторы: </w:t>
      </w:r>
    </w:p>
    <w:p w:rsidR="004F626A" w:rsidRPr="00602DE9" w:rsidRDefault="004F626A" w:rsidP="004F626A">
      <w:pPr>
        <w:pStyle w:val="CharChar"/>
        <w:ind w:firstLine="708"/>
        <w:jc w:val="both"/>
        <w:rPr>
          <w:rFonts w:ascii="Times New Roman" w:hAnsi="Times New Roman"/>
          <w:sz w:val="28"/>
          <w:lang w:val="ru-RU"/>
        </w:rPr>
      </w:pPr>
      <w:r w:rsidRPr="00602DE9">
        <w:rPr>
          <w:rFonts w:ascii="Times New Roman" w:hAnsi="Times New Roman"/>
          <w:sz w:val="28"/>
          <w:lang w:val="ru-RU"/>
        </w:rPr>
        <w:t>ожидаемое поступление в 2015 году (</w:t>
      </w:r>
      <w:r w:rsidRPr="00602DE9">
        <w:rPr>
          <w:rFonts w:ascii="Times New Roman" w:hAnsi="Times New Roman" w:cs="Times New Roman"/>
          <w:sz w:val="28"/>
          <w:szCs w:val="28"/>
          <w:lang w:val="ru-RU"/>
        </w:rPr>
        <w:t>9080262,0 тыс. рублей)</w:t>
      </w:r>
      <w:r w:rsidRPr="00602DE9">
        <w:rPr>
          <w:rFonts w:ascii="Times New Roman" w:hAnsi="Times New Roman"/>
          <w:sz w:val="28"/>
          <w:lang w:val="ru-RU"/>
        </w:rPr>
        <w:t xml:space="preserve">; </w:t>
      </w:r>
    </w:p>
    <w:p w:rsidR="004F626A" w:rsidRPr="00602DE9" w:rsidRDefault="004F626A" w:rsidP="004F626A">
      <w:pPr>
        <w:ind w:firstLine="709"/>
        <w:contextualSpacing/>
        <w:jc w:val="both"/>
        <w:rPr>
          <w:sz w:val="28"/>
          <w:szCs w:val="28"/>
        </w:rPr>
      </w:pPr>
      <w:r w:rsidRPr="00602DE9">
        <w:rPr>
          <w:sz w:val="28"/>
          <w:szCs w:val="28"/>
        </w:rPr>
        <w:t>снижение среднесписочной численности работников (без внешних совместителей) по полному кругу организаций (за январь-май 2015 года - 377821 человек, или 97,7 процента к аналогичному периоду 2014 года);</w:t>
      </w:r>
    </w:p>
    <w:p w:rsidR="004F626A" w:rsidRDefault="004F626A" w:rsidP="005A233E">
      <w:pPr>
        <w:tabs>
          <w:tab w:val="left" w:pos="709"/>
        </w:tabs>
        <w:autoSpaceDE w:val="0"/>
        <w:autoSpaceDN w:val="0"/>
        <w:adjustRightInd w:val="0"/>
        <w:ind w:firstLine="708"/>
        <w:contextualSpacing/>
        <w:jc w:val="both"/>
        <w:outlineLvl w:val="0"/>
        <w:rPr>
          <w:sz w:val="28"/>
          <w:szCs w:val="28"/>
        </w:rPr>
      </w:pPr>
      <w:r w:rsidRPr="00602DE9">
        <w:rPr>
          <w:sz w:val="28"/>
          <w:szCs w:val="28"/>
        </w:rPr>
        <w:t>увеличение суммы предоставленных имущественных налоговых вычетов и, как следствие</w:t>
      </w:r>
      <w:r w:rsidR="002068DD">
        <w:rPr>
          <w:sz w:val="28"/>
          <w:szCs w:val="28"/>
        </w:rPr>
        <w:t>,</w:t>
      </w:r>
      <w:r w:rsidRPr="00602DE9">
        <w:rPr>
          <w:sz w:val="28"/>
          <w:szCs w:val="28"/>
        </w:rPr>
        <w:t xml:space="preserve"> - увеличение сумм возвратов налога на расчётные счета налогоплательщиков (за </w:t>
      </w:r>
      <w:r w:rsidRPr="00602DE9">
        <w:rPr>
          <w:sz w:val="28"/>
          <w:szCs w:val="28"/>
          <w:lang w:val="en-US"/>
        </w:rPr>
        <w:t>I</w:t>
      </w:r>
      <w:r w:rsidRPr="00602DE9">
        <w:rPr>
          <w:sz w:val="28"/>
          <w:szCs w:val="28"/>
        </w:rPr>
        <w:t xml:space="preserve"> полугодие 2015 года сумма имущественных налоговых вычетов составила 606,3 </w:t>
      </w:r>
      <w:proofErr w:type="gramStart"/>
      <w:r w:rsidRPr="00602DE9">
        <w:rPr>
          <w:sz w:val="28"/>
          <w:szCs w:val="28"/>
        </w:rPr>
        <w:t>млн</w:t>
      </w:r>
      <w:proofErr w:type="gramEnd"/>
      <w:r w:rsidRPr="00602DE9">
        <w:rPr>
          <w:sz w:val="28"/>
          <w:szCs w:val="28"/>
        </w:rPr>
        <w:t xml:space="preserve"> рублей, что на 50,7 процента больше, чем за аналогичный период прошлого года)</w:t>
      </w:r>
      <w:r>
        <w:rPr>
          <w:sz w:val="28"/>
          <w:szCs w:val="28"/>
        </w:rPr>
        <w:t>;</w:t>
      </w:r>
    </w:p>
    <w:p w:rsidR="004F626A" w:rsidRDefault="004F626A" w:rsidP="005A233E">
      <w:pPr>
        <w:tabs>
          <w:tab w:val="left" w:pos="709"/>
        </w:tabs>
        <w:autoSpaceDE w:val="0"/>
        <w:autoSpaceDN w:val="0"/>
        <w:adjustRightInd w:val="0"/>
        <w:ind w:firstLine="708"/>
        <w:contextualSpacing/>
        <w:jc w:val="both"/>
        <w:outlineLvl w:val="0"/>
        <w:rPr>
          <w:sz w:val="28"/>
          <w:szCs w:val="28"/>
        </w:rPr>
      </w:pPr>
      <w:r>
        <w:rPr>
          <w:sz w:val="28"/>
          <w:szCs w:val="28"/>
        </w:rPr>
        <w:t>замедление</w:t>
      </w:r>
      <w:r w:rsidRPr="003073C1">
        <w:rPr>
          <w:sz w:val="28"/>
          <w:szCs w:val="28"/>
        </w:rPr>
        <w:t xml:space="preserve"> темпов роста налоговых поступлений вследствие замедления роста ФОТ</w:t>
      </w:r>
      <w:r w:rsidR="005A233E">
        <w:rPr>
          <w:sz w:val="28"/>
          <w:szCs w:val="28"/>
        </w:rPr>
        <w:t xml:space="preserve"> (2012 год - 115,2 процента, 2013 год -</w:t>
      </w:r>
      <w:r>
        <w:rPr>
          <w:sz w:val="28"/>
          <w:szCs w:val="28"/>
        </w:rPr>
        <w:t xml:space="preserve"> 111,7 процента, 2014 год </w:t>
      </w:r>
      <w:r w:rsidR="005A233E">
        <w:rPr>
          <w:sz w:val="28"/>
          <w:szCs w:val="28"/>
        </w:rPr>
        <w:t>-</w:t>
      </w:r>
      <w:r>
        <w:rPr>
          <w:sz w:val="28"/>
          <w:szCs w:val="28"/>
        </w:rPr>
        <w:t xml:space="preserve"> 107,8</w:t>
      </w:r>
      <w:r w:rsidR="005A233E">
        <w:rPr>
          <w:sz w:val="28"/>
          <w:szCs w:val="28"/>
        </w:rPr>
        <w:t xml:space="preserve"> процента, январь-май 2015 год -</w:t>
      </w:r>
      <w:r>
        <w:rPr>
          <w:sz w:val="28"/>
          <w:szCs w:val="28"/>
        </w:rPr>
        <w:t xml:space="preserve"> 105,3 процента);</w:t>
      </w:r>
    </w:p>
    <w:p w:rsidR="004F626A" w:rsidRDefault="004F626A" w:rsidP="004F626A">
      <w:pPr>
        <w:autoSpaceDE w:val="0"/>
        <w:autoSpaceDN w:val="0"/>
        <w:adjustRightInd w:val="0"/>
        <w:ind w:firstLine="708"/>
        <w:contextualSpacing/>
        <w:jc w:val="both"/>
        <w:outlineLvl w:val="0"/>
        <w:rPr>
          <w:sz w:val="28"/>
          <w:szCs w:val="28"/>
        </w:rPr>
      </w:pPr>
      <w:r>
        <w:rPr>
          <w:sz w:val="28"/>
          <w:szCs w:val="28"/>
        </w:rPr>
        <w:t xml:space="preserve">снижение кредиторской задолженности (суммы налога удержанные, но не перечисленные в бюджет) в 3,6 раза </w:t>
      </w:r>
      <w:r w:rsidR="002068DD">
        <w:rPr>
          <w:sz w:val="28"/>
          <w:szCs w:val="28"/>
        </w:rPr>
        <w:t xml:space="preserve">- </w:t>
      </w:r>
      <w:r>
        <w:rPr>
          <w:sz w:val="28"/>
          <w:szCs w:val="28"/>
        </w:rPr>
        <w:t xml:space="preserve">с 398,1 </w:t>
      </w:r>
      <w:proofErr w:type="gramStart"/>
      <w:r>
        <w:rPr>
          <w:sz w:val="28"/>
          <w:szCs w:val="28"/>
        </w:rPr>
        <w:t>млн</w:t>
      </w:r>
      <w:proofErr w:type="gramEnd"/>
      <w:r>
        <w:rPr>
          <w:sz w:val="28"/>
          <w:szCs w:val="28"/>
        </w:rPr>
        <w:t xml:space="preserve"> рублей на 01.01.2015 до 110,7 млн рублей на 01.07.2015;</w:t>
      </w:r>
    </w:p>
    <w:p w:rsidR="004F626A" w:rsidRPr="00602DE9" w:rsidRDefault="004F626A" w:rsidP="005A233E">
      <w:pPr>
        <w:tabs>
          <w:tab w:val="left" w:pos="709"/>
        </w:tabs>
        <w:autoSpaceDE w:val="0"/>
        <w:autoSpaceDN w:val="0"/>
        <w:adjustRightInd w:val="0"/>
        <w:ind w:firstLine="708"/>
        <w:contextualSpacing/>
        <w:jc w:val="both"/>
        <w:outlineLvl w:val="0"/>
        <w:rPr>
          <w:sz w:val="28"/>
          <w:szCs w:val="28"/>
        </w:rPr>
      </w:pPr>
      <w:r>
        <w:rPr>
          <w:sz w:val="28"/>
          <w:szCs w:val="28"/>
        </w:rPr>
        <w:t>дополнительные поступления по результатам контрольной работы и по графикам реструктуризации задолженности</w:t>
      </w:r>
      <w:r w:rsidRPr="00602DE9">
        <w:rPr>
          <w:sz w:val="28"/>
          <w:szCs w:val="28"/>
        </w:rPr>
        <w:t xml:space="preserve">. </w:t>
      </w:r>
    </w:p>
    <w:p w:rsidR="004F626A" w:rsidRPr="001A6B72" w:rsidRDefault="004F626A" w:rsidP="00AD22FF">
      <w:pPr>
        <w:ind w:hanging="142"/>
        <w:rPr>
          <w:color w:val="0070C0"/>
          <w:sz w:val="28"/>
          <w:szCs w:val="28"/>
        </w:rPr>
      </w:pPr>
      <w:r w:rsidRPr="00C300D9">
        <w:rPr>
          <w:noProof/>
          <w:color w:val="0070C0"/>
          <w:sz w:val="28"/>
          <w:szCs w:val="28"/>
        </w:rPr>
        <w:drawing>
          <wp:inline distT="0" distB="0" distL="0" distR="0">
            <wp:extent cx="5313218" cy="2978727"/>
            <wp:effectExtent l="0" t="0" r="1905" b="0"/>
            <wp:docPr id="1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626A" w:rsidRPr="00E45F36" w:rsidRDefault="004F626A" w:rsidP="004F626A">
      <w:pPr>
        <w:jc w:val="both"/>
        <w:rPr>
          <w:sz w:val="28"/>
          <w:szCs w:val="28"/>
        </w:rPr>
      </w:pPr>
      <w:r w:rsidRPr="00C300D9">
        <w:rPr>
          <w:bCs/>
          <w:sz w:val="28"/>
          <w:szCs w:val="28"/>
        </w:rPr>
        <w:t>Рис. 9.</w:t>
      </w:r>
      <w:r w:rsidR="002068DD">
        <w:rPr>
          <w:bCs/>
          <w:sz w:val="28"/>
          <w:szCs w:val="28"/>
        </w:rPr>
        <w:t xml:space="preserve"> </w:t>
      </w:r>
      <w:r w:rsidRPr="00C300D9">
        <w:rPr>
          <w:b/>
          <w:bCs/>
          <w:sz w:val="28"/>
        </w:rPr>
        <w:t>Поступление</w:t>
      </w:r>
      <w:r w:rsidRPr="00C300D9">
        <w:rPr>
          <w:b/>
          <w:bCs/>
          <w:sz w:val="28"/>
          <w:szCs w:val="28"/>
        </w:rPr>
        <w:t xml:space="preserve">  налога на доходы физических лиц  в</w:t>
      </w:r>
      <w:r w:rsidRPr="00E45F36">
        <w:rPr>
          <w:b/>
          <w:bCs/>
          <w:sz w:val="28"/>
          <w:szCs w:val="28"/>
        </w:rPr>
        <w:t xml:space="preserve">  201</w:t>
      </w:r>
      <w:r w:rsidR="00E45F36" w:rsidRPr="00E45F36">
        <w:rPr>
          <w:b/>
          <w:bCs/>
          <w:sz w:val="28"/>
          <w:szCs w:val="28"/>
        </w:rPr>
        <w:t>3</w:t>
      </w:r>
      <w:r w:rsidRPr="00E45F36">
        <w:rPr>
          <w:b/>
          <w:bCs/>
          <w:sz w:val="28"/>
          <w:szCs w:val="28"/>
        </w:rPr>
        <w:t xml:space="preserve">-2016 гг., </w:t>
      </w:r>
      <w:proofErr w:type="gramStart"/>
      <w:r w:rsidRPr="00E45F36">
        <w:rPr>
          <w:b/>
          <w:bCs/>
          <w:sz w:val="28"/>
          <w:szCs w:val="28"/>
        </w:rPr>
        <w:t>млн</w:t>
      </w:r>
      <w:proofErr w:type="gramEnd"/>
      <w:r w:rsidRPr="00E45F36">
        <w:rPr>
          <w:b/>
          <w:bCs/>
          <w:sz w:val="28"/>
          <w:szCs w:val="28"/>
        </w:rPr>
        <w:t xml:space="preserve"> рублей</w:t>
      </w:r>
    </w:p>
    <w:p w:rsidR="004F626A" w:rsidRPr="001A6B72" w:rsidRDefault="004F626A" w:rsidP="004F626A">
      <w:pPr>
        <w:tabs>
          <w:tab w:val="left" w:pos="8460"/>
        </w:tabs>
        <w:ind w:firstLine="708"/>
        <w:jc w:val="both"/>
        <w:rPr>
          <w:b/>
          <w:color w:val="0070C0"/>
          <w:sz w:val="28"/>
          <w:szCs w:val="28"/>
        </w:rPr>
      </w:pPr>
    </w:p>
    <w:p w:rsidR="004F626A" w:rsidRPr="00DD51AF" w:rsidRDefault="004F626A" w:rsidP="004F626A">
      <w:pPr>
        <w:tabs>
          <w:tab w:val="left" w:pos="8460"/>
        </w:tabs>
        <w:ind w:firstLine="708"/>
        <w:jc w:val="both"/>
        <w:rPr>
          <w:b/>
          <w:sz w:val="28"/>
          <w:szCs w:val="28"/>
        </w:rPr>
      </w:pPr>
      <w:r w:rsidRPr="00DD51AF">
        <w:rPr>
          <w:b/>
          <w:sz w:val="28"/>
          <w:szCs w:val="28"/>
        </w:rPr>
        <w:t>2. Налоги на товары (работы, услуги)</w:t>
      </w:r>
    </w:p>
    <w:p w:rsidR="004F626A" w:rsidRPr="00DD51AF" w:rsidRDefault="004F626A" w:rsidP="004F626A">
      <w:pPr>
        <w:pStyle w:val="CharChar"/>
        <w:tabs>
          <w:tab w:val="left" w:pos="709"/>
        </w:tabs>
        <w:ind w:firstLine="708"/>
        <w:jc w:val="both"/>
        <w:rPr>
          <w:rFonts w:ascii="Times New Roman" w:hAnsi="Times New Roman" w:cs="Times New Roman"/>
          <w:sz w:val="28"/>
          <w:lang w:val="ru-RU"/>
        </w:rPr>
      </w:pPr>
      <w:r w:rsidRPr="00DD51AF">
        <w:rPr>
          <w:rFonts w:ascii="Times New Roman" w:hAnsi="Times New Roman" w:cs="Times New Roman"/>
          <w:sz w:val="28"/>
          <w:szCs w:val="28"/>
          <w:lang w:val="ru-RU"/>
        </w:rPr>
        <w:t xml:space="preserve">Поступление </w:t>
      </w:r>
      <w:r w:rsidRPr="00DD51AF">
        <w:rPr>
          <w:rFonts w:ascii="Times New Roman" w:hAnsi="Times New Roman" w:cs="Times New Roman"/>
          <w:b/>
          <w:sz w:val="28"/>
          <w:szCs w:val="28"/>
          <w:lang w:val="ru-RU"/>
        </w:rPr>
        <w:t xml:space="preserve">акцизов по подакцизным товарам </w:t>
      </w:r>
      <w:r w:rsidRPr="00DD51AF">
        <w:rPr>
          <w:rFonts w:ascii="Times New Roman" w:hAnsi="Times New Roman" w:cs="Times New Roman"/>
          <w:sz w:val="28"/>
          <w:szCs w:val="28"/>
          <w:lang w:val="ru-RU"/>
        </w:rPr>
        <w:t xml:space="preserve">в 2016 году запланировано в сумме 8027148,1 тыс. рублей, что выше уровня исполнения </w:t>
      </w:r>
      <w:r w:rsidRPr="00DD51AF">
        <w:rPr>
          <w:rFonts w:ascii="Times New Roman" w:hAnsi="Times New Roman" w:cs="Times New Roman"/>
          <w:sz w:val="28"/>
          <w:lang w:val="ru-RU"/>
        </w:rPr>
        <w:t>за 2014</w:t>
      </w:r>
      <w:r w:rsidRPr="00DD51AF">
        <w:rPr>
          <w:rFonts w:ascii="Times New Roman" w:hAnsi="Times New Roman" w:cs="Times New Roman"/>
          <w:sz w:val="28"/>
        </w:rPr>
        <w:t> </w:t>
      </w:r>
      <w:r w:rsidRPr="00DD51AF">
        <w:rPr>
          <w:rFonts w:ascii="Times New Roman" w:hAnsi="Times New Roman" w:cs="Times New Roman"/>
          <w:sz w:val="28"/>
          <w:lang w:val="ru-RU"/>
        </w:rPr>
        <w:t>год на 74,2 процента (на 3420296,2 тыс. рублей) и уточн</w:t>
      </w:r>
      <w:r>
        <w:rPr>
          <w:rFonts w:ascii="Times New Roman" w:hAnsi="Times New Roman" w:cs="Times New Roman"/>
          <w:sz w:val="28"/>
          <w:lang w:val="ru-RU"/>
        </w:rPr>
        <w:t>ённого плана на 2015 год на 41,0 процент (</w:t>
      </w:r>
      <w:proofErr w:type="gramStart"/>
      <w:r>
        <w:rPr>
          <w:rFonts w:ascii="Times New Roman" w:hAnsi="Times New Roman" w:cs="Times New Roman"/>
          <w:sz w:val="28"/>
          <w:lang w:val="ru-RU"/>
        </w:rPr>
        <w:t>на</w:t>
      </w:r>
      <w:proofErr w:type="gramEnd"/>
      <w:r>
        <w:rPr>
          <w:rFonts w:ascii="Times New Roman" w:hAnsi="Times New Roman" w:cs="Times New Roman"/>
          <w:sz w:val="28"/>
          <w:lang w:val="ru-RU"/>
        </w:rPr>
        <w:t xml:space="preserve"> 2335636,6</w:t>
      </w:r>
      <w:r w:rsidRPr="00DD51AF">
        <w:rPr>
          <w:rFonts w:ascii="Times New Roman" w:hAnsi="Times New Roman" w:cs="Times New Roman"/>
          <w:sz w:val="28"/>
          <w:lang w:val="ru-RU"/>
        </w:rPr>
        <w:t xml:space="preserve"> тыс. рублей).</w:t>
      </w:r>
    </w:p>
    <w:p w:rsidR="004F626A" w:rsidRPr="001A6B72" w:rsidRDefault="004F626A" w:rsidP="004F626A">
      <w:pPr>
        <w:pStyle w:val="CharChar"/>
        <w:tabs>
          <w:tab w:val="left" w:pos="709"/>
        </w:tabs>
        <w:ind w:firstLine="708"/>
        <w:jc w:val="both"/>
        <w:rPr>
          <w:rFonts w:ascii="Times New Roman" w:hAnsi="Times New Roman" w:cs="Times New Roman"/>
          <w:color w:val="0070C0"/>
          <w:sz w:val="28"/>
          <w:lang w:val="ru-RU"/>
        </w:rPr>
      </w:pPr>
    </w:p>
    <w:p w:rsidR="004F626A" w:rsidRPr="001A6B72" w:rsidRDefault="007141B9" w:rsidP="00642172">
      <w:pPr>
        <w:pStyle w:val="CharChar"/>
        <w:jc w:val="center"/>
        <w:rPr>
          <w:rFonts w:ascii="Times New Roman" w:hAnsi="Times New Roman" w:cs="Times New Roman"/>
          <w:color w:val="0070C0"/>
          <w:sz w:val="28"/>
          <w:lang w:val="ru-RU"/>
        </w:rPr>
      </w:pPr>
      <w:r w:rsidRPr="0071685D">
        <w:rPr>
          <w:rFonts w:ascii="Times New Roman" w:hAnsi="Times New Roman" w:cs="Times New Roman"/>
          <w:noProof/>
          <w:color w:val="0070C0"/>
          <w:sz w:val="28"/>
          <w:lang w:val="ru-RU" w:eastAsia="ru-RU"/>
        </w:rPr>
        <w:lastRenderedPageBreak/>
        <w:drawing>
          <wp:inline distT="0" distB="0" distL="0" distR="0" wp14:anchorId="5E1D9698" wp14:editId="30271D1D">
            <wp:extent cx="5097780" cy="3032760"/>
            <wp:effectExtent l="0" t="0" r="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626A" w:rsidRDefault="004F626A" w:rsidP="0019574F">
      <w:pPr>
        <w:jc w:val="both"/>
        <w:rPr>
          <w:b/>
          <w:bCs/>
          <w:sz w:val="28"/>
          <w:szCs w:val="28"/>
        </w:rPr>
      </w:pPr>
      <w:r w:rsidRPr="00DD51AF">
        <w:rPr>
          <w:bCs/>
          <w:sz w:val="28"/>
          <w:szCs w:val="28"/>
        </w:rPr>
        <w:t>Рис. 10.</w:t>
      </w:r>
      <w:r w:rsidR="002068DD">
        <w:rPr>
          <w:bCs/>
          <w:sz w:val="28"/>
          <w:szCs w:val="28"/>
        </w:rPr>
        <w:t xml:space="preserve"> </w:t>
      </w:r>
      <w:r w:rsidRPr="00DD51AF">
        <w:rPr>
          <w:b/>
          <w:bCs/>
          <w:sz w:val="28"/>
        </w:rPr>
        <w:t>Поступлени</w:t>
      </w:r>
      <w:r w:rsidR="002068DD">
        <w:rPr>
          <w:b/>
          <w:bCs/>
          <w:sz w:val="28"/>
        </w:rPr>
        <w:t>е</w:t>
      </w:r>
      <w:r w:rsidRPr="00DD51AF">
        <w:rPr>
          <w:b/>
          <w:bCs/>
          <w:sz w:val="28"/>
          <w:szCs w:val="28"/>
        </w:rPr>
        <w:t xml:space="preserve"> акцизов по подакцизным товарам  в </w:t>
      </w:r>
      <w:r w:rsidR="00E45F36" w:rsidRPr="00E45F36">
        <w:rPr>
          <w:b/>
          <w:bCs/>
          <w:sz w:val="28"/>
          <w:szCs w:val="28"/>
        </w:rPr>
        <w:t>2013</w:t>
      </w:r>
      <w:r w:rsidRPr="00E45F36">
        <w:rPr>
          <w:b/>
          <w:bCs/>
          <w:sz w:val="28"/>
          <w:szCs w:val="28"/>
        </w:rPr>
        <w:t xml:space="preserve">-2016 гг., </w:t>
      </w:r>
      <w:proofErr w:type="gramStart"/>
      <w:r w:rsidRPr="00DD51AF">
        <w:rPr>
          <w:b/>
          <w:bCs/>
          <w:sz w:val="28"/>
          <w:szCs w:val="28"/>
        </w:rPr>
        <w:t>млн</w:t>
      </w:r>
      <w:proofErr w:type="gramEnd"/>
      <w:r w:rsidRPr="00DD51AF">
        <w:rPr>
          <w:b/>
          <w:bCs/>
          <w:sz w:val="28"/>
          <w:szCs w:val="28"/>
        </w:rPr>
        <w:t xml:space="preserve"> рублей</w:t>
      </w:r>
    </w:p>
    <w:p w:rsidR="00642172" w:rsidRPr="00C44D76" w:rsidRDefault="00642172" w:rsidP="0019574F">
      <w:pPr>
        <w:jc w:val="both"/>
        <w:rPr>
          <w:sz w:val="28"/>
          <w:szCs w:val="28"/>
        </w:rPr>
      </w:pPr>
    </w:p>
    <w:p w:rsidR="004F626A" w:rsidRPr="00D840DD" w:rsidRDefault="004F626A" w:rsidP="004F626A">
      <w:pPr>
        <w:ind w:firstLine="708"/>
        <w:jc w:val="both"/>
        <w:rPr>
          <w:b/>
          <w:sz w:val="28"/>
          <w:szCs w:val="28"/>
        </w:rPr>
      </w:pPr>
      <w:r w:rsidRPr="00C44D76">
        <w:rPr>
          <w:b/>
          <w:sz w:val="28"/>
          <w:szCs w:val="28"/>
        </w:rPr>
        <w:t>2.1. Акцизы на пиво и алкогольную продукцию</w:t>
      </w:r>
      <w:r w:rsidR="00D840DD" w:rsidRPr="00D840DD">
        <w:rPr>
          <w:sz w:val="28"/>
          <w:szCs w:val="28"/>
        </w:rPr>
        <w:t xml:space="preserve"> </w:t>
      </w:r>
      <w:r w:rsidR="00D840DD" w:rsidRPr="00D840DD">
        <w:rPr>
          <w:b/>
          <w:sz w:val="28"/>
          <w:szCs w:val="28"/>
        </w:rPr>
        <w:t>с объёмной долей этилового спирта свыше 9,0 процентов</w:t>
      </w:r>
      <w:r w:rsidRPr="00D840DD">
        <w:rPr>
          <w:b/>
          <w:sz w:val="28"/>
          <w:szCs w:val="28"/>
        </w:rPr>
        <w:t>.</w:t>
      </w:r>
    </w:p>
    <w:p w:rsidR="004F626A" w:rsidRDefault="004F626A" w:rsidP="004F626A">
      <w:pPr>
        <w:pStyle w:val="ad"/>
        <w:tabs>
          <w:tab w:val="left" w:pos="709"/>
        </w:tabs>
        <w:spacing w:after="0" w:line="237" w:lineRule="auto"/>
        <w:jc w:val="both"/>
        <w:rPr>
          <w:sz w:val="28"/>
          <w:szCs w:val="28"/>
        </w:rPr>
      </w:pPr>
      <w:r w:rsidRPr="00017ABD">
        <w:rPr>
          <w:sz w:val="28"/>
          <w:szCs w:val="28"/>
        </w:rPr>
        <w:t xml:space="preserve">          Планируется поступление а</w:t>
      </w:r>
      <w:r>
        <w:rPr>
          <w:sz w:val="28"/>
          <w:szCs w:val="28"/>
        </w:rPr>
        <w:t>кцизов на пиво в сумме 5264148,1</w:t>
      </w:r>
      <w:r w:rsidRPr="00017ABD">
        <w:rPr>
          <w:sz w:val="28"/>
          <w:szCs w:val="28"/>
        </w:rPr>
        <w:t xml:space="preserve"> тыс. рублей, что на</w:t>
      </w:r>
      <w:r>
        <w:rPr>
          <w:sz w:val="28"/>
          <w:szCs w:val="28"/>
        </w:rPr>
        <w:t xml:space="preserve"> 2282940,2 тыс. рублей</w:t>
      </w:r>
      <w:r w:rsidR="002068DD">
        <w:rPr>
          <w:sz w:val="28"/>
          <w:szCs w:val="28"/>
        </w:rPr>
        <w:t>,</w:t>
      </w:r>
      <w:r>
        <w:rPr>
          <w:sz w:val="28"/>
          <w:szCs w:val="28"/>
        </w:rPr>
        <w:t xml:space="preserve"> или на 76,6 процента</w:t>
      </w:r>
      <w:r w:rsidRPr="00017ABD">
        <w:rPr>
          <w:sz w:val="28"/>
          <w:szCs w:val="28"/>
        </w:rPr>
        <w:t xml:space="preserve"> превышает уточнённый план на 2015</w:t>
      </w:r>
      <w:r w:rsidR="002068DD">
        <w:rPr>
          <w:sz w:val="28"/>
          <w:szCs w:val="28"/>
        </w:rPr>
        <w:t xml:space="preserve"> </w:t>
      </w:r>
      <w:r>
        <w:rPr>
          <w:sz w:val="28"/>
          <w:szCs w:val="28"/>
        </w:rPr>
        <w:t>год, а также</w:t>
      </w:r>
      <w:r w:rsidR="002068DD">
        <w:rPr>
          <w:sz w:val="28"/>
          <w:szCs w:val="28"/>
        </w:rPr>
        <w:t xml:space="preserve"> </w:t>
      </w:r>
      <w:r>
        <w:rPr>
          <w:sz w:val="28"/>
          <w:szCs w:val="28"/>
        </w:rPr>
        <w:t xml:space="preserve">на 3337660,0 тыс. рублей </w:t>
      </w:r>
      <w:r w:rsidRPr="00017ABD">
        <w:rPr>
          <w:sz w:val="28"/>
          <w:szCs w:val="28"/>
        </w:rPr>
        <w:t>превышает</w:t>
      </w:r>
      <w:r>
        <w:rPr>
          <w:sz w:val="28"/>
          <w:szCs w:val="28"/>
        </w:rPr>
        <w:t xml:space="preserve"> отчётные данные 2014 года</w:t>
      </w:r>
      <w:r w:rsidR="002068DD">
        <w:rPr>
          <w:sz w:val="28"/>
          <w:szCs w:val="28"/>
        </w:rPr>
        <w:t xml:space="preserve">, </w:t>
      </w:r>
      <w:r w:rsidR="007141B9">
        <w:rPr>
          <w:sz w:val="28"/>
          <w:szCs w:val="28"/>
        </w:rPr>
        <w:t>или в 2,7</w:t>
      </w:r>
      <w:r w:rsidRPr="00017ABD">
        <w:rPr>
          <w:sz w:val="28"/>
          <w:szCs w:val="28"/>
        </w:rPr>
        <w:t xml:space="preserve"> раза</w:t>
      </w:r>
      <w:r>
        <w:rPr>
          <w:sz w:val="28"/>
          <w:szCs w:val="28"/>
        </w:rPr>
        <w:t>.</w:t>
      </w:r>
    </w:p>
    <w:p w:rsidR="000D6974" w:rsidRPr="00017ABD" w:rsidRDefault="000D6974" w:rsidP="000D6974">
      <w:pPr>
        <w:pStyle w:val="ad"/>
        <w:tabs>
          <w:tab w:val="left" w:pos="709"/>
        </w:tabs>
        <w:spacing w:after="0" w:line="237" w:lineRule="auto"/>
        <w:jc w:val="center"/>
        <w:rPr>
          <w:sz w:val="28"/>
          <w:szCs w:val="28"/>
        </w:rPr>
      </w:pPr>
      <w:r w:rsidRPr="002D236B">
        <w:rPr>
          <w:noProof/>
        </w:rPr>
        <w:drawing>
          <wp:inline distT="0" distB="0" distL="0" distR="0" wp14:anchorId="5B16DAFF" wp14:editId="16DC452D">
            <wp:extent cx="5090160" cy="309372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D6974" w:rsidRDefault="004F626A" w:rsidP="002068DD">
      <w:pPr>
        <w:pStyle w:val="ad"/>
        <w:tabs>
          <w:tab w:val="left" w:pos="709"/>
        </w:tabs>
        <w:spacing w:after="0" w:line="237" w:lineRule="auto"/>
        <w:jc w:val="both"/>
        <w:rPr>
          <w:sz w:val="28"/>
          <w:szCs w:val="28"/>
        </w:rPr>
      </w:pPr>
      <w:r>
        <w:rPr>
          <w:sz w:val="28"/>
          <w:szCs w:val="28"/>
        </w:rPr>
        <w:t xml:space="preserve">         </w:t>
      </w:r>
    </w:p>
    <w:p w:rsidR="000D6974" w:rsidRDefault="004B7CC9" w:rsidP="000D6974">
      <w:pPr>
        <w:ind w:firstLine="708"/>
        <w:jc w:val="both"/>
        <w:rPr>
          <w:b/>
          <w:bCs/>
          <w:sz w:val="28"/>
          <w:szCs w:val="28"/>
        </w:rPr>
      </w:pPr>
      <w:r>
        <w:rPr>
          <w:bCs/>
          <w:sz w:val="28"/>
          <w:szCs w:val="28"/>
        </w:rPr>
        <w:t>Рис. 11</w:t>
      </w:r>
      <w:r w:rsidR="000D6974" w:rsidRPr="00DD51AF">
        <w:rPr>
          <w:b/>
          <w:bCs/>
          <w:sz w:val="28"/>
          <w:szCs w:val="28"/>
        </w:rPr>
        <w:t xml:space="preserve"> </w:t>
      </w:r>
      <w:r w:rsidR="000D6974" w:rsidRPr="00DD51AF">
        <w:rPr>
          <w:b/>
          <w:bCs/>
          <w:sz w:val="28"/>
        </w:rPr>
        <w:t>Поступления</w:t>
      </w:r>
      <w:r w:rsidR="000D6974">
        <w:rPr>
          <w:b/>
          <w:bCs/>
          <w:sz w:val="28"/>
          <w:szCs w:val="28"/>
        </w:rPr>
        <w:t xml:space="preserve"> акцизов на пиво </w:t>
      </w:r>
      <w:r w:rsidR="000D6974" w:rsidRPr="00DD51AF">
        <w:rPr>
          <w:b/>
          <w:bCs/>
          <w:sz w:val="28"/>
          <w:szCs w:val="28"/>
        </w:rPr>
        <w:t xml:space="preserve">в  2012-2016 гг., </w:t>
      </w:r>
      <w:proofErr w:type="gramStart"/>
      <w:r w:rsidR="000D6974" w:rsidRPr="00DD51AF">
        <w:rPr>
          <w:b/>
          <w:bCs/>
          <w:sz w:val="28"/>
          <w:szCs w:val="28"/>
        </w:rPr>
        <w:t>млн</w:t>
      </w:r>
      <w:proofErr w:type="gramEnd"/>
      <w:r w:rsidR="000D6974" w:rsidRPr="00DD51AF">
        <w:rPr>
          <w:b/>
          <w:bCs/>
          <w:sz w:val="28"/>
          <w:szCs w:val="28"/>
        </w:rPr>
        <w:t xml:space="preserve"> рублей</w:t>
      </w:r>
    </w:p>
    <w:p w:rsidR="000D6974" w:rsidRDefault="000D6974" w:rsidP="002068DD">
      <w:pPr>
        <w:pStyle w:val="ad"/>
        <w:tabs>
          <w:tab w:val="left" w:pos="709"/>
        </w:tabs>
        <w:spacing w:after="0" w:line="237" w:lineRule="auto"/>
        <w:jc w:val="both"/>
        <w:rPr>
          <w:sz w:val="28"/>
          <w:szCs w:val="28"/>
        </w:rPr>
      </w:pPr>
    </w:p>
    <w:p w:rsidR="004F626A" w:rsidRPr="00017ABD" w:rsidRDefault="000D6974" w:rsidP="002068DD">
      <w:pPr>
        <w:pStyle w:val="ad"/>
        <w:tabs>
          <w:tab w:val="left" w:pos="709"/>
        </w:tabs>
        <w:spacing w:after="0" w:line="237" w:lineRule="auto"/>
        <w:jc w:val="both"/>
        <w:rPr>
          <w:sz w:val="28"/>
          <w:szCs w:val="28"/>
        </w:rPr>
      </w:pPr>
      <w:r>
        <w:rPr>
          <w:sz w:val="28"/>
          <w:szCs w:val="28"/>
        </w:rPr>
        <w:tab/>
      </w:r>
      <w:proofErr w:type="gramStart"/>
      <w:r w:rsidR="004F626A">
        <w:rPr>
          <w:sz w:val="28"/>
          <w:szCs w:val="28"/>
        </w:rPr>
        <w:t>В 2016 году п</w:t>
      </w:r>
      <w:r w:rsidR="004F626A" w:rsidRPr="00017ABD">
        <w:rPr>
          <w:sz w:val="28"/>
          <w:szCs w:val="28"/>
        </w:rPr>
        <w:t>ланируется поступление акцизов</w:t>
      </w:r>
      <w:r w:rsidR="002068DD">
        <w:rPr>
          <w:sz w:val="28"/>
          <w:szCs w:val="28"/>
        </w:rPr>
        <w:t xml:space="preserve"> на алкогольную продукцию с объё</w:t>
      </w:r>
      <w:r w:rsidR="004F626A" w:rsidRPr="00017ABD">
        <w:rPr>
          <w:sz w:val="28"/>
          <w:szCs w:val="28"/>
        </w:rPr>
        <w:t>мной долей этилового спирта свыше 9,0 процентов, в сумме 810000,0 тыс. рублей, что на 110000,0 тыс. рублей</w:t>
      </w:r>
      <w:r w:rsidR="002068DD">
        <w:rPr>
          <w:sz w:val="28"/>
          <w:szCs w:val="28"/>
        </w:rPr>
        <w:t xml:space="preserve"> </w:t>
      </w:r>
      <w:r w:rsidR="004F626A" w:rsidRPr="00017ABD">
        <w:rPr>
          <w:sz w:val="28"/>
          <w:szCs w:val="28"/>
        </w:rPr>
        <w:t>менее уточнённого плана на 2015 год</w:t>
      </w:r>
      <w:r w:rsidR="004F626A">
        <w:rPr>
          <w:sz w:val="28"/>
          <w:szCs w:val="28"/>
        </w:rPr>
        <w:t>,</w:t>
      </w:r>
      <w:r w:rsidR="007141B9">
        <w:rPr>
          <w:sz w:val="28"/>
          <w:szCs w:val="28"/>
        </w:rPr>
        <w:t xml:space="preserve"> или на 12,0 процентов</w:t>
      </w:r>
      <w:r w:rsidR="004F626A">
        <w:rPr>
          <w:sz w:val="28"/>
          <w:szCs w:val="28"/>
        </w:rPr>
        <w:t>; но</w:t>
      </w:r>
      <w:r w:rsidR="002068DD">
        <w:rPr>
          <w:sz w:val="28"/>
          <w:szCs w:val="28"/>
        </w:rPr>
        <w:t xml:space="preserve"> </w:t>
      </w:r>
      <w:r w:rsidR="004F626A" w:rsidRPr="00017ABD">
        <w:rPr>
          <w:sz w:val="28"/>
          <w:szCs w:val="28"/>
        </w:rPr>
        <w:t>превышает</w:t>
      </w:r>
      <w:r w:rsidR="004F626A">
        <w:rPr>
          <w:sz w:val="28"/>
          <w:szCs w:val="28"/>
        </w:rPr>
        <w:t xml:space="preserve"> отчётные данные 2014 года</w:t>
      </w:r>
      <w:r w:rsidR="002068DD">
        <w:rPr>
          <w:sz w:val="28"/>
          <w:szCs w:val="28"/>
        </w:rPr>
        <w:t xml:space="preserve"> </w:t>
      </w:r>
      <w:r w:rsidR="004F626A">
        <w:rPr>
          <w:sz w:val="28"/>
          <w:szCs w:val="28"/>
        </w:rPr>
        <w:t>на 9574,6 тыс. рублей, или на 1,2 процента.</w:t>
      </w:r>
      <w:proofErr w:type="gramEnd"/>
    </w:p>
    <w:p w:rsidR="004F626A" w:rsidRPr="00017ABD" w:rsidRDefault="004F626A" w:rsidP="004F626A">
      <w:pPr>
        <w:pStyle w:val="23"/>
        <w:suppressAutoHyphens/>
        <w:spacing w:after="0" w:line="240" w:lineRule="auto"/>
        <w:ind w:left="0" w:firstLine="709"/>
        <w:contextualSpacing/>
        <w:jc w:val="both"/>
        <w:rPr>
          <w:sz w:val="28"/>
          <w:szCs w:val="28"/>
        </w:rPr>
      </w:pPr>
      <w:r w:rsidRPr="00017ABD">
        <w:rPr>
          <w:sz w:val="28"/>
          <w:szCs w:val="28"/>
        </w:rPr>
        <w:lastRenderedPageBreak/>
        <w:t>Прогноз поступления акцизов на пиво и алкогольную продукцию определён на основании данных, представленных Министерством сельского, лесного хозяйства и природных ресурсов Ульяновской области и Управлением федеральной налоговой службы России по Ульяновской области.</w:t>
      </w:r>
    </w:p>
    <w:p w:rsidR="004F626A" w:rsidRPr="00017ABD" w:rsidRDefault="004F626A" w:rsidP="004F626A">
      <w:pPr>
        <w:pStyle w:val="a4"/>
        <w:suppressAutoHyphens/>
        <w:spacing w:after="0"/>
        <w:ind w:left="0" w:firstLine="709"/>
        <w:contextualSpacing/>
        <w:jc w:val="both"/>
        <w:rPr>
          <w:sz w:val="28"/>
          <w:szCs w:val="28"/>
        </w:rPr>
      </w:pPr>
      <w:r w:rsidRPr="00017ABD">
        <w:rPr>
          <w:sz w:val="28"/>
          <w:szCs w:val="28"/>
        </w:rPr>
        <w:t>При расчёте акцизов учтено:</w:t>
      </w:r>
    </w:p>
    <w:p w:rsidR="004F626A" w:rsidRPr="00EA53B2" w:rsidRDefault="004F626A" w:rsidP="004F626A">
      <w:pPr>
        <w:pStyle w:val="a4"/>
        <w:suppressAutoHyphens/>
        <w:spacing w:after="0"/>
        <w:ind w:left="0"/>
        <w:contextualSpacing/>
        <w:jc w:val="both"/>
        <w:rPr>
          <w:sz w:val="28"/>
          <w:szCs w:val="28"/>
        </w:rPr>
      </w:pPr>
      <w:r w:rsidRPr="00EA53B2">
        <w:rPr>
          <w:sz w:val="28"/>
          <w:szCs w:val="28"/>
        </w:rPr>
        <w:t xml:space="preserve">          1) сохранение ставок акцизов на алкогольную продукцию </w:t>
      </w:r>
      <w:r>
        <w:rPr>
          <w:sz w:val="28"/>
          <w:szCs w:val="28"/>
        </w:rPr>
        <w:t xml:space="preserve">в 2016 году </w:t>
      </w:r>
      <w:r w:rsidRPr="00EA53B2">
        <w:rPr>
          <w:sz w:val="28"/>
          <w:szCs w:val="28"/>
        </w:rPr>
        <w:t>при условии сохранения уровня объёмов производства а</w:t>
      </w:r>
      <w:r w:rsidR="00032D89">
        <w:rPr>
          <w:sz w:val="28"/>
          <w:szCs w:val="28"/>
        </w:rPr>
        <w:t>лкогольной продукции (2013 год - 4957849 литров, 2014 год - 4504172 литра, 2015 год -</w:t>
      </w:r>
      <w:r w:rsidRPr="00EA53B2">
        <w:rPr>
          <w:sz w:val="28"/>
          <w:szCs w:val="28"/>
        </w:rPr>
        <w:t xml:space="preserve"> 2938123 литра)</w:t>
      </w:r>
      <w:r w:rsidR="0019574F">
        <w:rPr>
          <w:sz w:val="28"/>
          <w:szCs w:val="28"/>
        </w:rPr>
        <w:t>, основным</w:t>
      </w:r>
      <w:r w:rsidR="00032D89">
        <w:rPr>
          <w:sz w:val="28"/>
          <w:szCs w:val="28"/>
        </w:rPr>
        <w:t xml:space="preserve"> налогоплательщик</w:t>
      </w:r>
      <w:r w:rsidR="0019574F">
        <w:rPr>
          <w:sz w:val="28"/>
          <w:szCs w:val="28"/>
        </w:rPr>
        <w:t>ом</w:t>
      </w:r>
      <w:r w:rsidR="00032D89">
        <w:rPr>
          <w:sz w:val="28"/>
          <w:szCs w:val="28"/>
        </w:rPr>
        <w:t xml:space="preserve"> -</w:t>
      </w:r>
      <w:r>
        <w:rPr>
          <w:sz w:val="28"/>
          <w:szCs w:val="28"/>
        </w:rPr>
        <w:t xml:space="preserve"> ООО «Юпитер Инкорпорейтед»</w:t>
      </w:r>
      <w:r w:rsidRPr="00EA53B2">
        <w:rPr>
          <w:sz w:val="28"/>
          <w:szCs w:val="28"/>
        </w:rPr>
        <w:t>;</w:t>
      </w:r>
    </w:p>
    <w:p w:rsidR="004F626A" w:rsidRPr="00EA53B2" w:rsidRDefault="004F626A" w:rsidP="004F626A">
      <w:pPr>
        <w:pStyle w:val="a4"/>
        <w:suppressAutoHyphens/>
        <w:spacing w:after="0"/>
        <w:ind w:left="0"/>
        <w:contextualSpacing/>
        <w:jc w:val="both"/>
        <w:rPr>
          <w:sz w:val="28"/>
          <w:szCs w:val="28"/>
        </w:rPr>
      </w:pPr>
      <w:r w:rsidRPr="00EA53B2">
        <w:rPr>
          <w:sz w:val="28"/>
          <w:szCs w:val="28"/>
        </w:rPr>
        <w:t xml:space="preserve">         2) сохранение объёмов производства пива, сохранение ставок акцизов на пиво в 2016 году, фактическое поступление в 2015 году </w:t>
      </w:r>
      <w:r w:rsidR="0019574F">
        <w:rPr>
          <w:sz w:val="28"/>
          <w:szCs w:val="28"/>
        </w:rPr>
        <w:t xml:space="preserve">акцизов </w:t>
      </w:r>
      <w:r w:rsidRPr="00EA53B2">
        <w:rPr>
          <w:sz w:val="28"/>
          <w:szCs w:val="28"/>
        </w:rPr>
        <w:t>от ООО «Завод «</w:t>
      </w:r>
      <w:proofErr w:type="spellStart"/>
      <w:r w:rsidRPr="00EA53B2">
        <w:rPr>
          <w:sz w:val="28"/>
          <w:szCs w:val="28"/>
        </w:rPr>
        <w:t>Трехсосенский</w:t>
      </w:r>
      <w:proofErr w:type="spellEnd"/>
      <w:r w:rsidRPr="00EA53B2">
        <w:rPr>
          <w:sz w:val="28"/>
          <w:szCs w:val="28"/>
        </w:rPr>
        <w:t>» и филиала ЗАО «Пивоварня Москва-Эфес».</w:t>
      </w:r>
    </w:p>
    <w:p w:rsidR="004F626A" w:rsidRPr="007141B9" w:rsidRDefault="004F626A" w:rsidP="007141B9">
      <w:pPr>
        <w:tabs>
          <w:tab w:val="left" w:pos="720"/>
        </w:tabs>
        <w:ind w:firstLine="708"/>
        <w:jc w:val="both"/>
        <w:rPr>
          <w:sz w:val="28"/>
          <w:szCs w:val="28"/>
        </w:rPr>
      </w:pPr>
      <w:r w:rsidRPr="00FF6CFC">
        <w:rPr>
          <w:b/>
          <w:sz w:val="28"/>
          <w:szCs w:val="28"/>
        </w:rPr>
        <w:t>2.2. Акцизы на нефтепродукты</w:t>
      </w:r>
      <w:r w:rsidRPr="00FF6CFC">
        <w:rPr>
          <w:sz w:val="28"/>
          <w:szCs w:val="28"/>
        </w:rPr>
        <w:t xml:space="preserve"> запланированы на 2016 год в сумме 1953000,0 тыс. рублей, чт</w:t>
      </w:r>
      <w:r>
        <w:rPr>
          <w:sz w:val="28"/>
          <w:szCs w:val="28"/>
        </w:rPr>
        <w:t>о выш</w:t>
      </w:r>
      <w:r w:rsidRPr="00FF6CFC">
        <w:rPr>
          <w:sz w:val="28"/>
          <w:szCs w:val="28"/>
        </w:rPr>
        <w:t>е уровн</w:t>
      </w:r>
      <w:r>
        <w:rPr>
          <w:sz w:val="28"/>
          <w:szCs w:val="28"/>
        </w:rPr>
        <w:t>я исполнения за 2014 год на 2,8</w:t>
      </w:r>
      <w:r w:rsidRPr="00FF6CFC">
        <w:rPr>
          <w:sz w:val="28"/>
          <w:szCs w:val="28"/>
        </w:rPr>
        <w:t xml:space="preserve"> процента (</w:t>
      </w:r>
      <w:r>
        <w:rPr>
          <w:sz w:val="28"/>
          <w:szCs w:val="28"/>
        </w:rPr>
        <w:t>на 54033,2</w:t>
      </w:r>
      <w:r w:rsidRPr="00FF6CFC">
        <w:rPr>
          <w:sz w:val="28"/>
          <w:szCs w:val="28"/>
        </w:rPr>
        <w:t xml:space="preserve"> тыс. рублей) и выше уточнённого плана на 2015 год </w:t>
      </w:r>
      <w:proofErr w:type="gramStart"/>
      <w:r w:rsidRPr="00FF6CFC">
        <w:rPr>
          <w:sz w:val="28"/>
          <w:szCs w:val="28"/>
        </w:rPr>
        <w:t>на</w:t>
      </w:r>
      <w:proofErr w:type="gramEnd"/>
      <w:r w:rsidRPr="00FF6CFC">
        <w:rPr>
          <w:sz w:val="28"/>
          <w:szCs w:val="28"/>
        </w:rPr>
        <w:t xml:space="preserve"> </w:t>
      </w:r>
      <w:r>
        <w:rPr>
          <w:sz w:val="28"/>
          <w:szCs w:val="28"/>
        </w:rPr>
        <w:t>9,1</w:t>
      </w:r>
      <w:r w:rsidRPr="00FF6CFC">
        <w:rPr>
          <w:sz w:val="28"/>
          <w:szCs w:val="28"/>
        </w:rPr>
        <w:t xml:space="preserve"> процента</w:t>
      </w:r>
      <w:r>
        <w:rPr>
          <w:sz w:val="28"/>
          <w:szCs w:val="28"/>
        </w:rPr>
        <w:t>, или на 162696,4 тыс. рублей</w:t>
      </w:r>
      <w:r w:rsidR="007141B9">
        <w:rPr>
          <w:sz w:val="28"/>
          <w:szCs w:val="28"/>
        </w:rPr>
        <w:t>.</w:t>
      </w:r>
      <w:r>
        <w:rPr>
          <w:sz w:val="28"/>
          <w:szCs w:val="28"/>
        </w:rPr>
        <w:t xml:space="preserve"> </w:t>
      </w:r>
    </w:p>
    <w:p w:rsidR="004F626A" w:rsidRPr="00FF6CFC" w:rsidRDefault="004F626A" w:rsidP="004F626A">
      <w:pPr>
        <w:pStyle w:val="ad"/>
        <w:tabs>
          <w:tab w:val="left" w:pos="709"/>
        </w:tabs>
        <w:spacing w:after="0" w:line="237" w:lineRule="auto"/>
        <w:jc w:val="both"/>
        <w:rPr>
          <w:color w:val="0070C0"/>
          <w:sz w:val="16"/>
          <w:szCs w:val="16"/>
        </w:rPr>
      </w:pPr>
    </w:p>
    <w:p w:rsidR="004F626A" w:rsidRPr="001A6B72" w:rsidRDefault="004F626A" w:rsidP="004F626A">
      <w:pPr>
        <w:jc w:val="center"/>
        <w:rPr>
          <w:color w:val="0070C0"/>
          <w:sz w:val="28"/>
          <w:szCs w:val="28"/>
        </w:rPr>
      </w:pPr>
      <w:r w:rsidRPr="00FF6CFC">
        <w:rPr>
          <w:noProof/>
          <w:color w:val="0070C0"/>
          <w:sz w:val="28"/>
          <w:szCs w:val="28"/>
        </w:rPr>
        <w:drawing>
          <wp:inline distT="0" distB="0" distL="0" distR="0">
            <wp:extent cx="5571460" cy="2573079"/>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F626A" w:rsidRPr="001A6B72" w:rsidRDefault="004F626A" w:rsidP="004F626A">
      <w:pPr>
        <w:jc w:val="both"/>
        <w:rPr>
          <w:color w:val="0070C0"/>
          <w:sz w:val="28"/>
          <w:szCs w:val="28"/>
        </w:rPr>
      </w:pPr>
    </w:p>
    <w:p w:rsidR="004F626A" w:rsidRPr="00A31FBC" w:rsidRDefault="004F626A" w:rsidP="0019574F">
      <w:pPr>
        <w:tabs>
          <w:tab w:val="left" w:pos="709"/>
        </w:tabs>
        <w:jc w:val="both"/>
        <w:rPr>
          <w:sz w:val="28"/>
          <w:szCs w:val="28"/>
        </w:rPr>
      </w:pPr>
      <w:r w:rsidRPr="00A31FBC">
        <w:rPr>
          <w:sz w:val="28"/>
          <w:szCs w:val="28"/>
        </w:rPr>
        <w:t>Рис. 1</w:t>
      </w:r>
      <w:r w:rsidR="004B7CC9">
        <w:rPr>
          <w:sz w:val="28"/>
          <w:szCs w:val="28"/>
        </w:rPr>
        <w:t>2</w:t>
      </w:r>
      <w:r w:rsidRPr="00A31FBC">
        <w:rPr>
          <w:sz w:val="28"/>
          <w:szCs w:val="28"/>
        </w:rPr>
        <w:t xml:space="preserve">. </w:t>
      </w:r>
      <w:r w:rsidRPr="00A31FBC">
        <w:rPr>
          <w:b/>
          <w:sz w:val="28"/>
          <w:szCs w:val="28"/>
        </w:rPr>
        <w:t>Структура планируемых поступлений акцизов</w:t>
      </w:r>
      <w:r w:rsidR="008D61BD">
        <w:rPr>
          <w:b/>
          <w:sz w:val="28"/>
          <w:szCs w:val="28"/>
        </w:rPr>
        <w:t xml:space="preserve"> </w:t>
      </w:r>
      <w:r w:rsidRPr="00A31FBC">
        <w:rPr>
          <w:b/>
          <w:bCs/>
          <w:sz w:val="28"/>
          <w:szCs w:val="28"/>
        </w:rPr>
        <w:t xml:space="preserve">по подакцизным товарам в 2016 году, </w:t>
      </w:r>
      <w:proofErr w:type="gramStart"/>
      <w:r w:rsidRPr="00A31FBC">
        <w:rPr>
          <w:b/>
          <w:bCs/>
          <w:sz w:val="28"/>
          <w:szCs w:val="28"/>
        </w:rPr>
        <w:t>млн</w:t>
      </w:r>
      <w:proofErr w:type="gramEnd"/>
      <w:r w:rsidRPr="00A31FBC">
        <w:rPr>
          <w:b/>
          <w:bCs/>
          <w:sz w:val="28"/>
          <w:szCs w:val="28"/>
        </w:rPr>
        <w:t xml:space="preserve"> рублей</w:t>
      </w:r>
    </w:p>
    <w:p w:rsidR="004F626A" w:rsidRPr="001A6B72" w:rsidRDefault="004F626A" w:rsidP="004F626A">
      <w:pPr>
        <w:ind w:firstLine="708"/>
        <w:jc w:val="both"/>
        <w:rPr>
          <w:b/>
          <w:color w:val="0070C0"/>
          <w:sz w:val="28"/>
          <w:szCs w:val="28"/>
        </w:rPr>
      </w:pPr>
    </w:p>
    <w:p w:rsidR="004F626A" w:rsidRPr="008B6C3F" w:rsidRDefault="004F626A" w:rsidP="004F626A">
      <w:pPr>
        <w:ind w:firstLine="708"/>
        <w:jc w:val="both"/>
        <w:rPr>
          <w:b/>
          <w:sz w:val="28"/>
          <w:szCs w:val="28"/>
        </w:rPr>
      </w:pPr>
      <w:r w:rsidRPr="008B6C3F">
        <w:rPr>
          <w:b/>
          <w:sz w:val="28"/>
          <w:szCs w:val="28"/>
        </w:rPr>
        <w:t>3. Налоги на совокупный доход</w:t>
      </w:r>
    </w:p>
    <w:p w:rsidR="004F626A" w:rsidRPr="008B6C3F" w:rsidRDefault="004F626A" w:rsidP="004F626A">
      <w:pPr>
        <w:pStyle w:val="CharChar"/>
        <w:ind w:firstLine="708"/>
        <w:jc w:val="both"/>
        <w:rPr>
          <w:rFonts w:ascii="Times New Roman" w:hAnsi="Times New Roman"/>
          <w:sz w:val="28"/>
          <w:lang w:val="ru-RU"/>
        </w:rPr>
      </w:pPr>
      <w:r w:rsidRPr="008B6C3F">
        <w:rPr>
          <w:rFonts w:ascii="Times New Roman" w:hAnsi="Times New Roman"/>
          <w:sz w:val="28"/>
          <w:szCs w:val="28"/>
          <w:lang w:val="ru-RU"/>
        </w:rPr>
        <w:t xml:space="preserve">Поступление </w:t>
      </w:r>
      <w:r w:rsidRPr="008B6C3F">
        <w:rPr>
          <w:rFonts w:ascii="Times New Roman" w:hAnsi="Times New Roman"/>
          <w:b/>
          <w:sz w:val="28"/>
          <w:szCs w:val="28"/>
          <w:lang w:val="ru-RU"/>
        </w:rPr>
        <w:t>налога, взимаемого в связи с применением упрощённой системы налогообложения</w:t>
      </w:r>
      <w:r w:rsidRPr="008B6C3F">
        <w:rPr>
          <w:rFonts w:ascii="Times New Roman" w:hAnsi="Times New Roman"/>
          <w:sz w:val="28"/>
          <w:szCs w:val="28"/>
          <w:lang w:val="ru-RU"/>
        </w:rPr>
        <w:t xml:space="preserve">, на 2016 год запланировано в сумме 1380000,0 тыс. рублей, </w:t>
      </w:r>
      <w:r w:rsidRPr="008B6C3F">
        <w:rPr>
          <w:rFonts w:ascii="Times New Roman" w:hAnsi="Times New Roman"/>
          <w:sz w:val="28"/>
          <w:lang w:val="ru-RU"/>
        </w:rPr>
        <w:t>темп прироста к исполнению за 2014</w:t>
      </w:r>
      <w:r w:rsidRPr="008B6C3F">
        <w:rPr>
          <w:rFonts w:ascii="Times New Roman" w:hAnsi="Times New Roman"/>
          <w:sz w:val="28"/>
        </w:rPr>
        <w:t> </w:t>
      </w:r>
      <w:r w:rsidRPr="008B6C3F">
        <w:rPr>
          <w:rFonts w:ascii="Times New Roman" w:hAnsi="Times New Roman"/>
          <w:sz w:val="28"/>
          <w:lang w:val="ru-RU"/>
        </w:rPr>
        <w:t>год составит 11,2 процента (138849,3 тыс. рублей), к</w:t>
      </w:r>
      <w:r w:rsidR="00F06A39">
        <w:rPr>
          <w:rFonts w:ascii="Times New Roman" w:hAnsi="Times New Roman"/>
          <w:sz w:val="28"/>
          <w:lang w:val="ru-RU"/>
        </w:rPr>
        <w:t xml:space="preserve"> уточнённому плану на 2015 год -</w:t>
      </w:r>
      <w:r w:rsidRPr="008B6C3F">
        <w:rPr>
          <w:rFonts w:ascii="Times New Roman" w:hAnsi="Times New Roman"/>
          <w:sz w:val="28"/>
          <w:lang w:val="ru-RU"/>
        </w:rPr>
        <w:t xml:space="preserve"> 0,4 процента (5333,5 тыс. рублей).</w:t>
      </w:r>
    </w:p>
    <w:p w:rsidR="004F626A" w:rsidRPr="00BC76ED" w:rsidRDefault="004F626A" w:rsidP="004F626A">
      <w:pPr>
        <w:pStyle w:val="a4"/>
        <w:spacing w:after="0"/>
        <w:ind w:left="0" w:firstLine="708"/>
        <w:jc w:val="both"/>
        <w:rPr>
          <w:sz w:val="28"/>
        </w:rPr>
      </w:pPr>
      <w:r w:rsidRPr="00BC76ED">
        <w:rPr>
          <w:sz w:val="28"/>
        </w:rPr>
        <w:t xml:space="preserve">При прогнозе поступлений на 2016 год были учтены: </w:t>
      </w:r>
    </w:p>
    <w:p w:rsidR="004F626A" w:rsidRPr="00BC76ED" w:rsidRDefault="004F626A" w:rsidP="00480CBE">
      <w:pPr>
        <w:pStyle w:val="a4"/>
        <w:tabs>
          <w:tab w:val="left" w:pos="709"/>
        </w:tabs>
        <w:spacing w:after="0"/>
        <w:ind w:left="0" w:firstLine="708"/>
        <w:jc w:val="both"/>
        <w:rPr>
          <w:sz w:val="28"/>
        </w:rPr>
      </w:pPr>
      <w:r w:rsidRPr="00BC76ED">
        <w:rPr>
          <w:sz w:val="28"/>
        </w:rPr>
        <w:t xml:space="preserve">ожидаемое поступление в 2015 году (с учётом сложившейся динамики поступлений за </w:t>
      </w:r>
      <w:r w:rsidRPr="00BC76ED">
        <w:rPr>
          <w:sz w:val="28"/>
          <w:lang w:val="en-US"/>
        </w:rPr>
        <w:t>I</w:t>
      </w:r>
      <w:r w:rsidRPr="00BC76ED">
        <w:rPr>
          <w:sz w:val="28"/>
        </w:rPr>
        <w:t xml:space="preserve"> полугодие 2015 года к анало</w:t>
      </w:r>
      <w:r w:rsidR="00480CBE">
        <w:rPr>
          <w:sz w:val="28"/>
        </w:rPr>
        <w:t>гичному периоду прошлого года) - 108,7 процента;</w:t>
      </w:r>
    </w:p>
    <w:p w:rsidR="004F626A" w:rsidRPr="00BC76ED" w:rsidRDefault="004F626A" w:rsidP="004F626A">
      <w:pPr>
        <w:pStyle w:val="a4"/>
        <w:spacing w:after="0"/>
        <w:ind w:left="0" w:firstLine="708"/>
        <w:jc w:val="both"/>
        <w:rPr>
          <w:sz w:val="28"/>
        </w:rPr>
      </w:pPr>
      <w:r w:rsidRPr="00BC76ED">
        <w:rPr>
          <w:sz w:val="28"/>
        </w:rPr>
        <w:t xml:space="preserve">планируемая с 2016 года передача на уровень муниципальных районов </w:t>
      </w:r>
      <w:r w:rsidR="00480CBE">
        <w:rPr>
          <w:sz w:val="28"/>
        </w:rPr>
        <w:t>10,0 процентов от ставки налога;</w:t>
      </w:r>
    </w:p>
    <w:p w:rsidR="004F626A" w:rsidRPr="00986725" w:rsidRDefault="004F626A" w:rsidP="004F626A">
      <w:pPr>
        <w:pStyle w:val="a4"/>
        <w:spacing w:after="0"/>
        <w:ind w:left="0" w:firstLine="708"/>
        <w:jc w:val="both"/>
        <w:rPr>
          <w:sz w:val="28"/>
          <w:szCs w:val="28"/>
        </w:rPr>
      </w:pPr>
      <w:r w:rsidRPr="00BC76ED">
        <w:rPr>
          <w:sz w:val="28"/>
        </w:rPr>
        <w:t xml:space="preserve">снижение общего количества налогоплательщиков, представивших декларации по данному налогу в 2014 году на 12 налогоплательщиков по </w:t>
      </w:r>
      <w:r w:rsidRPr="00BC76ED">
        <w:rPr>
          <w:sz w:val="28"/>
        </w:rPr>
        <w:lastRenderedPageBreak/>
        <w:t>сравнению с 2013 годом (количество организаций увеличилось за 2014 год на 298 единиц, количество индивидуальных предпринимателей сократилось на 310 человек).</w:t>
      </w:r>
    </w:p>
    <w:p w:rsidR="004F626A" w:rsidRPr="001A6B72" w:rsidRDefault="004F626A" w:rsidP="00642172">
      <w:pPr>
        <w:pStyle w:val="CharChar"/>
        <w:rPr>
          <w:rFonts w:ascii="Times New Roman" w:hAnsi="Times New Roman"/>
          <w:color w:val="0070C0"/>
          <w:sz w:val="28"/>
          <w:szCs w:val="28"/>
          <w:lang w:val="ru-RU"/>
        </w:rPr>
      </w:pPr>
      <w:r w:rsidRPr="00986725">
        <w:rPr>
          <w:rFonts w:ascii="Times New Roman" w:hAnsi="Times New Roman"/>
          <w:noProof/>
          <w:color w:val="0070C0"/>
          <w:sz w:val="28"/>
          <w:szCs w:val="28"/>
          <w:lang w:val="ru-RU" w:eastAsia="ru-RU"/>
        </w:rPr>
        <w:drawing>
          <wp:inline distT="0" distB="0" distL="0" distR="0">
            <wp:extent cx="5791200" cy="3041073"/>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F626A" w:rsidRPr="001A6B72" w:rsidRDefault="004F626A" w:rsidP="004F626A">
      <w:pPr>
        <w:pStyle w:val="17"/>
        <w:jc w:val="both"/>
        <w:rPr>
          <w:color w:val="0070C0"/>
          <w:sz w:val="28"/>
          <w:szCs w:val="28"/>
        </w:rPr>
      </w:pPr>
    </w:p>
    <w:p w:rsidR="004F626A" w:rsidRPr="00E45F36" w:rsidRDefault="004F626A" w:rsidP="004F626A">
      <w:pPr>
        <w:pStyle w:val="17"/>
        <w:jc w:val="both"/>
        <w:rPr>
          <w:b/>
          <w:bCs/>
          <w:sz w:val="28"/>
          <w:szCs w:val="28"/>
        </w:rPr>
      </w:pPr>
      <w:r w:rsidRPr="00551CE1">
        <w:rPr>
          <w:sz w:val="28"/>
          <w:szCs w:val="28"/>
        </w:rPr>
        <w:t>Рис. 1</w:t>
      </w:r>
      <w:r w:rsidR="004B7CC9">
        <w:rPr>
          <w:sz w:val="28"/>
          <w:szCs w:val="28"/>
        </w:rPr>
        <w:t>3</w:t>
      </w:r>
      <w:r w:rsidRPr="00551CE1">
        <w:rPr>
          <w:sz w:val="28"/>
          <w:szCs w:val="28"/>
        </w:rPr>
        <w:t>.</w:t>
      </w:r>
      <w:r w:rsidR="008D61BD">
        <w:rPr>
          <w:sz w:val="28"/>
          <w:szCs w:val="28"/>
        </w:rPr>
        <w:t xml:space="preserve"> </w:t>
      </w:r>
      <w:r w:rsidRPr="00551CE1">
        <w:rPr>
          <w:b/>
          <w:bCs/>
          <w:sz w:val="28"/>
        </w:rPr>
        <w:t>Поступление</w:t>
      </w:r>
      <w:r w:rsidRPr="00551CE1">
        <w:rPr>
          <w:b/>
          <w:bCs/>
          <w:sz w:val="28"/>
          <w:szCs w:val="28"/>
        </w:rPr>
        <w:t xml:space="preserve"> налога, взимаемого в связи с применением упрощённой системы налогообложения </w:t>
      </w:r>
      <w:r w:rsidRPr="00E45F36">
        <w:rPr>
          <w:b/>
          <w:bCs/>
          <w:sz w:val="28"/>
          <w:szCs w:val="28"/>
        </w:rPr>
        <w:t xml:space="preserve">в </w:t>
      </w:r>
      <w:r w:rsidR="00E45F36" w:rsidRPr="00E45F36">
        <w:rPr>
          <w:b/>
          <w:bCs/>
          <w:sz w:val="28"/>
          <w:szCs w:val="28"/>
        </w:rPr>
        <w:t>2013</w:t>
      </w:r>
      <w:r w:rsidRPr="00E45F36">
        <w:rPr>
          <w:b/>
          <w:bCs/>
          <w:sz w:val="28"/>
          <w:szCs w:val="28"/>
        </w:rPr>
        <w:t xml:space="preserve">-2016 гг., </w:t>
      </w:r>
      <w:proofErr w:type="gramStart"/>
      <w:r w:rsidRPr="00E45F36">
        <w:rPr>
          <w:b/>
          <w:bCs/>
          <w:sz w:val="28"/>
          <w:szCs w:val="28"/>
        </w:rPr>
        <w:t>млн</w:t>
      </w:r>
      <w:proofErr w:type="gramEnd"/>
      <w:r w:rsidRPr="00E45F36">
        <w:rPr>
          <w:b/>
          <w:bCs/>
          <w:sz w:val="28"/>
          <w:szCs w:val="28"/>
        </w:rPr>
        <w:t xml:space="preserve"> рублей</w:t>
      </w:r>
    </w:p>
    <w:p w:rsidR="004F626A" w:rsidRPr="00E45F36" w:rsidRDefault="004F626A" w:rsidP="004F626A">
      <w:pPr>
        <w:pStyle w:val="17"/>
        <w:jc w:val="both"/>
        <w:rPr>
          <w:b/>
          <w:bCs/>
          <w:sz w:val="28"/>
          <w:szCs w:val="28"/>
        </w:rPr>
      </w:pPr>
    </w:p>
    <w:p w:rsidR="004F626A" w:rsidRPr="00A26D49" w:rsidRDefault="004F626A" w:rsidP="004F626A">
      <w:pPr>
        <w:pStyle w:val="17"/>
        <w:ind w:firstLine="708"/>
        <w:jc w:val="both"/>
        <w:rPr>
          <w:b/>
          <w:sz w:val="28"/>
          <w:szCs w:val="28"/>
        </w:rPr>
      </w:pPr>
      <w:r w:rsidRPr="00A26D49">
        <w:rPr>
          <w:b/>
          <w:bCs/>
          <w:iCs/>
          <w:sz w:val="28"/>
          <w:szCs w:val="28"/>
        </w:rPr>
        <w:t>4. Нал</w:t>
      </w:r>
      <w:r w:rsidRPr="00A26D49">
        <w:rPr>
          <w:b/>
          <w:bCs/>
          <w:sz w:val="28"/>
          <w:szCs w:val="28"/>
        </w:rPr>
        <w:t>оги на  имущество</w:t>
      </w:r>
    </w:p>
    <w:p w:rsidR="004F626A" w:rsidRPr="00476EAD" w:rsidRDefault="004F626A" w:rsidP="008D61BD">
      <w:pPr>
        <w:tabs>
          <w:tab w:val="left" w:pos="709"/>
        </w:tabs>
        <w:ind w:firstLine="708"/>
        <w:jc w:val="both"/>
        <w:rPr>
          <w:sz w:val="28"/>
          <w:szCs w:val="28"/>
        </w:rPr>
      </w:pPr>
      <w:r w:rsidRPr="00476EAD">
        <w:rPr>
          <w:b/>
          <w:sz w:val="28"/>
          <w:szCs w:val="28"/>
        </w:rPr>
        <w:t xml:space="preserve">4.1. Налог на имущество организаций </w:t>
      </w:r>
      <w:r w:rsidRPr="00476EAD">
        <w:rPr>
          <w:sz w:val="28"/>
          <w:szCs w:val="28"/>
        </w:rPr>
        <w:t>запланирован на 2016 год в сумме 2687135,7 тыс. рублей, что выше уровня исполнения за 2014 год на 34,1 процента (682730,6 тыс. рублей) и выше уточнённого плана на 2015 год на 1,6 процента (43481,9 тыс. рублей).</w:t>
      </w:r>
    </w:p>
    <w:p w:rsidR="004F626A" w:rsidRPr="0055133E" w:rsidRDefault="004F626A" w:rsidP="004F626A">
      <w:pPr>
        <w:ind w:firstLine="708"/>
        <w:jc w:val="both"/>
        <w:rPr>
          <w:sz w:val="28"/>
          <w:szCs w:val="28"/>
        </w:rPr>
      </w:pPr>
      <w:r w:rsidRPr="0055133E">
        <w:rPr>
          <w:sz w:val="28"/>
          <w:szCs w:val="28"/>
        </w:rPr>
        <w:t>В законопроекте  прогноз  разработан  с  учётом:</w:t>
      </w:r>
    </w:p>
    <w:p w:rsidR="004F626A" w:rsidRPr="0055133E" w:rsidRDefault="004F626A" w:rsidP="004F626A">
      <w:pPr>
        <w:ind w:firstLine="708"/>
        <w:jc w:val="both"/>
        <w:rPr>
          <w:sz w:val="28"/>
          <w:szCs w:val="28"/>
        </w:rPr>
      </w:pPr>
      <w:r w:rsidRPr="0055133E">
        <w:rPr>
          <w:sz w:val="28"/>
          <w:szCs w:val="28"/>
        </w:rPr>
        <w:t xml:space="preserve">ожидаемого   поступления  налога  в  2015  году; уровня собираемости и изменений налоговой базы за предшествующие периоды (налоговая база в 2014 году снизилась на 1,1 процента по сравнению с 2013 годом, сумма налога, не поступившая в бюджет в связи с предоставлением налоговых льгот, в 2014 году увеличилась на 9,4 процента по сравнению с 2013 годом и составила 1507,1 </w:t>
      </w:r>
      <w:proofErr w:type="gramStart"/>
      <w:r w:rsidRPr="0055133E">
        <w:rPr>
          <w:sz w:val="28"/>
          <w:szCs w:val="28"/>
        </w:rPr>
        <w:t>млн</w:t>
      </w:r>
      <w:proofErr w:type="gramEnd"/>
      <w:r w:rsidRPr="0055133E">
        <w:rPr>
          <w:sz w:val="28"/>
          <w:szCs w:val="28"/>
        </w:rPr>
        <w:t xml:space="preserve"> рублей);</w:t>
      </w:r>
    </w:p>
    <w:p w:rsidR="004F626A" w:rsidRDefault="004F626A" w:rsidP="00480CBE">
      <w:pPr>
        <w:tabs>
          <w:tab w:val="left" w:pos="709"/>
        </w:tabs>
        <w:ind w:firstLine="708"/>
        <w:jc w:val="both"/>
        <w:rPr>
          <w:sz w:val="28"/>
          <w:szCs w:val="28"/>
        </w:rPr>
      </w:pPr>
      <w:r w:rsidRPr="00FD52D7">
        <w:rPr>
          <w:sz w:val="28"/>
          <w:szCs w:val="28"/>
        </w:rPr>
        <w:t>постепенного повышения ставок налога в отношении железнодорожных путей общего пользования, магистральных трубопроводов, линий электропередачи, а также сооружений, являющихся неотъемлемой технологической частью указанных объектов,  в соответствии с п. 3 ст. 380 Нало</w:t>
      </w:r>
      <w:r w:rsidR="00F06A39">
        <w:rPr>
          <w:sz w:val="28"/>
          <w:szCs w:val="28"/>
        </w:rPr>
        <w:t xml:space="preserve">гового кодекса РФ (на 2016 год - 1,3 процента, на 2017 год - 1,6 процента, </w:t>
      </w:r>
      <w:r w:rsidR="008D61BD">
        <w:rPr>
          <w:sz w:val="28"/>
          <w:szCs w:val="28"/>
        </w:rPr>
        <w:t xml:space="preserve">на </w:t>
      </w:r>
      <w:r w:rsidR="00F06A39">
        <w:rPr>
          <w:sz w:val="28"/>
          <w:szCs w:val="28"/>
        </w:rPr>
        <w:t>2018 год -</w:t>
      </w:r>
      <w:r w:rsidRPr="00FD52D7">
        <w:rPr>
          <w:sz w:val="28"/>
          <w:szCs w:val="28"/>
        </w:rPr>
        <w:t xml:space="preserve"> 1,9 процента); </w:t>
      </w:r>
    </w:p>
    <w:p w:rsidR="004F626A" w:rsidRPr="00FD52D7" w:rsidRDefault="004F626A" w:rsidP="00480CBE">
      <w:pPr>
        <w:ind w:firstLine="708"/>
        <w:jc w:val="both"/>
        <w:rPr>
          <w:sz w:val="28"/>
          <w:szCs w:val="28"/>
        </w:rPr>
      </w:pPr>
      <w:r w:rsidRPr="00FD52D7">
        <w:rPr>
          <w:sz w:val="28"/>
          <w:szCs w:val="28"/>
        </w:rPr>
        <w:t xml:space="preserve">отмены налоговых льгот </w:t>
      </w:r>
      <w:r>
        <w:rPr>
          <w:sz w:val="28"/>
          <w:szCs w:val="28"/>
        </w:rPr>
        <w:t xml:space="preserve">по данному налогу </w:t>
      </w:r>
      <w:r w:rsidRPr="00FD52D7">
        <w:rPr>
          <w:sz w:val="28"/>
          <w:szCs w:val="28"/>
        </w:rPr>
        <w:t>в соответствии с п. 11 ст. 381 Налогового кодекса РФ;</w:t>
      </w:r>
    </w:p>
    <w:p w:rsidR="004F626A" w:rsidRPr="00FD52D7" w:rsidRDefault="004F626A" w:rsidP="004F626A">
      <w:pPr>
        <w:ind w:firstLine="708"/>
        <w:jc w:val="both"/>
        <w:rPr>
          <w:sz w:val="28"/>
          <w:szCs w:val="28"/>
        </w:rPr>
      </w:pPr>
      <w:r w:rsidRPr="00FD52D7">
        <w:rPr>
          <w:sz w:val="28"/>
          <w:szCs w:val="28"/>
        </w:rPr>
        <w:t>оценки поступлений по ре</w:t>
      </w:r>
      <w:r w:rsidR="004F7A4C">
        <w:rPr>
          <w:sz w:val="28"/>
          <w:szCs w:val="28"/>
        </w:rPr>
        <w:t>зультатам контрольной работы и за</w:t>
      </w:r>
      <w:r w:rsidRPr="00FD52D7">
        <w:rPr>
          <w:sz w:val="28"/>
          <w:szCs w:val="28"/>
        </w:rPr>
        <w:t xml:space="preserve"> счёт погашения недоимки.</w:t>
      </w:r>
    </w:p>
    <w:p w:rsidR="004F626A" w:rsidRPr="001A6B72" w:rsidRDefault="004F626A" w:rsidP="004F626A">
      <w:pPr>
        <w:pStyle w:val="CharChar"/>
        <w:jc w:val="both"/>
        <w:rPr>
          <w:rFonts w:ascii="Times New Roman" w:hAnsi="Times New Roman" w:cs="Times New Roman"/>
          <w:color w:val="0070C0"/>
          <w:sz w:val="28"/>
          <w:szCs w:val="28"/>
          <w:lang w:val="ru-RU"/>
        </w:rPr>
      </w:pPr>
    </w:p>
    <w:p w:rsidR="004F626A" w:rsidRPr="001A6B72" w:rsidRDefault="004F626A" w:rsidP="00AD22FF">
      <w:pPr>
        <w:pStyle w:val="CharChar"/>
        <w:ind w:hanging="284"/>
        <w:rPr>
          <w:rFonts w:ascii="Times New Roman" w:hAnsi="Times New Roman" w:cs="Times New Roman"/>
          <w:color w:val="0070C0"/>
          <w:sz w:val="28"/>
          <w:szCs w:val="28"/>
          <w:lang w:val="ru-RU"/>
        </w:rPr>
      </w:pPr>
      <w:r w:rsidRPr="001F751D">
        <w:rPr>
          <w:rFonts w:ascii="Times New Roman" w:hAnsi="Times New Roman" w:cs="Times New Roman"/>
          <w:noProof/>
          <w:color w:val="0070C0"/>
          <w:sz w:val="28"/>
          <w:szCs w:val="28"/>
          <w:lang w:val="ru-RU" w:eastAsia="ru-RU"/>
        </w:rPr>
        <w:lastRenderedPageBreak/>
        <w:drawing>
          <wp:inline distT="0" distB="0" distL="0" distR="0">
            <wp:extent cx="5624945" cy="3013364"/>
            <wp:effectExtent l="0" t="0" r="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626A" w:rsidRPr="001A6B72" w:rsidRDefault="004F626A" w:rsidP="004F626A">
      <w:pPr>
        <w:jc w:val="both"/>
        <w:rPr>
          <w:color w:val="0070C0"/>
          <w:sz w:val="28"/>
          <w:szCs w:val="28"/>
        </w:rPr>
      </w:pPr>
    </w:p>
    <w:p w:rsidR="004F626A" w:rsidRPr="00E45F36" w:rsidRDefault="004F626A" w:rsidP="004F626A">
      <w:pPr>
        <w:jc w:val="both"/>
        <w:rPr>
          <w:b/>
          <w:sz w:val="28"/>
          <w:szCs w:val="28"/>
        </w:rPr>
      </w:pPr>
      <w:r w:rsidRPr="006A3599">
        <w:rPr>
          <w:sz w:val="28"/>
          <w:szCs w:val="28"/>
        </w:rPr>
        <w:t>Рис. 1</w:t>
      </w:r>
      <w:r w:rsidR="004B7CC9">
        <w:rPr>
          <w:sz w:val="28"/>
          <w:szCs w:val="28"/>
        </w:rPr>
        <w:t>4</w:t>
      </w:r>
      <w:r w:rsidRPr="006A3599">
        <w:rPr>
          <w:sz w:val="28"/>
          <w:szCs w:val="28"/>
        </w:rPr>
        <w:t>.</w:t>
      </w:r>
      <w:r w:rsidR="008D61BD">
        <w:rPr>
          <w:sz w:val="28"/>
          <w:szCs w:val="28"/>
        </w:rPr>
        <w:t xml:space="preserve"> </w:t>
      </w:r>
      <w:r w:rsidRPr="006A3599">
        <w:rPr>
          <w:b/>
          <w:bCs/>
          <w:sz w:val="28"/>
        </w:rPr>
        <w:t>Поступление</w:t>
      </w:r>
      <w:r w:rsidRPr="006A3599">
        <w:rPr>
          <w:b/>
          <w:sz w:val="28"/>
          <w:szCs w:val="28"/>
        </w:rPr>
        <w:t xml:space="preserve"> налога на имущество организаций в</w:t>
      </w:r>
      <w:r w:rsidR="008D61BD">
        <w:rPr>
          <w:b/>
          <w:sz w:val="28"/>
          <w:szCs w:val="28"/>
        </w:rPr>
        <w:t xml:space="preserve"> </w:t>
      </w:r>
      <w:r w:rsidR="00E45F36" w:rsidRPr="00E45F36">
        <w:rPr>
          <w:b/>
          <w:sz w:val="28"/>
          <w:szCs w:val="28"/>
        </w:rPr>
        <w:t>2013</w:t>
      </w:r>
      <w:r w:rsidRPr="00E45F36">
        <w:rPr>
          <w:b/>
          <w:sz w:val="28"/>
          <w:szCs w:val="28"/>
        </w:rPr>
        <w:t xml:space="preserve">-2016 гг., </w:t>
      </w:r>
      <w:proofErr w:type="gramStart"/>
      <w:r w:rsidRPr="00E45F36">
        <w:rPr>
          <w:b/>
          <w:sz w:val="28"/>
          <w:szCs w:val="28"/>
        </w:rPr>
        <w:t>млн</w:t>
      </w:r>
      <w:proofErr w:type="gramEnd"/>
      <w:r w:rsidRPr="00E45F36">
        <w:rPr>
          <w:b/>
          <w:sz w:val="28"/>
          <w:szCs w:val="28"/>
        </w:rPr>
        <w:t xml:space="preserve"> рублей</w:t>
      </w:r>
    </w:p>
    <w:p w:rsidR="004F626A" w:rsidRPr="001A6B72" w:rsidRDefault="004F626A" w:rsidP="004F626A">
      <w:pPr>
        <w:ind w:firstLine="708"/>
        <w:jc w:val="both"/>
        <w:rPr>
          <w:b/>
          <w:color w:val="0070C0"/>
          <w:sz w:val="28"/>
          <w:szCs w:val="28"/>
        </w:rPr>
      </w:pPr>
    </w:p>
    <w:p w:rsidR="004F626A" w:rsidRDefault="004F626A" w:rsidP="008D61BD">
      <w:pPr>
        <w:tabs>
          <w:tab w:val="left" w:pos="709"/>
        </w:tabs>
        <w:ind w:firstLine="708"/>
        <w:jc w:val="both"/>
        <w:rPr>
          <w:sz w:val="28"/>
          <w:szCs w:val="28"/>
        </w:rPr>
      </w:pPr>
      <w:r w:rsidRPr="002F1250">
        <w:rPr>
          <w:b/>
          <w:sz w:val="28"/>
          <w:szCs w:val="28"/>
        </w:rPr>
        <w:t>4.2.</w:t>
      </w:r>
      <w:r w:rsidRPr="002F1250">
        <w:rPr>
          <w:sz w:val="28"/>
          <w:szCs w:val="28"/>
        </w:rPr>
        <w:t xml:space="preserve"> Поступление </w:t>
      </w:r>
      <w:r w:rsidRPr="002F1250">
        <w:rPr>
          <w:b/>
          <w:sz w:val="28"/>
          <w:szCs w:val="28"/>
        </w:rPr>
        <w:t>транспортного налога</w:t>
      </w:r>
      <w:r w:rsidRPr="002F1250">
        <w:rPr>
          <w:sz w:val="28"/>
          <w:szCs w:val="28"/>
        </w:rPr>
        <w:t xml:space="preserve"> в 2016 году запланировано в сумме 838462,0 тыс. рублей, что выше уровня исполнения за 2014 год на 8,4 процента (на 65055,4 тыс. рублей</w:t>
      </w:r>
      <w:r>
        <w:rPr>
          <w:sz w:val="28"/>
          <w:szCs w:val="28"/>
        </w:rPr>
        <w:t>)</w:t>
      </w:r>
      <w:r w:rsidR="008D61BD">
        <w:rPr>
          <w:sz w:val="28"/>
          <w:szCs w:val="28"/>
        </w:rPr>
        <w:t xml:space="preserve"> </w:t>
      </w:r>
      <w:r>
        <w:rPr>
          <w:sz w:val="28"/>
          <w:szCs w:val="28"/>
        </w:rPr>
        <w:t xml:space="preserve">и выше уточнённого плана на 2015 год </w:t>
      </w:r>
      <w:proofErr w:type="gramStart"/>
      <w:r w:rsidRPr="002F1250">
        <w:rPr>
          <w:sz w:val="28"/>
          <w:szCs w:val="28"/>
        </w:rPr>
        <w:t>на</w:t>
      </w:r>
      <w:proofErr w:type="gramEnd"/>
      <w:r w:rsidRPr="002F1250">
        <w:rPr>
          <w:sz w:val="28"/>
          <w:szCs w:val="28"/>
        </w:rPr>
        <w:t xml:space="preserve"> 13,3 процента (на 98212,0 тыс. рублей).</w:t>
      </w:r>
    </w:p>
    <w:p w:rsidR="004F626A" w:rsidRPr="001A6B72" w:rsidRDefault="004F626A" w:rsidP="00AD22FF">
      <w:pPr>
        <w:rPr>
          <w:color w:val="0070C0"/>
          <w:sz w:val="28"/>
          <w:szCs w:val="28"/>
        </w:rPr>
      </w:pPr>
      <w:r w:rsidRPr="00536079">
        <w:rPr>
          <w:noProof/>
          <w:color w:val="0070C0"/>
          <w:sz w:val="28"/>
          <w:szCs w:val="28"/>
        </w:rPr>
        <w:drawing>
          <wp:inline distT="0" distB="0" distL="0" distR="0">
            <wp:extent cx="5120640" cy="3032760"/>
            <wp:effectExtent l="0" t="0" r="0"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626A" w:rsidRPr="00536079" w:rsidRDefault="004F626A" w:rsidP="004F626A">
      <w:pPr>
        <w:jc w:val="both"/>
        <w:rPr>
          <w:bCs/>
          <w:color w:val="0070C0"/>
          <w:sz w:val="16"/>
          <w:szCs w:val="16"/>
        </w:rPr>
      </w:pPr>
    </w:p>
    <w:p w:rsidR="004F626A" w:rsidRPr="00536079" w:rsidRDefault="004F626A" w:rsidP="004F626A">
      <w:pPr>
        <w:jc w:val="both"/>
        <w:rPr>
          <w:b/>
          <w:bCs/>
          <w:sz w:val="28"/>
          <w:szCs w:val="28"/>
        </w:rPr>
      </w:pPr>
      <w:r w:rsidRPr="00536079">
        <w:rPr>
          <w:bCs/>
          <w:sz w:val="28"/>
          <w:szCs w:val="28"/>
        </w:rPr>
        <w:t>Рис. 1</w:t>
      </w:r>
      <w:r w:rsidR="004B7CC9">
        <w:rPr>
          <w:bCs/>
          <w:sz w:val="28"/>
          <w:szCs w:val="28"/>
        </w:rPr>
        <w:t>5</w:t>
      </w:r>
      <w:r w:rsidRPr="00536079">
        <w:rPr>
          <w:bCs/>
          <w:sz w:val="28"/>
          <w:szCs w:val="28"/>
        </w:rPr>
        <w:t>.</w:t>
      </w:r>
      <w:r w:rsidR="008D61BD">
        <w:rPr>
          <w:bCs/>
          <w:sz w:val="28"/>
          <w:szCs w:val="28"/>
        </w:rPr>
        <w:t xml:space="preserve"> </w:t>
      </w:r>
      <w:r w:rsidRPr="00536079">
        <w:rPr>
          <w:b/>
          <w:bCs/>
          <w:sz w:val="28"/>
        </w:rPr>
        <w:t>Поступление</w:t>
      </w:r>
      <w:r w:rsidRPr="00536079">
        <w:rPr>
          <w:b/>
          <w:bCs/>
          <w:sz w:val="28"/>
          <w:szCs w:val="28"/>
        </w:rPr>
        <w:t xml:space="preserve"> т</w:t>
      </w:r>
      <w:r>
        <w:rPr>
          <w:b/>
          <w:bCs/>
          <w:sz w:val="28"/>
          <w:szCs w:val="28"/>
        </w:rPr>
        <w:t>ранспортного налога в</w:t>
      </w:r>
      <w:r w:rsidR="008D61BD">
        <w:rPr>
          <w:b/>
          <w:bCs/>
          <w:sz w:val="28"/>
          <w:szCs w:val="28"/>
        </w:rPr>
        <w:t xml:space="preserve"> </w:t>
      </w:r>
      <w:r w:rsidRPr="00E45F36">
        <w:rPr>
          <w:b/>
          <w:bCs/>
          <w:sz w:val="28"/>
          <w:szCs w:val="28"/>
        </w:rPr>
        <w:t>201</w:t>
      </w:r>
      <w:r w:rsidR="00E45F36" w:rsidRPr="00E45F36">
        <w:rPr>
          <w:b/>
          <w:bCs/>
          <w:sz w:val="28"/>
          <w:szCs w:val="28"/>
        </w:rPr>
        <w:t>3</w:t>
      </w:r>
      <w:r w:rsidRPr="00E45F36">
        <w:rPr>
          <w:b/>
          <w:bCs/>
          <w:sz w:val="28"/>
          <w:szCs w:val="28"/>
        </w:rPr>
        <w:t xml:space="preserve">-2016 гг., </w:t>
      </w:r>
      <w:proofErr w:type="gramStart"/>
      <w:r w:rsidRPr="00E45F36">
        <w:rPr>
          <w:b/>
          <w:bCs/>
          <w:sz w:val="28"/>
          <w:szCs w:val="28"/>
        </w:rPr>
        <w:t>млн</w:t>
      </w:r>
      <w:proofErr w:type="gramEnd"/>
      <w:r w:rsidRPr="00E45F36">
        <w:rPr>
          <w:b/>
          <w:bCs/>
          <w:sz w:val="28"/>
          <w:szCs w:val="28"/>
        </w:rPr>
        <w:t xml:space="preserve"> </w:t>
      </w:r>
      <w:r w:rsidRPr="00536079">
        <w:rPr>
          <w:b/>
          <w:bCs/>
          <w:sz w:val="28"/>
          <w:szCs w:val="28"/>
        </w:rPr>
        <w:t>рублей</w:t>
      </w:r>
    </w:p>
    <w:p w:rsidR="004F626A" w:rsidRPr="002F1250" w:rsidRDefault="004F626A" w:rsidP="004F626A">
      <w:pPr>
        <w:jc w:val="both"/>
        <w:rPr>
          <w:sz w:val="28"/>
          <w:szCs w:val="28"/>
        </w:rPr>
      </w:pPr>
    </w:p>
    <w:p w:rsidR="004F626A" w:rsidRPr="00A564C1" w:rsidRDefault="004F626A" w:rsidP="004F626A">
      <w:pPr>
        <w:ind w:firstLine="708"/>
        <w:jc w:val="both"/>
        <w:rPr>
          <w:sz w:val="28"/>
          <w:szCs w:val="28"/>
        </w:rPr>
      </w:pPr>
      <w:r w:rsidRPr="00A564C1">
        <w:rPr>
          <w:sz w:val="28"/>
          <w:szCs w:val="28"/>
        </w:rPr>
        <w:t>Плановые показатели на 2016 год по подвидам налога, представленные главным администратором доходов - УФНС России по Ульяновской области, составят:</w:t>
      </w:r>
    </w:p>
    <w:p w:rsidR="004F626A" w:rsidRDefault="004F626A" w:rsidP="004F626A">
      <w:pPr>
        <w:ind w:firstLine="708"/>
        <w:jc w:val="both"/>
        <w:rPr>
          <w:color w:val="0070C0"/>
          <w:sz w:val="28"/>
          <w:szCs w:val="28"/>
        </w:rPr>
      </w:pPr>
      <w:r w:rsidRPr="00A564C1">
        <w:rPr>
          <w:sz w:val="28"/>
          <w:szCs w:val="28"/>
        </w:rPr>
        <w:t>4.2.1</w:t>
      </w:r>
      <w:r w:rsidRPr="008D61BD">
        <w:rPr>
          <w:b/>
          <w:sz w:val="28"/>
          <w:szCs w:val="28"/>
        </w:rPr>
        <w:t xml:space="preserve">. транспортный налог </w:t>
      </w:r>
      <w:r w:rsidRPr="008D61BD">
        <w:rPr>
          <w:b/>
          <w:i/>
          <w:sz w:val="28"/>
          <w:szCs w:val="28"/>
        </w:rPr>
        <w:t>с юридических лиц</w:t>
      </w:r>
      <w:r w:rsidR="008266BB">
        <w:rPr>
          <w:sz w:val="28"/>
          <w:szCs w:val="28"/>
        </w:rPr>
        <w:t xml:space="preserve"> -</w:t>
      </w:r>
      <w:r w:rsidRPr="00A564C1">
        <w:rPr>
          <w:sz w:val="28"/>
          <w:szCs w:val="28"/>
        </w:rPr>
        <w:t xml:space="preserve"> 164107,0 тыс. рублей.</w:t>
      </w:r>
    </w:p>
    <w:p w:rsidR="008D61BD" w:rsidRDefault="004F626A" w:rsidP="004F626A">
      <w:pPr>
        <w:ind w:firstLine="708"/>
        <w:jc w:val="both"/>
        <w:rPr>
          <w:sz w:val="28"/>
          <w:szCs w:val="28"/>
        </w:rPr>
      </w:pPr>
      <w:r w:rsidRPr="00A564C1">
        <w:rPr>
          <w:sz w:val="28"/>
          <w:szCs w:val="28"/>
        </w:rPr>
        <w:t xml:space="preserve">При составлении прогноза </w:t>
      </w:r>
      <w:proofErr w:type="gramStart"/>
      <w:r w:rsidRPr="00A564C1">
        <w:rPr>
          <w:sz w:val="28"/>
          <w:szCs w:val="28"/>
        </w:rPr>
        <w:t>учтены</w:t>
      </w:r>
      <w:proofErr w:type="gramEnd"/>
      <w:r w:rsidRPr="00A564C1">
        <w:rPr>
          <w:sz w:val="28"/>
          <w:szCs w:val="28"/>
        </w:rPr>
        <w:t xml:space="preserve">: </w:t>
      </w:r>
    </w:p>
    <w:p w:rsidR="008D61BD" w:rsidRDefault="004F626A" w:rsidP="008D61BD">
      <w:pPr>
        <w:tabs>
          <w:tab w:val="left" w:pos="709"/>
        </w:tabs>
        <w:ind w:firstLine="708"/>
        <w:jc w:val="both"/>
        <w:rPr>
          <w:sz w:val="28"/>
          <w:szCs w:val="28"/>
        </w:rPr>
      </w:pPr>
      <w:r w:rsidRPr="00A564C1">
        <w:rPr>
          <w:sz w:val="28"/>
          <w:szCs w:val="28"/>
        </w:rPr>
        <w:lastRenderedPageBreak/>
        <w:t xml:space="preserve">снижение в 2014 году количества транспортных средств, учтённых в базе налоговых органов (на 1,6 процента, или на 484 единицы); </w:t>
      </w:r>
    </w:p>
    <w:p w:rsidR="008D61BD" w:rsidRDefault="004F626A" w:rsidP="008D61BD">
      <w:pPr>
        <w:tabs>
          <w:tab w:val="left" w:pos="709"/>
        </w:tabs>
        <w:ind w:firstLine="708"/>
        <w:jc w:val="both"/>
        <w:rPr>
          <w:sz w:val="28"/>
          <w:szCs w:val="28"/>
        </w:rPr>
      </w:pPr>
      <w:r w:rsidRPr="00A564C1">
        <w:rPr>
          <w:sz w:val="28"/>
          <w:szCs w:val="28"/>
        </w:rPr>
        <w:t xml:space="preserve">увеличение количества транспортных средств, в отношении которых налогоплательщиками исчислен налог к уплате (на 1,2 процента, или на 343 единицы); </w:t>
      </w:r>
    </w:p>
    <w:p w:rsidR="008D61BD" w:rsidRDefault="004F626A" w:rsidP="008D61BD">
      <w:pPr>
        <w:tabs>
          <w:tab w:val="left" w:pos="709"/>
        </w:tabs>
        <w:ind w:firstLine="708"/>
        <w:jc w:val="both"/>
        <w:rPr>
          <w:sz w:val="28"/>
          <w:szCs w:val="28"/>
        </w:rPr>
      </w:pPr>
      <w:r w:rsidRPr="00A564C1">
        <w:rPr>
          <w:sz w:val="28"/>
          <w:szCs w:val="28"/>
        </w:rPr>
        <w:t xml:space="preserve">увеличение суммы налога, подлежащей уплате в бюджет (на 6,9 процента, или на 10,9 </w:t>
      </w:r>
      <w:proofErr w:type="gramStart"/>
      <w:r w:rsidRPr="00A564C1">
        <w:rPr>
          <w:sz w:val="28"/>
          <w:szCs w:val="28"/>
        </w:rPr>
        <w:t>млн</w:t>
      </w:r>
      <w:proofErr w:type="gramEnd"/>
      <w:r w:rsidRPr="00A564C1">
        <w:rPr>
          <w:sz w:val="28"/>
          <w:szCs w:val="28"/>
        </w:rPr>
        <w:t xml:space="preserve"> рублей)</w:t>
      </w:r>
      <w:r>
        <w:rPr>
          <w:sz w:val="28"/>
          <w:szCs w:val="28"/>
        </w:rPr>
        <w:t xml:space="preserve">; </w:t>
      </w:r>
    </w:p>
    <w:p w:rsidR="008D61BD" w:rsidRDefault="004F626A" w:rsidP="008D61BD">
      <w:pPr>
        <w:tabs>
          <w:tab w:val="left" w:pos="709"/>
        </w:tabs>
        <w:ind w:firstLine="708"/>
        <w:jc w:val="both"/>
        <w:rPr>
          <w:sz w:val="28"/>
          <w:szCs w:val="28"/>
        </w:rPr>
      </w:pPr>
      <w:r>
        <w:rPr>
          <w:sz w:val="28"/>
          <w:szCs w:val="28"/>
        </w:rPr>
        <w:t xml:space="preserve">увеличение количества налогоплательщиков, применяющих налоговые </w:t>
      </w:r>
      <w:r w:rsidR="00F06A39" w:rsidRPr="00F06A39">
        <w:rPr>
          <w:sz w:val="28"/>
          <w:szCs w:val="28"/>
        </w:rPr>
        <w:t>льготы</w:t>
      </w:r>
      <w:r w:rsidR="008D61BD">
        <w:rPr>
          <w:sz w:val="28"/>
          <w:szCs w:val="28"/>
        </w:rPr>
        <w:t xml:space="preserve"> </w:t>
      </w:r>
      <w:r>
        <w:rPr>
          <w:sz w:val="28"/>
          <w:szCs w:val="28"/>
        </w:rPr>
        <w:t>(на 7,1 процента, или на 3</w:t>
      </w:r>
      <w:r w:rsidRPr="00A564C1">
        <w:rPr>
          <w:sz w:val="28"/>
          <w:szCs w:val="28"/>
        </w:rPr>
        <w:t xml:space="preserve"> единицы);</w:t>
      </w:r>
      <w:r>
        <w:rPr>
          <w:sz w:val="28"/>
          <w:szCs w:val="28"/>
        </w:rPr>
        <w:t xml:space="preserve"> </w:t>
      </w:r>
    </w:p>
    <w:p w:rsidR="008D61BD" w:rsidRDefault="004F626A" w:rsidP="008D61BD">
      <w:pPr>
        <w:tabs>
          <w:tab w:val="left" w:pos="709"/>
        </w:tabs>
        <w:ind w:firstLine="708"/>
        <w:jc w:val="both"/>
        <w:rPr>
          <w:sz w:val="28"/>
          <w:szCs w:val="28"/>
        </w:rPr>
      </w:pPr>
      <w:r>
        <w:rPr>
          <w:sz w:val="28"/>
          <w:szCs w:val="28"/>
        </w:rPr>
        <w:t xml:space="preserve">снижение суммы налога, не поступившей в бюджет в связи с предоставлением налоговых льгот (на 36,7 процента, или на 13,9 </w:t>
      </w:r>
      <w:proofErr w:type="gramStart"/>
      <w:r>
        <w:rPr>
          <w:sz w:val="28"/>
          <w:szCs w:val="28"/>
        </w:rPr>
        <w:t>млн</w:t>
      </w:r>
      <w:proofErr w:type="gramEnd"/>
      <w:r>
        <w:rPr>
          <w:sz w:val="28"/>
          <w:szCs w:val="28"/>
        </w:rPr>
        <w:t xml:space="preserve"> рублей</w:t>
      </w:r>
      <w:r w:rsidRPr="00A564C1">
        <w:rPr>
          <w:sz w:val="28"/>
          <w:szCs w:val="28"/>
        </w:rPr>
        <w:t>);</w:t>
      </w:r>
    </w:p>
    <w:p w:rsidR="008D61BD" w:rsidRDefault="004F626A" w:rsidP="008D61BD">
      <w:pPr>
        <w:tabs>
          <w:tab w:val="left" w:pos="709"/>
        </w:tabs>
        <w:ind w:firstLine="708"/>
        <w:jc w:val="both"/>
        <w:rPr>
          <w:sz w:val="28"/>
          <w:szCs w:val="28"/>
        </w:rPr>
      </w:pPr>
      <w:r>
        <w:rPr>
          <w:sz w:val="28"/>
          <w:szCs w:val="28"/>
        </w:rPr>
        <w:t xml:space="preserve"> положительная динамика поступлений за </w:t>
      </w:r>
      <w:r>
        <w:rPr>
          <w:sz w:val="28"/>
          <w:szCs w:val="28"/>
          <w:lang w:val="en-US"/>
        </w:rPr>
        <w:t>I</w:t>
      </w:r>
      <w:r w:rsidR="008266BB">
        <w:rPr>
          <w:sz w:val="28"/>
          <w:szCs w:val="28"/>
        </w:rPr>
        <w:t xml:space="preserve"> полугодие 2015 года -</w:t>
      </w:r>
      <w:r>
        <w:rPr>
          <w:sz w:val="28"/>
          <w:szCs w:val="28"/>
        </w:rPr>
        <w:t xml:space="preserve"> 107,0 процентов по отношению к </w:t>
      </w:r>
      <w:r>
        <w:rPr>
          <w:sz w:val="28"/>
          <w:szCs w:val="28"/>
          <w:lang w:val="en-US"/>
        </w:rPr>
        <w:t>I</w:t>
      </w:r>
      <w:r>
        <w:rPr>
          <w:sz w:val="28"/>
          <w:szCs w:val="28"/>
        </w:rPr>
        <w:t xml:space="preserve"> полугодию 2014 года;</w:t>
      </w:r>
    </w:p>
    <w:p w:rsidR="004F626A" w:rsidRPr="0063579A" w:rsidRDefault="004F626A" w:rsidP="008D61BD">
      <w:pPr>
        <w:tabs>
          <w:tab w:val="left" w:pos="709"/>
        </w:tabs>
        <w:ind w:firstLine="708"/>
        <w:jc w:val="both"/>
        <w:rPr>
          <w:color w:val="0070C0"/>
          <w:sz w:val="28"/>
          <w:szCs w:val="28"/>
        </w:rPr>
      </w:pPr>
      <w:r>
        <w:rPr>
          <w:sz w:val="28"/>
          <w:szCs w:val="28"/>
        </w:rPr>
        <w:t xml:space="preserve"> поступления по </w:t>
      </w:r>
      <w:r w:rsidR="008266BB">
        <w:rPr>
          <w:sz w:val="28"/>
          <w:szCs w:val="28"/>
        </w:rPr>
        <w:t>результатам контрольной работы</w:t>
      </w:r>
      <w:r>
        <w:rPr>
          <w:sz w:val="28"/>
          <w:szCs w:val="28"/>
        </w:rPr>
        <w:t>, графикам реструктуризации задолженности и погашения недоимки.</w:t>
      </w:r>
    </w:p>
    <w:p w:rsidR="008D61BD" w:rsidRDefault="0019574F" w:rsidP="008266BB">
      <w:pPr>
        <w:tabs>
          <w:tab w:val="left" w:pos="709"/>
        </w:tabs>
        <w:ind w:firstLine="708"/>
        <w:contextualSpacing/>
        <w:jc w:val="both"/>
        <w:rPr>
          <w:sz w:val="28"/>
          <w:szCs w:val="28"/>
        </w:rPr>
      </w:pPr>
      <w:r>
        <w:rPr>
          <w:sz w:val="28"/>
          <w:szCs w:val="28"/>
        </w:rPr>
        <w:t xml:space="preserve">4.2.2. </w:t>
      </w:r>
      <w:r>
        <w:rPr>
          <w:b/>
          <w:sz w:val="28"/>
          <w:szCs w:val="28"/>
        </w:rPr>
        <w:t>транспортный</w:t>
      </w:r>
      <w:r w:rsidR="004F626A" w:rsidRPr="008D61BD">
        <w:rPr>
          <w:b/>
          <w:sz w:val="28"/>
          <w:szCs w:val="28"/>
        </w:rPr>
        <w:t xml:space="preserve"> налог </w:t>
      </w:r>
      <w:r w:rsidR="004F626A" w:rsidRPr="008D61BD">
        <w:rPr>
          <w:b/>
          <w:i/>
          <w:sz w:val="28"/>
          <w:szCs w:val="28"/>
        </w:rPr>
        <w:t>с физических лиц</w:t>
      </w:r>
      <w:r w:rsidR="004F626A" w:rsidRPr="00A564C1">
        <w:rPr>
          <w:sz w:val="28"/>
          <w:szCs w:val="28"/>
        </w:rPr>
        <w:t xml:space="preserve"> </w:t>
      </w:r>
      <w:r>
        <w:rPr>
          <w:sz w:val="28"/>
          <w:szCs w:val="28"/>
        </w:rPr>
        <w:t>-</w:t>
      </w:r>
      <w:r w:rsidR="004F626A" w:rsidRPr="00A564C1">
        <w:rPr>
          <w:sz w:val="28"/>
          <w:szCs w:val="28"/>
        </w:rPr>
        <w:t xml:space="preserve"> 674355,0 тыс. рублей.</w:t>
      </w:r>
      <w:r w:rsidR="008D61BD">
        <w:rPr>
          <w:sz w:val="28"/>
          <w:szCs w:val="28"/>
        </w:rPr>
        <w:t xml:space="preserve"> </w:t>
      </w:r>
    </w:p>
    <w:p w:rsidR="008D61BD" w:rsidRDefault="004F626A" w:rsidP="008266BB">
      <w:pPr>
        <w:tabs>
          <w:tab w:val="left" w:pos="709"/>
        </w:tabs>
        <w:ind w:firstLine="708"/>
        <w:contextualSpacing/>
        <w:jc w:val="both"/>
        <w:rPr>
          <w:sz w:val="28"/>
          <w:szCs w:val="28"/>
        </w:rPr>
      </w:pPr>
      <w:r w:rsidRPr="00574571">
        <w:rPr>
          <w:sz w:val="28"/>
          <w:szCs w:val="28"/>
        </w:rPr>
        <w:t xml:space="preserve">При составлении прогноза </w:t>
      </w:r>
      <w:proofErr w:type="gramStart"/>
      <w:r w:rsidRPr="00574571">
        <w:rPr>
          <w:sz w:val="28"/>
          <w:szCs w:val="28"/>
        </w:rPr>
        <w:t>учтены</w:t>
      </w:r>
      <w:proofErr w:type="gramEnd"/>
      <w:r w:rsidRPr="00574571">
        <w:rPr>
          <w:sz w:val="28"/>
          <w:szCs w:val="28"/>
        </w:rPr>
        <w:t xml:space="preserve">: </w:t>
      </w:r>
    </w:p>
    <w:p w:rsidR="008D61BD" w:rsidRDefault="004F626A" w:rsidP="008266BB">
      <w:pPr>
        <w:tabs>
          <w:tab w:val="left" w:pos="709"/>
        </w:tabs>
        <w:ind w:firstLine="708"/>
        <w:contextualSpacing/>
        <w:jc w:val="both"/>
        <w:rPr>
          <w:sz w:val="28"/>
          <w:szCs w:val="28"/>
        </w:rPr>
      </w:pPr>
      <w:r w:rsidRPr="00574571">
        <w:rPr>
          <w:sz w:val="28"/>
          <w:szCs w:val="28"/>
        </w:rPr>
        <w:t>увеличение в 2014 году</w:t>
      </w:r>
      <w:r w:rsidR="008266BB">
        <w:rPr>
          <w:sz w:val="28"/>
          <w:szCs w:val="28"/>
        </w:rPr>
        <w:t xml:space="preserve"> количества налогоплательщиков -</w:t>
      </w:r>
      <w:r w:rsidRPr="00574571">
        <w:rPr>
          <w:sz w:val="28"/>
          <w:szCs w:val="28"/>
        </w:rPr>
        <w:t xml:space="preserve"> физических лиц (на 4,5 процента</w:t>
      </w:r>
      <w:r>
        <w:rPr>
          <w:sz w:val="28"/>
          <w:szCs w:val="28"/>
        </w:rPr>
        <w:t>,</w:t>
      </w:r>
      <w:r w:rsidRPr="00574571">
        <w:rPr>
          <w:sz w:val="28"/>
          <w:szCs w:val="28"/>
        </w:rPr>
        <w:t xml:space="preserve"> или на 12269 человек); </w:t>
      </w:r>
    </w:p>
    <w:p w:rsidR="008D61BD" w:rsidRDefault="004F626A" w:rsidP="008266BB">
      <w:pPr>
        <w:tabs>
          <w:tab w:val="left" w:pos="709"/>
        </w:tabs>
        <w:ind w:firstLine="708"/>
        <w:contextualSpacing/>
        <w:jc w:val="both"/>
        <w:rPr>
          <w:sz w:val="28"/>
          <w:szCs w:val="28"/>
        </w:rPr>
      </w:pPr>
      <w:r w:rsidRPr="00574571">
        <w:rPr>
          <w:sz w:val="28"/>
          <w:szCs w:val="28"/>
        </w:rPr>
        <w:t>увеличение количества транспортных средств, по которым предъявлен налог к уплате (на 4,4 процента</w:t>
      </w:r>
      <w:r>
        <w:rPr>
          <w:sz w:val="28"/>
          <w:szCs w:val="28"/>
        </w:rPr>
        <w:t>,</w:t>
      </w:r>
      <w:r w:rsidRPr="00574571">
        <w:rPr>
          <w:sz w:val="28"/>
          <w:szCs w:val="28"/>
        </w:rPr>
        <w:t xml:space="preserve"> или на 16349 единиц) и увеличение суммы, подлежащей к уплате в бюджет (на 14,6 процента</w:t>
      </w:r>
      <w:r>
        <w:rPr>
          <w:sz w:val="28"/>
          <w:szCs w:val="28"/>
        </w:rPr>
        <w:t>,</w:t>
      </w:r>
      <w:r w:rsidRPr="00574571">
        <w:rPr>
          <w:sz w:val="28"/>
          <w:szCs w:val="28"/>
        </w:rPr>
        <w:t xml:space="preserve"> или на 102,0 </w:t>
      </w:r>
      <w:proofErr w:type="gramStart"/>
      <w:r w:rsidRPr="00574571">
        <w:rPr>
          <w:sz w:val="28"/>
          <w:szCs w:val="28"/>
        </w:rPr>
        <w:t>млн</w:t>
      </w:r>
      <w:proofErr w:type="gramEnd"/>
      <w:r w:rsidRPr="00574571">
        <w:rPr>
          <w:sz w:val="28"/>
          <w:szCs w:val="28"/>
        </w:rPr>
        <w:t xml:space="preserve"> рублей);</w:t>
      </w:r>
    </w:p>
    <w:p w:rsidR="008D61BD" w:rsidRDefault="004F626A" w:rsidP="008266BB">
      <w:pPr>
        <w:tabs>
          <w:tab w:val="left" w:pos="709"/>
        </w:tabs>
        <w:ind w:firstLine="708"/>
        <w:contextualSpacing/>
        <w:jc w:val="both"/>
        <w:rPr>
          <w:sz w:val="28"/>
          <w:szCs w:val="28"/>
        </w:rPr>
      </w:pPr>
      <w:r w:rsidRPr="00574571">
        <w:rPr>
          <w:sz w:val="28"/>
          <w:szCs w:val="28"/>
        </w:rPr>
        <w:t>снижение удельного веса легковых автомобилей с мощностью двигателя менее 100 л.с. и увеличение удельного веса легковых автомобилей с мощностью двигателя более 100 л.</w:t>
      </w:r>
      <w:proofErr w:type="gramStart"/>
      <w:r w:rsidRPr="00574571">
        <w:rPr>
          <w:sz w:val="28"/>
          <w:szCs w:val="28"/>
        </w:rPr>
        <w:t>с</w:t>
      </w:r>
      <w:proofErr w:type="gramEnd"/>
      <w:r w:rsidRPr="00574571">
        <w:rPr>
          <w:sz w:val="28"/>
          <w:szCs w:val="28"/>
        </w:rPr>
        <w:t xml:space="preserve">.; </w:t>
      </w:r>
    </w:p>
    <w:p w:rsidR="004F626A" w:rsidRPr="00536079" w:rsidRDefault="004F626A" w:rsidP="008266BB">
      <w:pPr>
        <w:tabs>
          <w:tab w:val="left" w:pos="709"/>
        </w:tabs>
        <w:ind w:firstLine="708"/>
        <w:contextualSpacing/>
        <w:jc w:val="both"/>
        <w:rPr>
          <w:sz w:val="28"/>
          <w:szCs w:val="28"/>
        </w:rPr>
      </w:pPr>
      <w:r>
        <w:rPr>
          <w:sz w:val="28"/>
          <w:szCs w:val="28"/>
        </w:rPr>
        <w:t xml:space="preserve">увеличение количества налогоплательщиков, применяющих налоговые льготы (на 12,4 процента, или на 1414 человек) и увеличение суммы налога, не поступившей в бюджет в связи с предоставлением налоговых льгот (в 1,5 раза, или на 4,3 </w:t>
      </w:r>
      <w:proofErr w:type="gramStart"/>
      <w:r>
        <w:rPr>
          <w:sz w:val="28"/>
          <w:szCs w:val="28"/>
        </w:rPr>
        <w:t>млн</w:t>
      </w:r>
      <w:proofErr w:type="gramEnd"/>
      <w:r>
        <w:rPr>
          <w:sz w:val="28"/>
          <w:szCs w:val="28"/>
        </w:rPr>
        <w:t xml:space="preserve"> рублей).</w:t>
      </w:r>
    </w:p>
    <w:p w:rsidR="004F626A" w:rsidRDefault="004F626A" w:rsidP="004F626A">
      <w:pPr>
        <w:jc w:val="center"/>
        <w:rPr>
          <w:b/>
          <w:color w:val="0070C0"/>
          <w:sz w:val="28"/>
          <w:szCs w:val="28"/>
        </w:rPr>
      </w:pPr>
      <w:r w:rsidRPr="00385A38">
        <w:rPr>
          <w:b/>
          <w:noProof/>
          <w:color w:val="0070C0"/>
          <w:sz w:val="28"/>
          <w:szCs w:val="28"/>
        </w:rPr>
        <w:drawing>
          <wp:inline distT="0" distB="0" distL="0" distR="0">
            <wp:extent cx="5204114" cy="2618509"/>
            <wp:effectExtent l="19050" t="0" r="0" b="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F626A" w:rsidRDefault="004F626A" w:rsidP="004F626A">
      <w:pPr>
        <w:jc w:val="both"/>
        <w:rPr>
          <w:b/>
          <w:color w:val="0070C0"/>
          <w:sz w:val="28"/>
          <w:szCs w:val="28"/>
        </w:rPr>
      </w:pPr>
      <w:r>
        <w:rPr>
          <w:b/>
          <w:color w:val="0070C0"/>
          <w:sz w:val="28"/>
          <w:szCs w:val="28"/>
        </w:rPr>
        <w:tab/>
      </w:r>
    </w:p>
    <w:p w:rsidR="004F626A" w:rsidRDefault="008266BB" w:rsidP="004F626A">
      <w:pPr>
        <w:jc w:val="both"/>
        <w:rPr>
          <w:b/>
          <w:bCs/>
          <w:sz w:val="28"/>
          <w:szCs w:val="28"/>
        </w:rPr>
      </w:pPr>
      <w:r>
        <w:rPr>
          <w:sz w:val="28"/>
          <w:szCs w:val="28"/>
        </w:rPr>
        <w:t>Рис. 1</w:t>
      </w:r>
      <w:r w:rsidR="004B7CC9">
        <w:rPr>
          <w:sz w:val="28"/>
          <w:szCs w:val="28"/>
        </w:rPr>
        <w:t>6</w:t>
      </w:r>
      <w:r w:rsidR="004F626A" w:rsidRPr="00A31FBC">
        <w:rPr>
          <w:sz w:val="28"/>
          <w:szCs w:val="28"/>
        </w:rPr>
        <w:t xml:space="preserve">. </w:t>
      </w:r>
      <w:r w:rsidR="004F626A" w:rsidRPr="00A31FBC">
        <w:rPr>
          <w:b/>
          <w:sz w:val="28"/>
          <w:szCs w:val="28"/>
        </w:rPr>
        <w:t>Структура</w:t>
      </w:r>
      <w:r w:rsidR="008D61BD">
        <w:rPr>
          <w:b/>
          <w:sz w:val="28"/>
          <w:szCs w:val="28"/>
        </w:rPr>
        <w:t xml:space="preserve"> планируемых поступлений </w:t>
      </w:r>
      <w:r w:rsidR="004F626A">
        <w:rPr>
          <w:b/>
          <w:bCs/>
          <w:sz w:val="28"/>
          <w:szCs w:val="28"/>
        </w:rPr>
        <w:t xml:space="preserve">транспортного налога </w:t>
      </w:r>
      <w:r w:rsidR="004F626A" w:rsidRPr="00A31FBC">
        <w:rPr>
          <w:b/>
          <w:bCs/>
          <w:sz w:val="28"/>
          <w:szCs w:val="28"/>
        </w:rPr>
        <w:t xml:space="preserve">в 2016 году, </w:t>
      </w:r>
      <w:proofErr w:type="gramStart"/>
      <w:r w:rsidR="004F626A" w:rsidRPr="00A31FBC">
        <w:rPr>
          <w:b/>
          <w:bCs/>
          <w:sz w:val="28"/>
          <w:szCs w:val="28"/>
        </w:rPr>
        <w:t>млн</w:t>
      </w:r>
      <w:proofErr w:type="gramEnd"/>
      <w:r w:rsidR="004F626A" w:rsidRPr="00A31FBC">
        <w:rPr>
          <w:b/>
          <w:bCs/>
          <w:sz w:val="28"/>
          <w:szCs w:val="28"/>
        </w:rPr>
        <w:t xml:space="preserve"> рублей</w:t>
      </w:r>
    </w:p>
    <w:p w:rsidR="0019574F" w:rsidRPr="001A6B72" w:rsidRDefault="0019574F" w:rsidP="004F626A">
      <w:pPr>
        <w:jc w:val="both"/>
        <w:rPr>
          <w:b/>
          <w:color w:val="0070C0"/>
          <w:sz w:val="28"/>
          <w:szCs w:val="28"/>
        </w:rPr>
      </w:pPr>
    </w:p>
    <w:p w:rsidR="004F626A" w:rsidRPr="00DA0A7D" w:rsidRDefault="004F626A" w:rsidP="004F626A">
      <w:pPr>
        <w:ind w:firstLine="708"/>
        <w:jc w:val="both"/>
        <w:rPr>
          <w:sz w:val="28"/>
          <w:szCs w:val="28"/>
        </w:rPr>
      </w:pPr>
      <w:r w:rsidRPr="00DA0A7D">
        <w:rPr>
          <w:b/>
          <w:sz w:val="28"/>
          <w:szCs w:val="28"/>
        </w:rPr>
        <w:lastRenderedPageBreak/>
        <w:t>4.3.</w:t>
      </w:r>
      <w:r w:rsidRPr="00DA0A7D">
        <w:rPr>
          <w:sz w:val="28"/>
          <w:szCs w:val="28"/>
        </w:rPr>
        <w:t xml:space="preserve"> Прогноз поступления </w:t>
      </w:r>
      <w:r w:rsidRPr="00DA0A7D">
        <w:rPr>
          <w:b/>
          <w:sz w:val="28"/>
          <w:szCs w:val="28"/>
        </w:rPr>
        <w:t>налога на игорный бизнес</w:t>
      </w:r>
      <w:r w:rsidRPr="00DA0A7D">
        <w:rPr>
          <w:sz w:val="28"/>
          <w:szCs w:val="28"/>
        </w:rPr>
        <w:t xml:space="preserve"> на 2016 год составил 5376,0 тыс. рублей. Прогноз рассчитан исходя из имеющихся по состоянию на 01.01.2015 объектов налогообложения в количестве 48 единиц и действующей с 01.05.2013 налоговой ставки в размере 7,0 тыс. рублей в месяц. </w:t>
      </w:r>
    </w:p>
    <w:p w:rsidR="004F626A" w:rsidRPr="00DA0A7D" w:rsidRDefault="004F626A" w:rsidP="004F626A">
      <w:pPr>
        <w:ind w:firstLine="708"/>
        <w:jc w:val="both"/>
        <w:rPr>
          <w:color w:val="00B0F0"/>
          <w:sz w:val="28"/>
          <w:szCs w:val="28"/>
        </w:rPr>
      </w:pPr>
      <w:proofErr w:type="gramStart"/>
      <w:r w:rsidRPr="00DA0A7D">
        <w:rPr>
          <w:sz w:val="28"/>
          <w:szCs w:val="28"/>
        </w:rPr>
        <w:t>В 2016 году прогнозируемый объём поступлений налога по сравнению с исполнением за 2014 год увеличится на 21,1 процента (на 937,4 тыс. рублей), к уточнённому плану на 2015 год - на 56,1 процента (на 1932,0 тыс. рублей) в связи с увеличением количества объектов налогообложения с 41</w:t>
      </w:r>
      <w:r>
        <w:rPr>
          <w:sz w:val="28"/>
          <w:szCs w:val="28"/>
        </w:rPr>
        <w:t xml:space="preserve"> единицы в 2014 году</w:t>
      </w:r>
      <w:r w:rsidRPr="00DA0A7D">
        <w:rPr>
          <w:sz w:val="28"/>
          <w:szCs w:val="28"/>
        </w:rPr>
        <w:t xml:space="preserve"> до 48</w:t>
      </w:r>
      <w:r>
        <w:rPr>
          <w:sz w:val="28"/>
          <w:szCs w:val="28"/>
        </w:rPr>
        <w:t xml:space="preserve"> единиц в 2015 году</w:t>
      </w:r>
      <w:r w:rsidRPr="00DA0A7D">
        <w:rPr>
          <w:sz w:val="28"/>
          <w:szCs w:val="28"/>
        </w:rPr>
        <w:t>.</w:t>
      </w:r>
      <w:proofErr w:type="gramEnd"/>
    </w:p>
    <w:p w:rsidR="004F626A" w:rsidRDefault="004F626A" w:rsidP="004F626A">
      <w:pPr>
        <w:ind w:firstLine="708"/>
        <w:jc w:val="both"/>
        <w:rPr>
          <w:b/>
          <w:color w:val="0070C0"/>
          <w:sz w:val="28"/>
          <w:szCs w:val="28"/>
        </w:rPr>
      </w:pPr>
    </w:p>
    <w:p w:rsidR="004F626A" w:rsidRPr="00B21C9F" w:rsidRDefault="004F626A" w:rsidP="004F626A">
      <w:pPr>
        <w:ind w:firstLine="708"/>
        <w:jc w:val="both"/>
        <w:rPr>
          <w:b/>
          <w:sz w:val="28"/>
          <w:szCs w:val="28"/>
        </w:rPr>
      </w:pPr>
      <w:r w:rsidRPr="00B21C9F">
        <w:rPr>
          <w:b/>
          <w:sz w:val="28"/>
          <w:szCs w:val="28"/>
        </w:rPr>
        <w:t>5. Налоги, сборы и регулярные платежи за пользование природными ресурсами</w:t>
      </w:r>
    </w:p>
    <w:p w:rsidR="004F626A" w:rsidRPr="00B21C9F" w:rsidRDefault="004F626A" w:rsidP="004F626A">
      <w:pPr>
        <w:ind w:firstLine="708"/>
        <w:jc w:val="both"/>
        <w:rPr>
          <w:sz w:val="28"/>
          <w:szCs w:val="28"/>
        </w:rPr>
      </w:pPr>
      <w:r w:rsidRPr="00B21C9F">
        <w:rPr>
          <w:sz w:val="28"/>
          <w:szCs w:val="28"/>
        </w:rPr>
        <w:t>Поступление налогов, сборов и регулярных платежей за пользование природными ресурсами в 2016 году планируется в сумме 30700,0 тыс. рублей. По сравнению с исполнением за 2014 год прогнозируется увеличение на 4,5 процента (1328,8 тыс. рублей), к уточнённому плану на 2015 год увеличение составит 8,9 процента (2505,0 тыс. рублей).</w:t>
      </w:r>
    </w:p>
    <w:p w:rsidR="004F626A" w:rsidRPr="001A6B72" w:rsidRDefault="004F626A" w:rsidP="00AD22FF">
      <w:pPr>
        <w:ind w:firstLine="142"/>
        <w:rPr>
          <w:color w:val="0070C0"/>
          <w:sz w:val="28"/>
          <w:szCs w:val="28"/>
        </w:rPr>
      </w:pPr>
      <w:r w:rsidRPr="00AD4EF1">
        <w:rPr>
          <w:noProof/>
          <w:color w:val="0070C0"/>
          <w:sz w:val="28"/>
          <w:szCs w:val="28"/>
        </w:rPr>
        <w:drawing>
          <wp:inline distT="0" distB="0" distL="0" distR="0">
            <wp:extent cx="5082540" cy="3017520"/>
            <wp:effectExtent l="0" t="0" r="0"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F626A" w:rsidRPr="001829DC" w:rsidRDefault="008266BB" w:rsidP="004F626A">
      <w:pPr>
        <w:pStyle w:val="CharChar"/>
        <w:jc w:val="both"/>
        <w:rPr>
          <w:rFonts w:ascii="Times New Roman" w:hAnsi="Times New Roman" w:cs="Times New Roman"/>
          <w:b/>
          <w:sz w:val="28"/>
          <w:szCs w:val="28"/>
          <w:lang w:val="ru-RU"/>
        </w:rPr>
      </w:pPr>
      <w:r>
        <w:rPr>
          <w:rFonts w:ascii="Times New Roman" w:hAnsi="Times New Roman" w:cs="Times New Roman"/>
          <w:bCs/>
          <w:sz w:val="28"/>
          <w:szCs w:val="28"/>
          <w:lang w:val="ru-RU"/>
        </w:rPr>
        <w:t>Рис. 1</w:t>
      </w:r>
      <w:r w:rsidR="004B7CC9">
        <w:rPr>
          <w:rFonts w:ascii="Times New Roman" w:hAnsi="Times New Roman" w:cs="Times New Roman"/>
          <w:bCs/>
          <w:sz w:val="28"/>
          <w:szCs w:val="28"/>
          <w:lang w:val="ru-RU"/>
        </w:rPr>
        <w:t>7</w:t>
      </w:r>
      <w:r w:rsidR="004F626A" w:rsidRPr="001829DC">
        <w:rPr>
          <w:rFonts w:ascii="Times New Roman" w:hAnsi="Times New Roman" w:cs="Times New Roman"/>
          <w:bCs/>
          <w:sz w:val="28"/>
          <w:szCs w:val="28"/>
          <w:lang w:val="ru-RU"/>
        </w:rPr>
        <w:t>.</w:t>
      </w:r>
      <w:r w:rsidR="0019574F">
        <w:rPr>
          <w:rFonts w:ascii="Times New Roman" w:hAnsi="Times New Roman" w:cs="Times New Roman"/>
          <w:bCs/>
          <w:sz w:val="28"/>
          <w:szCs w:val="28"/>
          <w:lang w:val="ru-RU"/>
        </w:rPr>
        <w:t xml:space="preserve"> </w:t>
      </w:r>
      <w:r w:rsidR="004F626A" w:rsidRPr="001829DC">
        <w:rPr>
          <w:rFonts w:ascii="Times New Roman" w:hAnsi="Times New Roman" w:cs="Times New Roman"/>
          <w:b/>
          <w:bCs/>
          <w:sz w:val="28"/>
          <w:lang w:val="ru-RU"/>
        </w:rPr>
        <w:t>Поступл</w:t>
      </w:r>
      <w:r>
        <w:rPr>
          <w:rFonts w:ascii="Times New Roman" w:hAnsi="Times New Roman" w:cs="Times New Roman"/>
          <w:b/>
          <w:bCs/>
          <w:sz w:val="28"/>
          <w:lang w:val="ru-RU"/>
        </w:rPr>
        <w:t>ение</w:t>
      </w:r>
      <w:r w:rsidR="004F626A" w:rsidRPr="001829DC">
        <w:rPr>
          <w:rFonts w:ascii="Times New Roman" w:hAnsi="Times New Roman" w:cs="Times New Roman"/>
          <w:b/>
          <w:bCs/>
          <w:sz w:val="28"/>
          <w:szCs w:val="28"/>
          <w:lang w:val="ru-RU"/>
        </w:rPr>
        <w:t xml:space="preserve">  налогов, сборов и регулярных платежей за пользование природными ресурсами в  </w:t>
      </w:r>
      <w:r w:rsidR="00E45F36" w:rsidRPr="001F1268">
        <w:rPr>
          <w:rFonts w:ascii="Times New Roman" w:hAnsi="Times New Roman" w:cs="Times New Roman"/>
          <w:b/>
          <w:bCs/>
          <w:sz w:val="28"/>
          <w:szCs w:val="28"/>
          <w:lang w:val="ru-RU"/>
        </w:rPr>
        <w:t>2013</w:t>
      </w:r>
      <w:r w:rsidR="004F626A" w:rsidRPr="001F1268">
        <w:rPr>
          <w:rFonts w:ascii="Times New Roman" w:hAnsi="Times New Roman" w:cs="Times New Roman"/>
          <w:b/>
          <w:bCs/>
          <w:sz w:val="28"/>
          <w:szCs w:val="28"/>
          <w:lang w:val="ru-RU"/>
        </w:rPr>
        <w:t>-2016 гг.,</w:t>
      </w:r>
      <w:r w:rsidR="004F626A" w:rsidRPr="001829DC">
        <w:rPr>
          <w:rFonts w:ascii="Times New Roman" w:hAnsi="Times New Roman" w:cs="Times New Roman"/>
          <w:b/>
          <w:bCs/>
          <w:sz w:val="28"/>
          <w:szCs w:val="28"/>
          <w:lang w:val="ru-RU"/>
        </w:rPr>
        <w:t xml:space="preserve"> </w:t>
      </w:r>
      <w:proofErr w:type="gramStart"/>
      <w:r w:rsidR="004F626A" w:rsidRPr="001829DC">
        <w:rPr>
          <w:rFonts w:ascii="Times New Roman" w:hAnsi="Times New Roman" w:cs="Times New Roman"/>
          <w:b/>
          <w:bCs/>
          <w:sz w:val="28"/>
          <w:szCs w:val="28"/>
          <w:lang w:val="ru-RU"/>
        </w:rPr>
        <w:t>млн</w:t>
      </w:r>
      <w:proofErr w:type="gramEnd"/>
      <w:r w:rsidR="004F626A" w:rsidRPr="001829DC">
        <w:rPr>
          <w:rFonts w:ascii="Times New Roman" w:hAnsi="Times New Roman" w:cs="Times New Roman"/>
          <w:b/>
          <w:bCs/>
          <w:sz w:val="28"/>
          <w:szCs w:val="28"/>
          <w:lang w:val="ru-RU"/>
        </w:rPr>
        <w:t xml:space="preserve"> рублей</w:t>
      </w:r>
    </w:p>
    <w:p w:rsidR="004F626A" w:rsidRPr="001A6B72" w:rsidRDefault="004F626A" w:rsidP="004F626A">
      <w:pPr>
        <w:pStyle w:val="CharChar"/>
        <w:ind w:firstLine="708"/>
        <w:jc w:val="both"/>
        <w:rPr>
          <w:rFonts w:ascii="Times New Roman" w:hAnsi="Times New Roman"/>
          <w:b/>
          <w:color w:val="0070C0"/>
          <w:sz w:val="28"/>
          <w:szCs w:val="28"/>
          <w:lang w:val="ru-RU"/>
        </w:rPr>
      </w:pPr>
    </w:p>
    <w:p w:rsidR="004F626A" w:rsidRPr="00E76AD1" w:rsidRDefault="004F626A" w:rsidP="004F626A">
      <w:pPr>
        <w:pStyle w:val="CharChar"/>
        <w:ind w:firstLine="708"/>
        <w:jc w:val="both"/>
        <w:rPr>
          <w:rFonts w:ascii="Times New Roman" w:hAnsi="Times New Roman"/>
          <w:sz w:val="28"/>
          <w:szCs w:val="28"/>
          <w:lang w:val="ru-RU"/>
        </w:rPr>
      </w:pPr>
      <w:r w:rsidRPr="00E76AD1">
        <w:rPr>
          <w:rFonts w:ascii="Times New Roman" w:hAnsi="Times New Roman"/>
          <w:b/>
          <w:sz w:val="28"/>
          <w:szCs w:val="28"/>
          <w:lang w:val="ru-RU"/>
        </w:rPr>
        <w:t>5.1.</w:t>
      </w:r>
      <w:r w:rsidRPr="00E76AD1">
        <w:rPr>
          <w:rFonts w:ascii="Times New Roman" w:hAnsi="Times New Roman"/>
          <w:sz w:val="28"/>
          <w:szCs w:val="28"/>
          <w:lang w:val="ru-RU"/>
        </w:rPr>
        <w:t> </w:t>
      </w:r>
      <w:proofErr w:type="gramStart"/>
      <w:r w:rsidRPr="00E76AD1">
        <w:rPr>
          <w:rFonts w:ascii="Times New Roman" w:hAnsi="Times New Roman"/>
          <w:sz w:val="28"/>
          <w:szCs w:val="28"/>
          <w:lang w:val="ru-RU"/>
        </w:rPr>
        <w:t xml:space="preserve">Согласно расчётам Министерства сельского, лесного хозяйства и природных ресурсов Ульяновской области, поступление </w:t>
      </w:r>
      <w:r w:rsidRPr="00E76AD1">
        <w:rPr>
          <w:rFonts w:ascii="Times New Roman" w:hAnsi="Times New Roman"/>
          <w:b/>
          <w:sz w:val="28"/>
          <w:szCs w:val="28"/>
          <w:lang w:val="ru-RU"/>
        </w:rPr>
        <w:t>налога на добычу полезных ископаемых</w:t>
      </w:r>
      <w:r w:rsidRPr="00E76AD1">
        <w:rPr>
          <w:rFonts w:ascii="Times New Roman" w:hAnsi="Times New Roman"/>
          <w:sz w:val="28"/>
          <w:szCs w:val="28"/>
          <w:lang w:val="ru-RU"/>
        </w:rPr>
        <w:t xml:space="preserve"> в 2016</w:t>
      </w:r>
      <w:r>
        <w:rPr>
          <w:rFonts w:ascii="Times New Roman" w:hAnsi="Times New Roman"/>
          <w:sz w:val="28"/>
          <w:szCs w:val="28"/>
          <w:lang w:val="ru-RU"/>
        </w:rPr>
        <w:t xml:space="preserve"> году составит 29</w:t>
      </w:r>
      <w:r w:rsidRPr="00E76AD1">
        <w:rPr>
          <w:rFonts w:ascii="Times New Roman" w:hAnsi="Times New Roman"/>
          <w:sz w:val="28"/>
          <w:szCs w:val="28"/>
          <w:lang w:val="ru-RU"/>
        </w:rPr>
        <w:t>7</w:t>
      </w:r>
      <w:r>
        <w:rPr>
          <w:rFonts w:ascii="Times New Roman" w:hAnsi="Times New Roman"/>
          <w:sz w:val="28"/>
          <w:szCs w:val="28"/>
          <w:lang w:val="ru-RU"/>
        </w:rPr>
        <w:t xml:space="preserve">00,0 тыс. рублей, из них: </w:t>
      </w:r>
      <w:r w:rsidRPr="00E76AD1">
        <w:rPr>
          <w:rFonts w:ascii="Times New Roman" w:hAnsi="Times New Roman"/>
          <w:sz w:val="28"/>
          <w:szCs w:val="28"/>
          <w:lang w:val="ru-RU"/>
        </w:rPr>
        <w:t>цементное сырьё</w:t>
      </w:r>
      <w:r w:rsidR="008266BB">
        <w:rPr>
          <w:rFonts w:ascii="Times New Roman" w:hAnsi="Times New Roman"/>
          <w:sz w:val="28"/>
          <w:szCs w:val="28"/>
          <w:lang w:val="ru-RU"/>
        </w:rPr>
        <w:t xml:space="preserve"> -</w:t>
      </w:r>
      <w:r>
        <w:rPr>
          <w:rFonts w:ascii="Times New Roman" w:hAnsi="Times New Roman"/>
          <w:sz w:val="28"/>
          <w:szCs w:val="28"/>
          <w:lang w:val="ru-RU"/>
        </w:rPr>
        <w:t xml:space="preserve"> 10500,0 тыс. рублей</w:t>
      </w:r>
      <w:r w:rsidRPr="00E76AD1">
        <w:rPr>
          <w:rFonts w:ascii="Times New Roman" w:hAnsi="Times New Roman"/>
          <w:sz w:val="28"/>
          <w:szCs w:val="28"/>
          <w:lang w:val="ru-RU"/>
        </w:rPr>
        <w:t>, горнорудное сырьё</w:t>
      </w:r>
      <w:r>
        <w:rPr>
          <w:rFonts w:ascii="Times New Roman" w:hAnsi="Times New Roman"/>
          <w:sz w:val="28"/>
          <w:szCs w:val="28"/>
          <w:lang w:val="ru-RU"/>
        </w:rPr>
        <w:t xml:space="preserve"> (</w:t>
      </w:r>
      <w:r w:rsidR="008266BB">
        <w:rPr>
          <w:rFonts w:ascii="Times New Roman" w:hAnsi="Times New Roman"/>
          <w:sz w:val="28"/>
          <w:szCs w:val="28"/>
          <w:lang w:val="ru-RU"/>
        </w:rPr>
        <w:t>стекольные, формовочные пески) -</w:t>
      </w:r>
      <w:r>
        <w:rPr>
          <w:rFonts w:ascii="Times New Roman" w:hAnsi="Times New Roman"/>
          <w:sz w:val="28"/>
          <w:szCs w:val="28"/>
          <w:lang w:val="ru-RU"/>
        </w:rPr>
        <w:t xml:space="preserve"> 7000,0 тыс. рублей</w:t>
      </w:r>
      <w:r w:rsidRPr="00E76AD1">
        <w:rPr>
          <w:rFonts w:ascii="Times New Roman" w:hAnsi="Times New Roman"/>
          <w:sz w:val="28"/>
          <w:szCs w:val="28"/>
          <w:lang w:val="ru-RU"/>
        </w:rPr>
        <w:t>, общераспространённые полезные ископаемые</w:t>
      </w:r>
      <w:r w:rsidR="008266BB">
        <w:rPr>
          <w:rFonts w:ascii="Times New Roman" w:hAnsi="Times New Roman"/>
          <w:sz w:val="28"/>
          <w:szCs w:val="28"/>
          <w:lang w:val="ru-RU"/>
        </w:rPr>
        <w:t xml:space="preserve"> (ОПИ) -</w:t>
      </w:r>
      <w:r>
        <w:rPr>
          <w:rFonts w:ascii="Times New Roman" w:hAnsi="Times New Roman"/>
          <w:sz w:val="28"/>
          <w:szCs w:val="28"/>
          <w:lang w:val="ru-RU"/>
        </w:rPr>
        <w:t xml:space="preserve"> 12200,0 тыс. рублей</w:t>
      </w:r>
      <w:r w:rsidRPr="00E76AD1">
        <w:rPr>
          <w:rFonts w:ascii="Times New Roman" w:hAnsi="Times New Roman"/>
          <w:sz w:val="28"/>
          <w:szCs w:val="28"/>
          <w:lang w:val="ru-RU"/>
        </w:rPr>
        <w:t>.</w:t>
      </w:r>
      <w:proofErr w:type="gramEnd"/>
    </w:p>
    <w:p w:rsidR="004F626A" w:rsidRPr="00E76AD1" w:rsidRDefault="004F626A" w:rsidP="004F626A">
      <w:pPr>
        <w:pStyle w:val="CharChar"/>
        <w:ind w:firstLine="708"/>
        <w:jc w:val="both"/>
        <w:rPr>
          <w:rFonts w:ascii="Times New Roman" w:hAnsi="Times New Roman"/>
          <w:sz w:val="28"/>
          <w:szCs w:val="28"/>
          <w:lang w:val="ru-RU"/>
        </w:rPr>
      </w:pPr>
      <w:r w:rsidRPr="00E76AD1">
        <w:rPr>
          <w:rFonts w:ascii="Times New Roman" w:hAnsi="Times New Roman"/>
          <w:sz w:val="28"/>
          <w:szCs w:val="28"/>
          <w:lang w:val="ru-RU"/>
        </w:rPr>
        <w:t>При составлении прогноза учтены: прогнозные данные предприятий, разрабатывающих месторождения</w:t>
      </w:r>
      <w:r>
        <w:rPr>
          <w:rFonts w:ascii="Times New Roman" w:hAnsi="Times New Roman"/>
          <w:sz w:val="28"/>
          <w:szCs w:val="28"/>
          <w:lang w:val="ru-RU"/>
        </w:rPr>
        <w:t xml:space="preserve"> ОПИ</w:t>
      </w:r>
      <w:r w:rsidRPr="00E76AD1">
        <w:rPr>
          <w:rFonts w:ascii="Times New Roman" w:hAnsi="Times New Roman"/>
          <w:sz w:val="28"/>
          <w:szCs w:val="28"/>
          <w:lang w:val="ru-RU"/>
        </w:rPr>
        <w:t xml:space="preserve">; объёмы добычи цементного и горнорудного сырья, стоимость за одну тонну сырья. </w:t>
      </w:r>
    </w:p>
    <w:p w:rsidR="004F626A" w:rsidRPr="00E24EC5" w:rsidRDefault="004F626A" w:rsidP="004F626A">
      <w:pPr>
        <w:pStyle w:val="CharChar"/>
        <w:ind w:firstLine="708"/>
        <w:jc w:val="both"/>
        <w:rPr>
          <w:rFonts w:ascii="Times New Roman" w:hAnsi="Times New Roman"/>
          <w:sz w:val="28"/>
          <w:szCs w:val="28"/>
          <w:lang w:val="ru-RU"/>
        </w:rPr>
      </w:pPr>
      <w:r w:rsidRPr="00E24EC5">
        <w:rPr>
          <w:rFonts w:ascii="Times New Roman" w:hAnsi="Times New Roman"/>
          <w:b/>
          <w:sz w:val="28"/>
          <w:szCs w:val="28"/>
          <w:lang w:val="ru-RU"/>
        </w:rPr>
        <w:t>5.2.</w:t>
      </w:r>
      <w:r w:rsidRPr="00E24EC5">
        <w:rPr>
          <w:rFonts w:ascii="Times New Roman" w:hAnsi="Times New Roman"/>
          <w:sz w:val="28"/>
          <w:szCs w:val="28"/>
          <w:lang w:val="ru-RU"/>
        </w:rPr>
        <w:t xml:space="preserve"> Прогноз поступления </w:t>
      </w:r>
      <w:r w:rsidRPr="00E24EC5">
        <w:rPr>
          <w:rFonts w:ascii="Times New Roman" w:hAnsi="Times New Roman"/>
          <w:b/>
          <w:sz w:val="28"/>
          <w:szCs w:val="28"/>
          <w:lang w:val="ru-RU"/>
        </w:rPr>
        <w:t>сборов за пользование объектами животного мира и за пользование объектами водных биологических ресурсов</w:t>
      </w:r>
      <w:r w:rsidRPr="00E24EC5">
        <w:rPr>
          <w:rFonts w:ascii="Times New Roman" w:hAnsi="Times New Roman"/>
          <w:sz w:val="28"/>
          <w:szCs w:val="28"/>
          <w:lang w:val="ru-RU"/>
        </w:rPr>
        <w:t xml:space="preserve"> на 2016 год определён главным администратором доходов - УФНС России по Ульяновской </w:t>
      </w:r>
      <w:r w:rsidRPr="00E24EC5">
        <w:rPr>
          <w:rFonts w:ascii="Times New Roman" w:hAnsi="Times New Roman"/>
          <w:sz w:val="28"/>
          <w:szCs w:val="28"/>
          <w:lang w:val="ru-RU"/>
        </w:rPr>
        <w:lastRenderedPageBreak/>
        <w:t xml:space="preserve">области - в сумме 1000,0 тыс. рублей (за пользование объектами животного мира - 900,0 тыс. рублей, за пользование объектами водных биологических ресурсов - 100,0 тыс. рублей). </w:t>
      </w:r>
    </w:p>
    <w:p w:rsidR="004F626A" w:rsidRDefault="004F626A" w:rsidP="004F626A">
      <w:pPr>
        <w:ind w:firstLine="708"/>
        <w:jc w:val="both"/>
        <w:rPr>
          <w:b/>
          <w:color w:val="0070C0"/>
          <w:sz w:val="28"/>
          <w:szCs w:val="28"/>
        </w:rPr>
      </w:pPr>
    </w:p>
    <w:p w:rsidR="004F626A" w:rsidRPr="00E24EC5" w:rsidRDefault="004F626A" w:rsidP="004F626A">
      <w:pPr>
        <w:ind w:firstLine="708"/>
        <w:jc w:val="both"/>
        <w:rPr>
          <w:b/>
          <w:sz w:val="28"/>
          <w:szCs w:val="28"/>
        </w:rPr>
      </w:pPr>
      <w:r w:rsidRPr="00E24EC5">
        <w:rPr>
          <w:b/>
          <w:sz w:val="28"/>
          <w:szCs w:val="28"/>
        </w:rPr>
        <w:t>6. Государственная пошлина</w:t>
      </w:r>
    </w:p>
    <w:p w:rsidR="004F626A" w:rsidRPr="00AC6FD9" w:rsidRDefault="004F626A" w:rsidP="004F626A">
      <w:pPr>
        <w:ind w:firstLine="708"/>
        <w:jc w:val="both"/>
        <w:rPr>
          <w:sz w:val="28"/>
          <w:szCs w:val="28"/>
        </w:rPr>
      </w:pPr>
      <w:r w:rsidRPr="00AC6FD9">
        <w:rPr>
          <w:sz w:val="28"/>
          <w:szCs w:val="28"/>
        </w:rPr>
        <w:t>В представленном законопроекте поступление данного вида доходов запланировано с учётом предложений главных администраторов.</w:t>
      </w:r>
    </w:p>
    <w:p w:rsidR="0019574F" w:rsidRDefault="004F626A" w:rsidP="004F626A">
      <w:pPr>
        <w:ind w:firstLine="708"/>
        <w:jc w:val="both"/>
        <w:rPr>
          <w:sz w:val="28"/>
          <w:szCs w:val="28"/>
        </w:rPr>
      </w:pPr>
      <w:r w:rsidRPr="00AC6FD9">
        <w:rPr>
          <w:sz w:val="28"/>
          <w:szCs w:val="28"/>
        </w:rPr>
        <w:t>Общий прогноз поступлений государственной пошлины в 2016 году составит 187332,9 тыс. рублей, что в 5,1 раза выше исполнения за 2014 год (на 150647,2 тыс. рублей) и на 10,3 процента выше уточнённого плана на 2015 год (</w:t>
      </w:r>
      <w:proofErr w:type="gramStart"/>
      <w:r w:rsidRPr="00AC6FD9">
        <w:rPr>
          <w:sz w:val="28"/>
          <w:szCs w:val="28"/>
        </w:rPr>
        <w:t>на</w:t>
      </w:r>
      <w:proofErr w:type="gramEnd"/>
      <w:r w:rsidRPr="00AC6FD9">
        <w:rPr>
          <w:sz w:val="28"/>
          <w:szCs w:val="28"/>
        </w:rPr>
        <w:t xml:space="preserve"> 17555,6 тыс. рублей).</w:t>
      </w:r>
    </w:p>
    <w:p w:rsidR="0019574F" w:rsidRPr="00AC6FD9" w:rsidRDefault="0019574F" w:rsidP="004F626A">
      <w:pPr>
        <w:ind w:firstLine="708"/>
        <w:jc w:val="both"/>
        <w:rPr>
          <w:sz w:val="28"/>
          <w:szCs w:val="28"/>
        </w:rPr>
      </w:pPr>
    </w:p>
    <w:p w:rsidR="004F626A" w:rsidRPr="00D27E71" w:rsidRDefault="004F626A" w:rsidP="004F626A">
      <w:pPr>
        <w:ind w:firstLine="708"/>
        <w:jc w:val="right"/>
        <w:rPr>
          <w:sz w:val="28"/>
          <w:szCs w:val="28"/>
        </w:rPr>
      </w:pPr>
      <w:r w:rsidRPr="00D27E71">
        <w:rPr>
          <w:sz w:val="28"/>
          <w:szCs w:val="28"/>
        </w:rPr>
        <w:t>Таблица 1</w:t>
      </w:r>
      <w:r w:rsidR="004B7CC9">
        <w:rPr>
          <w:sz w:val="28"/>
          <w:szCs w:val="28"/>
        </w:rPr>
        <w:t>4</w:t>
      </w:r>
    </w:p>
    <w:p w:rsidR="004F626A" w:rsidRPr="00D27E71" w:rsidRDefault="004F626A" w:rsidP="004F626A">
      <w:pPr>
        <w:ind w:firstLine="708"/>
        <w:jc w:val="center"/>
        <w:rPr>
          <w:b/>
          <w:sz w:val="28"/>
          <w:szCs w:val="28"/>
        </w:rPr>
      </w:pPr>
      <w:r w:rsidRPr="00D27E71">
        <w:rPr>
          <w:b/>
          <w:sz w:val="28"/>
          <w:szCs w:val="28"/>
        </w:rPr>
        <w:t xml:space="preserve">Поступление государственной пошлины от главных администраторов бюджетных средств </w:t>
      </w:r>
    </w:p>
    <w:p w:rsidR="004F67F8" w:rsidRPr="00D27E71" w:rsidRDefault="004F67F8" w:rsidP="004F67F8">
      <w:pPr>
        <w:ind w:firstLine="708"/>
        <w:jc w:val="right"/>
        <w:rPr>
          <w:sz w:val="28"/>
          <w:szCs w:val="28"/>
        </w:rPr>
      </w:pPr>
      <w:r w:rsidRPr="00D27E71">
        <w:rPr>
          <w:sz w:val="28"/>
          <w:szCs w:val="28"/>
        </w:rPr>
        <w:t>(тыс. рублей)</w:t>
      </w:r>
    </w:p>
    <w:tbl>
      <w:tblPr>
        <w:tblW w:w="1058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729"/>
        <w:gridCol w:w="1040"/>
        <w:gridCol w:w="1228"/>
        <w:gridCol w:w="1370"/>
        <w:gridCol w:w="1134"/>
        <w:gridCol w:w="1335"/>
        <w:gridCol w:w="1218"/>
      </w:tblGrid>
      <w:tr w:rsidR="004F67F8" w:rsidRPr="00D27E71" w:rsidTr="00642172">
        <w:trPr>
          <w:tblHeader/>
          <w:jc w:val="center"/>
        </w:trPr>
        <w:tc>
          <w:tcPr>
            <w:tcW w:w="532" w:type="dxa"/>
          </w:tcPr>
          <w:p w:rsidR="004F67F8" w:rsidRPr="00D27E71" w:rsidRDefault="004F67F8" w:rsidP="00E85D30">
            <w:pPr>
              <w:jc w:val="center"/>
              <w:rPr>
                <w:b/>
              </w:rPr>
            </w:pPr>
            <w:r w:rsidRPr="00D27E71">
              <w:rPr>
                <w:b/>
                <w:sz w:val="22"/>
                <w:szCs w:val="22"/>
              </w:rPr>
              <w:t xml:space="preserve">№ </w:t>
            </w:r>
            <w:proofErr w:type="gramStart"/>
            <w:r w:rsidRPr="00D27E71">
              <w:rPr>
                <w:b/>
                <w:sz w:val="22"/>
                <w:szCs w:val="22"/>
              </w:rPr>
              <w:t>п</w:t>
            </w:r>
            <w:proofErr w:type="gramEnd"/>
            <w:r w:rsidRPr="00D27E71">
              <w:rPr>
                <w:b/>
                <w:sz w:val="22"/>
                <w:szCs w:val="22"/>
              </w:rPr>
              <w:t>/п</w:t>
            </w:r>
          </w:p>
        </w:tc>
        <w:tc>
          <w:tcPr>
            <w:tcW w:w="2729" w:type="dxa"/>
          </w:tcPr>
          <w:p w:rsidR="004F67F8" w:rsidRPr="00D27E71" w:rsidRDefault="004F67F8" w:rsidP="00E85D30">
            <w:pPr>
              <w:jc w:val="center"/>
              <w:rPr>
                <w:b/>
              </w:rPr>
            </w:pPr>
            <w:r w:rsidRPr="00D27E71">
              <w:rPr>
                <w:b/>
                <w:sz w:val="22"/>
                <w:szCs w:val="22"/>
              </w:rPr>
              <w:t>Наименование администратора доходов</w:t>
            </w:r>
          </w:p>
        </w:tc>
        <w:tc>
          <w:tcPr>
            <w:tcW w:w="1040" w:type="dxa"/>
          </w:tcPr>
          <w:p w:rsidR="004F67F8" w:rsidRPr="00D27E71" w:rsidRDefault="004F67F8" w:rsidP="00E85D30">
            <w:pPr>
              <w:jc w:val="center"/>
              <w:rPr>
                <w:b/>
              </w:rPr>
            </w:pPr>
            <w:r w:rsidRPr="00D27E71">
              <w:rPr>
                <w:b/>
                <w:sz w:val="22"/>
                <w:szCs w:val="22"/>
              </w:rPr>
              <w:t>Отчёт 2014 года</w:t>
            </w:r>
          </w:p>
        </w:tc>
        <w:tc>
          <w:tcPr>
            <w:tcW w:w="1228" w:type="dxa"/>
          </w:tcPr>
          <w:p w:rsidR="004F67F8" w:rsidRPr="00D27E71" w:rsidRDefault="004F67F8" w:rsidP="00E85D30">
            <w:pPr>
              <w:jc w:val="center"/>
              <w:rPr>
                <w:b/>
              </w:rPr>
            </w:pPr>
            <w:proofErr w:type="gramStart"/>
            <w:r w:rsidRPr="00D27E71">
              <w:rPr>
                <w:b/>
                <w:sz w:val="22"/>
                <w:szCs w:val="22"/>
              </w:rPr>
              <w:t>Уточнён-</w:t>
            </w:r>
            <w:proofErr w:type="spellStart"/>
            <w:r w:rsidRPr="00D27E71">
              <w:rPr>
                <w:b/>
                <w:sz w:val="22"/>
                <w:szCs w:val="22"/>
              </w:rPr>
              <w:t>ный</w:t>
            </w:r>
            <w:proofErr w:type="spellEnd"/>
            <w:proofErr w:type="gramEnd"/>
            <w:r w:rsidRPr="00D27E71">
              <w:rPr>
                <w:b/>
                <w:sz w:val="22"/>
                <w:szCs w:val="22"/>
              </w:rPr>
              <w:t xml:space="preserve"> план </w:t>
            </w:r>
          </w:p>
          <w:p w:rsidR="004F67F8" w:rsidRPr="00D27E71" w:rsidRDefault="004F67F8" w:rsidP="00E85D30">
            <w:pPr>
              <w:jc w:val="center"/>
              <w:rPr>
                <w:b/>
              </w:rPr>
            </w:pPr>
            <w:r w:rsidRPr="00D27E71">
              <w:rPr>
                <w:b/>
                <w:sz w:val="22"/>
                <w:szCs w:val="22"/>
              </w:rPr>
              <w:t>на 2015 год</w:t>
            </w:r>
          </w:p>
        </w:tc>
        <w:tc>
          <w:tcPr>
            <w:tcW w:w="1370" w:type="dxa"/>
          </w:tcPr>
          <w:p w:rsidR="004F67F8" w:rsidRPr="00D27E71" w:rsidRDefault="004F67F8" w:rsidP="00E85D30">
            <w:pPr>
              <w:jc w:val="center"/>
              <w:rPr>
                <w:b/>
              </w:rPr>
            </w:pPr>
            <w:r w:rsidRPr="00D27E71">
              <w:rPr>
                <w:b/>
                <w:sz w:val="22"/>
                <w:szCs w:val="22"/>
              </w:rPr>
              <w:t>Темп прироста 2015 года к 2014 году, %</w:t>
            </w:r>
          </w:p>
        </w:tc>
        <w:tc>
          <w:tcPr>
            <w:tcW w:w="1134" w:type="dxa"/>
          </w:tcPr>
          <w:p w:rsidR="004F67F8" w:rsidRPr="00D27E71" w:rsidRDefault="004F67F8" w:rsidP="00E85D30">
            <w:pPr>
              <w:jc w:val="center"/>
              <w:rPr>
                <w:b/>
              </w:rPr>
            </w:pPr>
            <w:r w:rsidRPr="00D27E71">
              <w:rPr>
                <w:b/>
                <w:sz w:val="22"/>
                <w:szCs w:val="22"/>
              </w:rPr>
              <w:t>Проект на 2016 год</w:t>
            </w:r>
          </w:p>
        </w:tc>
        <w:tc>
          <w:tcPr>
            <w:tcW w:w="1335" w:type="dxa"/>
          </w:tcPr>
          <w:p w:rsidR="004F67F8" w:rsidRPr="00D27E71" w:rsidRDefault="004F67F8" w:rsidP="00E85D30">
            <w:pPr>
              <w:jc w:val="center"/>
              <w:rPr>
                <w:b/>
              </w:rPr>
            </w:pPr>
            <w:r w:rsidRPr="00D27E71">
              <w:rPr>
                <w:b/>
                <w:sz w:val="22"/>
                <w:szCs w:val="22"/>
              </w:rPr>
              <w:t>Темп прироста 2016 года к 2014 году, %</w:t>
            </w:r>
          </w:p>
        </w:tc>
        <w:tc>
          <w:tcPr>
            <w:tcW w:w="1218" w:type="dxa"/>
          </w:tcPr>
          <w:p w:rsidR="004F67F8" w:rsidRPr="00D27E71" w:rsidRDefault="004F67F8" w:rsidP="00E85D30">
            <w:pPr>
              <w:jc w:val="center"/>
              <w:rPr>
                <w:b/>
              </w:rPr>
            </w:pPr>
            <w:r w:rsidRPr="00D27E71">
              <w:rPr>
                <w:b/>
                <w:sz w:val="22"/>
                <w:szCs w:val="22"/>
              </w:rPr>
              <w:t>Темп прироста 2016 года к 2015 году, %</w:t>
            </w:r>
          </w:p>
        </w:tc>
      </w:tr>
      <w:tr w:rsidR="004F67F8" w:rsidRPr="00D27E71" w:rsidTr="00642172">
        <w:trPr>
          <w:jc w:val="center"/>
        </w:trPr>
        <w:tc>
          <w:tcPr>
            <w:tcW w:w="532" w:type="dxa"/>
          </w:tcPr>
          <w:p w:rsidR="004F67F8" w:rsidRPr="00D27E71" w:rsidRDefault="004F67F8" w:rsidP="00E85D30">
            <w:pPr>
              <w:jc w:val="center"/>
              <w:rPr>
                <w:b/>
                <w:sz w:val="20"/>
                <w:szCs w:val="20"/>
              </w:rPr>
            </w:pPr>
            <w:r w:rsidRPr="00D27E71">
              <w:rPr>
                <w:b/>
                <w:sz w:val="20"/>
                <w:szCs w:val="20"/>
              </w:rPr>
              <w:t>1</w:t>
            </w:r>
          </w:p>
        </w:tc>
        <w:tc>
          <w:tcPr>
            <w:tcW w:w="2729" w:type="dxa"/>
          </w:tcPr>
          <w:p w:rsidR="004F67F8" w:rsidRPr="00D27E71" w:rsidRDefault="004F67F8" w:rsidP="00E85D30">
            <w:pPr>
              <w:jc w:val="both"/>
              <w:rPr>
                <w:sz w:val="20"/>
                <w:szCs w:val="20"/>
              </w:rPr>
            </w:pPr>
            <w:r w:rsidRPr="00D27E71">
              <w:rPr>
                <w:sz w:val="20"/>
                <w:szCs w:val="20"/>
              </w:rPr>
              <w:t>Управление Министерства юстиции РФ по Ульяновской области</w:t>
            </w:r>
          </w:p>
        </w:tc>
        <w:tc>
          <w:tcPr>
            <w:tcW w:w="1040" w:type="dxa"/>
          </w:tcPr>
          <w:p w:rsidR="004F67F8" w:rsidRPr="00D27E71" w:rsidRDefault="004F67F8" w:rsidP="00E85D30">
            <w:pPr>
              <w:jc w:val="center"/>
              <w:rPr>
                <w:sz w:val="20"/>
                <w:szCs w:val="20"/>
              </w:rPr>
            </w:pPr>
            <w:r>
              <w:rPr>
                <w:sz w:val="20"/>
                <w:szCs w:val="20"/>
              </w:rPr>
              <w:t>121,2</w:t>
            </w:r>
          </w:p>
        </w:tc>
        <w:tc>
          <w:tcPr>
            <w:tcW w:w="1228" w:type="dxa"/>
          </w:tcPr>
          <w:p w:rsidR="004F67F8" w:rsidRPr="00D27E71" w:rsidRDefault="004F67F8" w:rsidP="00E85D30">
            <w:pPr>
              <w:jc w:val="center"/>
              <w:rPr>
                <w:sz w:val="20"/>
                <w:szCs w:val="20"/>
              </w:rPr>
            </w:pPr>
            <w:r>
              <w:rPr>
                <w:sz w:val="20"/>
                <w:szCs w:val="20"/>
              </w:rPr>
              <w:t>321,0</w:t>
            </w:r>
          </w:p>
        </w:tc>
        <w:tc>
          <w:tcPr>
            <w:tcW w:w="1370" w:type="dxa"/>
          </w:tcPr>
          <w:p w:rsidR="004F67F8" w:rsidRPr="00987734" w:rsidRDefault="004F67F8" w:rsidP="00E85D30">
            <w:pPr>
              <w:jc w:val="center"/>
              <w:rPr>
                <w:sz w:val="19"/>
                <w:szCs w:val="19"/>
              </w:rPr>
            </w:pPr>
            <w:r w:rsidRPr="00987734">
              <w:rPr>
                <w:sz w:val="19"/>
                <w:szCs w:val="19"/>
              </w:rPr>
              <w:t>Увеличение в 2,6 раза</w:t>
            </w:r>
          </w:p>
        </w:tc>
        <w:tc>
          <w:tcPr>
            <w:tcW w:w="1134" w:type="dxa"/>
          </w:tcPr>
          <w:p w:rsidR="004F67F8" w:rsidRPr="00D27E71" w:rsidRDefault="004F67F8" w:rsidP="00E85D30">
            <w:pPr>
              <w:jc w:val="center"/>
              <w:rPr>
                <w:sz w:val="20"/>
                <w:szCs w:val="20"/>
              </w:rPr>
            </w:pPr>
            <w:r>
              <w:rPr>
                <w:sz w:val="20"/>
                <w:szCs w:val="20"/>
              </w:rPr>
              <w:t>143,0</w:t>
            </w:r>
          </w:p>
        </w:tc>
        <w:tc>
          <w:tcPr>
            <w:tcW w:w="1335" w:type="dxa"/>
          </w:tcPr>
          <w:p w:rsidR="004F67F8" w:rsidRPr="00D27E71" w:rsidRDefault="004F67F8" w:rsidP="00E85D30">
            <w:pPr>
              <w:jc w:val="center"/>
              <w:rPr>
                <w:sz w:val="20"/>
                <w:szCs w:val="20"/>
              </w:rPr>
            </w:pPr>
            <w:r>
              <w:rPr>
                <w:sz w:val="20"/>
                <w:szCs w:val="20"/>
              </w:rPr>
              <w:t>+ 18,0</w:t>
            </w:r>
          </w:p>
        </w:tc>
        <w:tc>
          <w:tcPr>
            <w:tcW w:w="1218" w:type="dxa"/>
          </w:tcPr>
          <w:p w:rsidR="004F67F8" w:rsidRPr="00D27E71" w:rsidRDefault="004F67F8" w:rsidP="00E85D30">
            <w:pPr>
              <w:jc w:val="center"/>
              <w:rPr>
                <w:sz w:val="20"/>
                <w:szCs w:val="20"/>
              </w:rPr>
            </w:pPr>
            <w:r>
              <w:rPr>
                <w:sz w:val="20"/>
                <w:szCs w:val="20"/>
              </w:rPr>
              <w:t>- 55,5</w:t>
            </w:r>
          </w:p>
        </w:tc>
      </w:tr>
      <w:tr w:rsidR="004F67F8" w:rsidRPr="00D27E71" w:rsidTr="00642172">
        <w:trPr>
          <w:jc w:val="center"/>
        </w:trPr>
        <w:tc>
          <w:tcPr>
            <w:tcW w:w="532" w:type="dxa"/>
          </w:tcPr>
          <w:p w:rsidR="004F67F8" w:rsidRPr="00D27E71" w:rsidRDefault="004F67F8" w:rsidP="00E85D30">
            <w:pPr>
              <w:jc w:val="center"/>
              <w:rPr>
                <w:b/>
                <w:sz w:val="20"/>
                <w:szCs w:val="20"/>
              </w:rPr>
            </w:pPr>
            <w:r w:rsidRPr="00D27E71">
              <w:rPr>
                <w:b/>
                <w:sz w:val="20"/>
                <w:szCs w:val="20"/>
              </w:rPr>
              <w:t>2</w:t>
            </w:r>
          </w:p>
        </w:tc>
        <w:tc>
          <w:tcPr>
            <w:tcW w:w="2729" w:type="dxa"/>
          </w:tcPr>
          <w:p w:rsidR="004F67F8" w:rsidRPr="00D27E71" w:rsidRDefault="004F67F8" w:rsidP="00E85D30">
            <w:pPr>
              <w:jc w:val="both"/>
              <w:rPr>
                <w:sz w:val="20"/>
                <w:szCs w:val="20"/>
              </w:rPr>
            </w:pPr>
            <w:r w:rsidRPr="00D27E71">
              <w:rPr>
                <w:sz w:val="20"/>
                <w:szCs w:val="20"/>
              </w:rPr>
              <w:t xml:space="preserve">Управление </w:t>
            </w:r>
            <w:proofErr w:type="spellStart"/>
            <w:r w:rsidRPr="00D27E71">
              <w:rPr>
                <w:sz w:val="20"/>
                <w:szCs w:val="20"/>
              </w:rPr>
              <w:t>Роскомнадзора</w:t>
            </w:r>
            <w:proofErr w:type="spellEnd"/>
            <w:r w:rsidRPr="00D27E71">
              <w:rPr>
                <w:sz w:val="20"/>
                <w:szCs w:val="20"/>
              </w:rPr>
              <w:t xml:space="preserve"> по Ульяновской области</w:t>
            </w:r>
          </w:p>
        </w:tc>
        <w:tc>
          <w:tcPr>
            <w:tcW w:w="1040" w:type="dxa"/>
          </w:tcPr>
          <w:p w:rsidR="004F67F8" w:rsidRPr="00D27E71" w:rsidRDefault="004F67F8" w:rsidP="00E85D30">
            <w:pPr>
              <w:jc w:val="center"/>
              <w:rPr>
                <w:sz w:val="20"/>
                <w:szCs w:val="20"/>
              </w:rPr>
            </w:pPr>
            <w:r>
              <w:rPr>
                <w:sz w:val="20"/>
                <w:szCs w:val="20"/>
              </w:rPr>
              <w:t>66,0</w:t>
            </w:r>
          </w:p>
        </w:tc>
        <w:tc>
          <w:tcPr>
            <w:tcW w:w="1228" w:type="dxa"/>
          </w:tcPr>
          <w:p w:rsidR="004F67F8" w:rsidRPr="00D27E71" w:rsidRDefault="004F67F8" w:rsidP="00E85D30">
            <w:pPr>
              <w:jc w:val="center"/>
              <w:rPr>
                <w:sz w:val="20"/>
                <w:szCs w:val="20"/>
              </w:rPr>
            </w:pPr>
            <w:r>
              <w:rPr>
                <w:sz w:val="20"/>
                <w:szCs w:val="20"/>
              </w:rPr>
              <w:t>60,0</w:t>
            </w:r>
          </w:p>
        </w:tc>
        <w:tc>
          <w:tcPr>
            <w:tcW w:w="1370" w:type="dxa"/>
          </w:tcPr>
          <w:p w:rsidR="004F67F8" w:rsidRPr="00D27E71" w:rsidRDefault="004F67F8" w:rsidP="00E85D30">
            <w:pPr>
              <w:jc w:val="center"/>
              <w:rPr>
                <w:sz w:val="20"/>
                <w:szCs w:val="20"/>
              </w:rPr>
            </w:pPr>
            <w:r>
              <w:rPr>
                <w:sz w:val="20"/>
                <w:szCs w:val="20"/>
              </w:rPr>
              <w:t>- 9,1</w:t>
            </w:r>
          </w:p>
        </w:tc>
        <w:tc>
          <w:tcPr>
            <w:tcW w:w="1134" w:type="dxa"/>
          </w:tcPr>
          <w:p w:rsidR="004F67F8" w:rsidRPr="00D27E71" w:rsidRDefault="004F67F8" w:rsidP="00E85D30">
            <w:pPr>
              <w:jc w:val="center"/>
              <w:rPr>
                <w:sz w:val="20"/>
                <w:szCs w:val="20"/>
              </w:rPr>
            </w:pPr>
            <w:r>
              <w:rPr>
                <w:sz w:val="20"/>
                <w:szCs w:val="20"/>
              </w:rPr>
              <w:t>90,0</w:t>
            </w:r>
          </w:p>
        </w:tc>
        <w:tc>
          <w:tcPr>
            <w:tcW w:w="1335" w:type="dxa"/>
          </w:tcPr>
          <w:p w:rsidR="004F67F8" w:rsidRPr="00D27E71" w:rsidRDefault="004F67F8" w:rsidP="00E85D30">
            <w:pPr>
              <w:jc w:val="center"/>
              <w:rPr>
                <w:sz w:val="20"/>
                <w:szCs w:val="20"/>
              </w:rPr>
            </w:pPr>
            <w:r>
              <w:rPr>
                <w:sz w:val="20"/>
                <w:szCs w:val="20"/>
              </w:rPr>
              <w:t>+ 36,4</w:t>
            </w:r>
          </w:p>
        </w:tc>
        <w:tc>
          <w:tcPr>
            <w:tcW w:w="1218" w:type="dxa"/>
          </w:tcPr>
          <w:p w:rsidR="004F67F8" w:rsidRPr="00D27E71" w:rsidRDefault="004F67F8" w:rsidP="00E85D30">
            <w:pPr>
              <w:jc w:val="center"/>
              <w:rPr>
                <w:sz w:val="20"/>
                <w:szCs w:val="20"/>
              </w:rPr>
            </w:pPr>
            <w:r>
              <w:rPr>
                <w:sz w:val="20"/>
                <w:szCs w:val="20"/>
              </w:rPr>
              <w:t>+ 50,0</w:t>
            </w:r>
          </w:p>
        </w:tc>
      </w:tr>
      <w:tr w:rsidR="004F67F8" w:rsidRPr="00D27E71" w:rsidTr="00642172">
        <w:trPr>
          <w:jc w:val="center"/>
        </w:trPr>
        <w:tc>
          <w:tcPr>
            <w:tcW w:w="532" w:type="dxa"/>
          </w:tcPr>
          <w:p w:rsidR="004F67F8" w:rsidRPr="00D27E71" w:rsidRDefault="004F67F8" w:rsidP="00E85D30">
            <w:pPr>
              <w:jc w:val="center"/>
              <w:rPr>
                <w:b/>
                <w:sz w:val="20"/>
                <w:szCs w:val="20"/>
              </w:rPr>
            </w:pPr>
            <w:r w:rsidRPr="00D27E71">
              <w:rPr>
                <w:b/>
                <w:sz w:val="20"/>
                <w:szCs w:val="20"/>
              </w:rPr>
              <w:t>3</w:t>
            </w:r>
          </w:p>
        </w:tc>
        <w:tc>
          <w:tcPr>
            <w:tcW w:w="2729" w:type="dxa"/>
          </w:tcPr>
          <w:p w:rsidR="004F67F8" w:rsidRPr="00D27E71" w:rsidRDefault="004F67F8" w:rsidP="00E85D30">
            <w:pPr>
              <w:jc w:val="both"/>
              <w:rPr>
                <w:sz w:val="20"/>
                <w:szCs w:val="20"/>
              </w:rPr>
            </w:pPr>
            <w:r w:rsidRPr="00D27E71">
              <w:rPr>
                <w:sz w:val="20"/>
                <w:szCs w:val="20"/>
              </w:rPr>
              <w:t>Министерство образования и науки Ульяновской области</w:t>
            </w:r>
          </w:p>
        </w:tc>
        <w:tc>
          <w:tcPr>
            <w:tcW w:w="1040" w:type="dxa"/>
          </w:tcPr>
          <w:p w:rsidR="004F67F8" w:rsidRPr="00D27E71" w:rsidRDefault="004F67F8" w:rsidP="00E85D30">
            <w:pPr>
              <w:jc w:val="center"/>
              <w:rPr>
                <w:sz w:val="20"/>
                <w:szCs w:val="20"/>
              </w:rPr>
            </w:pPr>
            <w:r>
              <w:rPr>
                <w:sz w:val="20"/>
                <w:szCs w:val="20"/>
              </w:rPr>
              <w:t>3194,7</w:t>
            </w:r>
          </w:p>
        </w:tc>
        <w:tc>
          <w:tcPr>
            <w:tcW w:w="1228" w:type="dxa"/>
          </w:tcPr>
          <w:p w:rsidR="004F67F8" w:rsidRPr="004F67F8" w:rsidRDefault="004F67F8" w:rsidP="00E85D30">
            <w:pPr>
              <w:jc w:val="center"/>
              <w:rPr>
                <w:sz w:val="20"/>
                <w:szCs w:val="20"/>
              </w:rPr>
            </w:pPr>
            <w:r w:rsidRPr="004F67F8">
              <w:rPr>
                <w:sz w:val="20"/>
                <w:szCs w:val="20"/>
              </w:rPr>
              <w:t>1687,1</w:t>
            </w:r>
          </w:p>
        </w:tc>
        <w:tc>
          <w:tcPr>
            <w:tcW w:w="1370" w:type="dxa"/>
          </w:tcPr>
          <w:p w:rsidR="004F67F8" w:rsidRPr="004F67F8" w:rsidRDefault="004F67F8" w:rsidP="00E85D30">
            <w:pPr>
              <w:jc w:val="center"/>
              <w:rPr>
                <w:sz w:val="20"/>
                <w:szCs w:val="20"/>
              </w:rPr>
            </w:pPr>
            <w:r w:rsidRPr="004F67F8">
              <w:rPr>
                <w:sz w:val="20"/>
                <w:szCs w:val="20"/>
              </w:rPr>
              <w:t>- 47,2</w:t>
            </w:r>
          </w:p>
        </w:tc>
        <w:tc>
          <w:tcPr>
            <w:tcW w:w="1134" w:type="dxa"/>
          </w:tcPr>
          <w:p w:rsidR="004F67F8" w:rsidRPr="004F67F8" w:rsidRDefault="004F67F8" w:rsidP="00E85D30">
            <w:pPr>
              <w:jc w:val="center"/>
              <w:rPr>
                <w:sz w:val="20"/>
                <w:szCs w:val="20"/>
              </w:rPr>
            </w:pPr>
            <w:r w:rsidRPr="004F67F8">
              <w:rPr>
                <w:sz w:val="20"/>
                <w:szCs w:val="20"/>
              </w:rPr>
              <w:t>929,5</w:t>
            </w:r>
          </w:p>
        </w:tc>
        <w:tc>
          <w:tcPr>
            <w:tcW w:w="1335" w:type="dxa"/>
          </w:tcPr>
          <w:p w:rsidR="004F67F8" w:rsidRPr="004F67F8" w:rsidRDefault="004F67F8" w:rsidP="00E85D30">
            <w:pPr>
              <w:jc w:val="center"/>
              <w:rPr>
                <w:sz w:val="20"/>
                <w:szCs w:val="20"/>
              </w:rPr>
            </w:pPr>
            <w:r w:rsidRPr="004F67F8">
              <w:rPr>
                <w:sz w:val="20"/>
                <w:szCs w:val="20"/>
              </w:rPr>
              <w:t>- 70,9</w:t>
            </w:r>
          </w:p>
        </w:tc>
        <w:tc>
          <w:tcPr>
            <w:tcW w:w="1218" w:type="dxa"/>
          </w:tcPr>
          <w:p w:rsidR="004F67F8" w:rsidRPr="004F67F8" w:rsidRDefault="004F67F8" w:rsidP="00E85D30">
            <w:pPr>
              <w:jc w:val="center"/>
              <w:rPr>
                <w:sz w:val="20"/>
                <w:szCs w:val="20"/>
              </w:rPr>
            </w:pPr>
            <w:r w:rsidRPr="004F67F8">
              <w:rPr>
                <w:sz w:val="20"/>
                <w:szCs w:val="20"/>
              </w:rPr>
              <w:t>- 44,9</w:t>
            </w:r>
          </w:p>
        </w:tc>
      </w:tr>
      <w:tr w:rsidR="004F67F8" w:rsidRPr="00D27E71" w:rsidTr="00642172">
        <w:trPr>
          <w:jc w:val="center"/>
        </w:trPr>
        <w:tc>
          <w:tcPr>
            <w:tcW w:w="532" w:type="dxa"/>
          </w:tcPr>
          <w:p w:rsidR="004F67F8" w:rsidRPr="00D27E71" w:rsidRDefault="004F67F8" w:rsidP="00E85D30">
            <w:pPr>
              <w:jc w:val="center"/>
              <w:rPr>
                <w:b/>
                <w:sz w:val="20"/>
                <w:szCs w:val="20"/>
              </w:rPr>
            </w:pPr>
            <w:r w:rsidRPr="00D27E71">
              <w:rPr>
                <w:b/>
                <w:sz w:val="20"/>
                <w:szCs w:val="20"/>
              </w:rPr>
              <w:t>4</w:t>
            </w:r>
          </w:p>
        </w:tc>
        <w:tc>
          <w:tcPr>
            <w:tcW w:w="2729" w:type="dxa"/>
          </w:tcPr>
          <w:p w:rsidR="004F67F8" w:rsidRPr="00D27E71" w:rsidRDefault="004F67F8" w:rsidP="00E85D30">
            <w:pPr>
              <w:jc w:val="both"/>
              <w:rPr>
                <w:sz w:val="20"/>
                <w:szCs w:val="20"/>
              </w:rPr>
            </w:pPr>
            <w:r w:rsidRPr="00D27E71">
              <w:rPr>
                <w:sz w:val="20"/>
                <w:szCs w:val="20"/>
              </w:rPr>
              <w:t>Главная государственная инспекция регионального надзора Ульяновской области</w:t>
            </w:r>
          </w:p>
        </w:tc>
        <w:tc>
          <w:tcPr>
            <w:tcW w:w="1040" w:type="dxa"/>
          </w:tcPr>
          <w:p w:rsidR="004F67F8" w:rsidRPr="00D27E71" w:rsidRDefault="004F67F8" w:rsidP="00E85D30">
            <w:pPr>
              <w:jc w:val="center"/>
              <w:rPr>
                <w:sz w:val="20"/>
                <w:szCs w:val="20"/>
              </w:rPr>
            </w:pPr>
            <w:r>
              <w:rPr>
                <w:sz w:val="20"/>
                <w:szCs w:val="20"/>
              </w:rPr>
              <w:t>9267,4</w:t>
            </w:r>
          </w:p>
        </w:tc>
        <w:tc>
          <w:tcPr>
            <w:tcW w:w="1228" w:type="dxa"/>
          </w:tcPr>
          <w:p w:rsidR="004F67F8" w:rsidRPr="004F67F8" w:rsidRDefault="004F67F8" w:rsidP="00E85D30">
            <w:pPr>
              <w:jc w:val="center"/>
              <w:rPr>
                <w:sz w:val="20"/>
                <w:szCs w:val="20"/>
              </w:rPr>
            </w:pPr>
            <w:r w:rsidRPr="004F67F8">
              <w:rPr>
                <w:sz w:val="20"/>
                <w:szCs w:val="20"/>
              </w:rPr>
              <w:t>14400,0</w:t>
            </w:r>
          </w:p>
        </w:tc>
        <w:tc>
          <w:tcPr>
            <w:tcW w:w="1370" w:type="dxa"/>
          </w:tcPr>
          <w:p w:rsidR="004F67F8" w:rsidRPr="004F67F8" w:rsidRDefault="004F67F8" w:rsidP="00E85D30">
            <w:pPr>
              <w:jc w:val="center"/>
              <w:rPr>
                <w:sz w:val="20"/>
                <w:szCs w:val="20"/>
              </w:rPr>
            </w:pPr>
            <w:r w:rsidRPr="004F67F8">
              <w:rPr>
                <w:sz w:val="20"/>
                <w:szCs w:val="20"/>
              </w:rPr>
              <w:t>+ 55,4</w:t>
            </w:r>
          </w:p>
        </w:tc>
        <w:tc>
          <w:tcPr>
            <w:tcW w:w="1134" w:type="dxa"/>
          </w:tcPr>
          <w:p w:rsidR="004F67F8" w:rsidRPr="004F67F8" w:rsidRDefault="004F67F8" w:rsidP="00E85D30">
            <w:pPr>
              <w:jc w:val="center"/>
              <w:rPr>
                <w:sz w:val="20"/>
                <w:szCs w:val="20"/>
              </w:rPr>
            </w:pPr>
            <w:r w:rsidRPr="004F67F8">
              <w:rPr>
                <w:sz w:val="20"/>
                <w:szCs w:val="20"/>
              </w:rPr>
              <w:t>10200,0</w:t>
            </w:r>
          </w:p>
        </w:tc>
        <w:tc>
          <w:tcPr>
            <w:tcW w:w="1335" w:type="dxa"/>
          </w:tcPr>
          <w:p w:rsidR="004F67F8" w:rsidRPr="004F67F8" w:rsidRDefault="004F67F8" w:rsidP="00E85D30">
            <w:pPr>
              <w:jc w:val="center"/>
              <w:rPr>
                <w:sz w:val="20"/>
                <w:szCs w:val="20"/>
              </w:rPr>
            </w:pPr>
            <w:r w:rsidRPr="004F67F8">
              <w:rPr>
                <w:sz w:val="20"/>
                <w:szCs w:val="20"/>
              </w:rPr>
              <w:t>+ 10,1</w:t>
            </w:r>
          </w:p>
        </w:tc>
        <w:tc>
          <w:tcPr>
            <w:tcW w:w="1218" w:type="dxa"/>
          </w:tcPr>
          <w:p w:rsidR="004F67F8" w:rsidRPr="004F67F8" w:rsidRDefault="004F67F8" w:rsidP="00E85D30">
            <w:pPr>
              <w:jc w:val="center"/>
              <w:rPr>
                <w:sz w:val="20"/>
                <w:szCs w:val="20"/>
              </w:rPr>
            </w:pPr>
            <w:r w:rsidRPr="004F67F8">
              <w:rPr>
                <w:sz w:val="20"/>
                <w:szCs w:val="20"/>
              </w:rPr>
              <w:t>- 29,2</w:t>
            </w:r>
          </w:p>
        </w:tc>
      </w:tr>
      <w:tr w:rsidR="004F67F8" w:rsidRPr="00D27E71" w:rsidTr="00642172">
        <w:trPr>
          <w:jc w:val="center"/>
        </w:trPr>
        <w:tc>
          <w:tcPr>
            <w:tcW w:w="532" w:type="dxa"/>
          </w:tcPr>
          <w:p w:rsidR="004F67F8" w:rsidRPr="00D27E71" w:rsidRDefault="004F67F8" w:rsidP="00E85D30">
            <w:pPr>
              <w:jc w:val="center"/>
              <w:rPr>
                <w:b/>
                <w:sz w:val="20"/>
                <w:szCs w:val="20"/>
              </w:rPr>
            </w:pPr>
            <w:r w:rsidRPr="00D27E71">
              <w:rPr>
                <w:b/>
                <w:sz w:val="20"/>
                <w:szCs w:val="20"/>
              </w:rPr>
              <w:t>5</w:t>
            </w:r>
          </w:p>
        </w:tc>
        <w:tc>
          <w:tcPr>
            <w:tcW w:w="2729" w:type="dxa"/>
          </w:tcPr>
          <w:p w:rsidR="004F67F8" w:rsidRPr="00D27E71" w:rsidRDefault="004F67F8" w:rsidP="00E85D30">
            <w:pPr>
              <w:jc w:val="both"/>
              <w:rPr>
                <w:sz w:val="20"/>
                <w:szCs w:val="20"/>
              </w:rPr>
            </w:pPr>
            <w:r w:rsidRPr="00D27E71">
              <w:rPr>
                <w:sz w:val="20"/>
                <w:szCs w:val="20"/>
              </w:rPr>
              <w:t>Министерство сельского, лесного хозяйства и природных ресурсов Ульяновской области</w:t>
            </w:r>
          </w:p>
        </w:tc>
        <w:tc>
          <w:tcPr>
            <w:tcW w:w="1040" w:type="dxa"/>
          </w:tcPr>
          <w:p w:rsidR="004F67F8" w:rsidRPr="00D27E71" w:rsidRDefault="004F67F8" w:rsidP="00E85D30">
            <w:pPr>
              <w:jc w:val="center"/>
              <w:rPr>
                <w:sz w:val="20"/>
                <w:szCs w:val="20"/>
              </w:rPr>
            </w:pPr>
            <w:r>
              <w:rPr>
                <w:sz w:val="20"/>
                <w:szCs w:val="20"/>
              </w:rPr>
              <w:t>22869,2</w:t>
            </w:r>
          </w:p>
        </w:tc>
        <w:tc>
          <w:tcPr>
            <w:tcW w:w="1228" w:type="dxa"/>
          </w:tcPr>
          <w:p w:rsidR="004F67F8" w:rsidRPr="004F67F8" w:rsidRDefault="004F67F8" w:rsidP="00E85D30">
            <w:pPr>
              <w:jc w:val="center"/>
              <w:rPr>
                <w:sz w:val="20"/>
                <w:szCs w:val="20"/>
              </w:rPr>
            </w:pPr>
            <w:r w:rsidRPr="004F67F8">
              <w:rPr>
                <w:sz w:val="20"/>
                <w:szCs w:val="20"/>
              </w:rPr>
              <w:t xml:space="preserve">16475,6 </w:t>
            </w:r>
          </w:p>
        </w:tc>
        <w:tc>
          <w:tcPr>
            <w:tcW w:w="1370" w:type="dxa"/>
          </w:tcPr>
          <w:p w:rsidR="004F67F8" w:rsidRPr="004F67F8" w:rsidRDefault="004F67F8" w:rsidP="00E85D30">
            <w:pPr>
              <w:jc w:val="center"/>
              <w:rPr>
                <w:sz w:val="20"/>
                <w:szCs w:val="20"/>
              </w:rPr>
            </w:pPr>
            <w:r w:rsidRPr="004F67F8">
              <w:rPr>
                <w:sz w:val="20"/>
                <w:szCs w:val="20"/>
              </w:rPr>
              <w:t>- 28,0</w:t>
            </w:r>
          </w:p>
        </w:tc>
        <w:tc>
          <w:tcPr>
            <w:tcW w:w="1134" w:type="dxa"/>
          </w:tcPr>
          <w:p w:rsidR="004F67F8" w:rsidRPr="004F67F8" w:rsidRDefault="004F67F8" w:rsidP="00E85D30">
            <w:pPr>
              <w:jc w:val="center"/>
              <w:rPr>
                <w:sz w:val="20"/>
                <w:szCs w:val="20"/>
              </w:rPr>
            </w:pPr>
            <w:r w:rsidRPr="004F67F8">
              <w:rPr>
                <w:sz w:val="20"/>
                <w:szCs w:val="20"/>
              </w:rPr>
              <w:t>24217,0</w:t>
            </w:r>
          </w:p>
        </w:tc>
        <w:tc>
          <w:tcPr>
            <w:tcW w:w="1335" w:type="dxa"/>
          </w:tcPr>
          <w:p w:rsidR="004F67F8" w:rsidRPr="004F67F8" w:rsidRDefault="004F67F8" w:rsidP="00E85D30">
            <w:pPr>
              <w:jc w:val="center"/>
              <w:rPr>
                <w:sz w:val="20"/>
                <w:szCs w:val="20"/>
              </w:rPr>
            </w:pPr>
            <w:r w:rsidRPr="004F67F8">
              <w:rPr>
                <w:sz w:val="20"/>
                <w:szCs w:val="20"/>
              </w:rPr>
              <w:t>+ 5,9</w:t>
            </w:r>
          </w:p>
        </w:tc>
        <w:tc>
          <w:tcPr>
            <w:tcW w:w="1218" w:type="dxa"/>
          </w:tcPr>
          <w:p w:rsidR="004F67F8" w:rsidRPr="004F67F8" w:rsidRDefault="004F67F8" w:rsidP="00E85D30">
            <w:pPr>
              <w:jc w:val="center"/>
              <w:rPr>
                <w:sz w:val="20"/>
                <w:szCs w:val="20"/>
              </w:rPr>
            </w:pPr>
            <w:r w:rsidRPr="004F67F8">
              <w:rPr>
                <w:sz w:val="20"/>
                <w:szCs w:val="20"/>
              </w:rPr>
              <w:t>+ 47,0</w:t>
            </w:r>
          </w:p>
        </w:tc>
      </w:tr>
      <w:tr w:rsidR="004F67F8" w:rsidRPr="00D27E71" w:rsidTr="00642172">
        <w:trPr>
          <w:jc w:val="center"/>
        </w:trPr>
        <w:tc>
          <w:tcPr>
            <w:tcW w:w="532" w:type="dxa"/>
          </w:tcPr>
          <w:p w:rsidR="004F67F8" w:rsidRPr="00D27E71" w:rsidRDefault="004F67F8" w:rsidP="00E85D30">
            <w:pPr>
              <w:jc w:val="center"/>
              <w:rPr>
                <w:b/>
                <w:sz w:val="20"/>
                <w:szCs w:val="20"/>
              </w:rPr>
            </w:pPr>
            <w:r w:rsidRPr="00D27E71">
              <w:rPr>
                <w:b/>
                <w:sz w:val="20"/>
                <w:szCs w:val="20"/>
              </w:rPr>
              <w:t>6</w:t>
            </w:r>
          </w:p>
        </w:tc>
        <w:tc>
          <w:tcPr>
            <w:tcW w:w="2729" w:type="dxa"/>
          </w:tcPr>
          <w:p w:rsidR="004F67F8" w:rsidRPr="00D27E71" w:rsidRDefault="004F67F8" w:rsidP="00E85D30">
            <w:pPr>
              <w:jc w:val="both"/>
              <w:rPr>
                <w:sz w:val="20"/>
                <w:szCs w:val="20"/>
              </w:rPr>
            </w:pPr>
            <w:r w:rsidRPr="00D27E71">
              <w:rPr>
                <w:sz w:val="20"/>
                <w:szCs w:val="20"/>
              </w:rPr>
              <w:t>Департамент государственного имущества и земельных отношений Ульяновской области</w:t>
            </w:r>
          </w:p>
        </w:tc>
        <w:tc>
          <w:tcPr>
            <w:tcW w:w="1040" w:type="dxa"/>
          </w:tcPr>
          <w:p w:rsidR="004F67F8" w:rsidRPr="00D27E71" w:rsidRDefault="004F67F8" w:rsidP="00E85D30">
            <w:pPr>
              <w:jc w:val="center"/>
              <w:rPr>
                <w:sz w:val="20"/>
                <w:szCs w:val="20"/>
              </w:rPr>
            </w:pPr>
            <w:r>
              <w:rPr>
                <w:sz w:val="20"/>
                <w:szCs w:val="20"/>
              </w:rPr>
              <w:t>15,2</w:t>
            </w:r>
          </w:p>
        </w:tc>
        <w:tc>
          <w:tcPr>
            <w:tcW w:w="1228" w:type="dxa"/>
          </w:tcPr>
          <w:p w:rsidR="004F67F8" w:rsidRPr="004F67F8" w:rsidRDefault="004F67F8" w:rsidP="00E85D30">
            <w:pPr>
              <w:jc w:val="center"/>
              <w:rPr>
                <w:sz w:val="20"/>
                <w:szCs w:val="20"/>
              </w:rPr>
            </w:pPr>
            <w:r w:rsidRPr="004F67F8">
              <w:rPr>
                <w:sz w:val="20"/>
                <w:szCs w:val="20"/>
              </w:rPr>
              <w:t>9,6</w:t>
            </w:r>
          </w:p>
        </w:tc>
        <w:tc>
          <w:tcPr>
            <w:tcW w:w="1370" w:type="dxa"/>
          </w:tcPr>
          <w:p w:rsidR="004F67F8" w:rsidRPr="004F67F8" w:rsidRDefault="004F67F8" w:rsidP="00E85D30">
            <w:pPr>
              <w:jc w:val="center"/>
              <w:rPr>
                <w:sz w:val="20"/>
                <w:szCs w:val="20"/>
              </w:rPr>
            </w:pPr>
            <w:r w:rsidRPr="004F67F8">
              <w:rPr>
                <w:sz w:val="20"/>
                <w:szCs w:val="20"/>
              </w:rPr>
              <w:t>- 36,8</w:t>
            </w:r>
          </w:p>
        </w:tc>
        <w:tc>
          <w:tcPr>
            <w:tcW w:w="1134" w:type="dxa"/>
          </w:tcPr>
          <w:p w:rsidR="004F67F8" w:rsidRPr="004F67F8" w:rsidRDefault="004F67F8" w:rsidP="00E85D30">
            <w:pPr>
              <w:jc w:val="center"/>
              <w:rPr>
                <w:sz w:val="20"/>
                <w:szCs w:val="20"/>
              </w:rPr>
            </w:pPr>
            <w:r w:rsidRPr="004F67F8">
              <w:rPr>
                <w:sz w:val="20"/>
                <w:szCs w:val="20"/>
              </w:rPr>
              <w:t>13,0</w:t>
            </w:r>
          </w:p>
        </w:tc>
        <w:tc>
          <w:tcPr>
            <w:tcW w:w="1335" w:type="dxa"/>
          </w:tcPr>
          <w:p w:rsidR="004F67F8" w:rsidRPr="004F67F8" w:rsidRDefault="004F67F8" w:rsidP="00E85D30">
            <w:pPr>
              <w:jc w:val="center"/>
              <w:rPr>
                <w:sz w:val="20"/>
                <w:szCs w:val="20"/>
              </w:rPr>
            </w:pPr>
            <w:r w:rsidRPr="004F67F8">
              <w:rPr>
                <w:sz w:val="20"/>
                <w:szCs w:val="20"/>
              </w:rPr>
              <w:t>- 14,5</w:t>
            </w:r>
          </w:p>
        </w:tc>
        <w:tc>
          <w:tcPr>
            <w:tcW w:w="1218" w:type="dxa"/>
          </w:tcPr>
          <w:p w:rsidR="004F67F8" w:rsidRPr="004F67F8" w:rsidRDefault="004F67F8" w:rsidP="00E85D30">
            <w:pPr>
              <w:jc w:val="center"/>
              <w:rPr>
                <w:sz w:val="20"/>
                <w:szCs w:val="20"/>
              </w:rPr>
            </w:pPr>
            <w:r w:rsidRPr="004F67F8">
              <w:rPr>
                <w:sz w:val="20"/>
                <w:szCs w:val="20"/>
              </w:rPr>
              <w:t>+ 35,4</w:t>
            </w:r>
          </w:p>
        </w:tc>
      </w:tr>
      <w:tr w:rsidR="004F67F8" w:rsidRPr="00D27E71" w:rsidTr="00642172">
        <w:trPr>
          <w:jc w:val="center"/>
        </w:trPr>
        <w:tc>
          <w:tcPr>
            <w:tcW w:w="532" w:type="dxa"/>
          </w:tcPr>
          <w:p w:rsidR="004F67F8" w:rsidRPr="00D27E71" w:rsidRDefault="004F67F8" w:rsidP="00E85D30">
            <w:pPr>
              <w:jc w:val="center"/>
              <w:rPr>
                <w:b/>
                <w:sz w:val="20"/>
                <w:szCs w:val="20"/>
              </w:rPr>
            </w:pPr>
            <w:r w:rsidRPr="00D27E71">
              <w:rPr>
                <w:b/>
                <w:sz w:val="20"/>
                <w:szCs w:val="20"/>
              </w:rPr>
              <w:t>7</w:t>
            </w:r>
          </w:p>
        </w:tc>
        <w:tc>
          <w:tcPr>
            <w:tcW w:w="2729" w:type="dxa"/>
          </w:tcPr>
          <w:p w:rsidR="004F67F8" w:rsidRPr="00D27E71" w:rsidRDefault="004F67F8" w:rsidP="00E85D30">
            <w:pPr>
              <w:jc w:val="both"/>
              <w:rPr>
                <w:sz w:val="20"/>
                <w:szCs w:val="20"/>
              </w:rPr>
            </w:pPr>
            <w:r w:rsidRPr="00D27E71">
              <w:rPr>
                <w:sz w:val="20"/>
                <w:szCs w:val="20"/>
              </w:rPr>
              <w:t>Министерство строительства, жилищно-коммунального комплекса и транспорта Ульяновской области</w:t>
            </w:r>
          </w:p>
        </w:tc>
        <w:tc>
          <w:tcPr>
            <w:tcW w:w="1040" w:type="dxa"/>
          </w:tcPr>
          <w:p w:rsidR="004F67F8" w:rsidRPr="00D27E71" w:rsidRDefault="004F67F8" w:rsidP="00E85D30">
            <w:pPr>
              <w:jc w:val="center"/>
              <w:rPr>
                <w:sz w:val="20"/>
                <w:szCs w:val="20"/>
              </w:rPr>
            </w:pPr>
            <w:r>
              <w:rPr>
                <w:sz w:val="20"/>
                <w:szCs w:val="20"/>
              </w:rPr>
              <w:t>1152,0</w:t>
            </w:r>
          </w:p>
        </w:tc>
        <w:tc>
          <w:tcPr>
            <w:tcW w:w="1228" w:type="dxa"/>
          </w:tcPr>
          <w:p w:rsidR="004F67F8" w:rsidRPr="00D27E71" w:rsidRDefault="004F67F8" w:rsidP="00E85D30">
            <w:pPr>
              <w:jc w:val="center"/>
              <w:rPr>
                <w:sz w:val="20"/>
                <w:szCs w:val="20"/>
              </w:rPr>
            </w:pPr>
            <w:r>
              <w:rPr>
                <w:sz w:val="20"/>
                <w:szCs w:val="20"/>
              </w:rPr>
              <w:t>1700,0</w:t>
            </w:r>
          </w:p>
        </w:tc>
        <w:tc>
          <w:tcPr>
            <w:tcW w:w="1370" w:type="dxa"/>
          </w:tcPr>
          <w:p w:rsidR="004F67F8" w:rsidRPr="00D27E71" w:rsidRDefault="004F67F8" w:rsidP="00E85D30">
            <w:pPr>
              <w:jc w:val="center"/>
              <w:rPr>
                <w:sz w:val="20"/>
                <w:szCs w:val="20"/>
              </w:rPr>
            </w:pPr>
            <w:r>
              <w:rPr>
                <w:sz w:val="20"/>
                <w:szCs w:val="20"/>
              </w:rPr>
              <w:t>+ 47,6</w:t>
            </w:r>
          </w:p>
        </w:tc>
        <w:tc>
          <w:tcPr>
            <w:tcW w:w="1134" w:type="dxa"/>
          </w:tcPr>
          <w:p w:rsidR="004F67F8" w:rsidRPr="00D27E71" w:rsidRDefault="004F67F8" w:rsidP="00E85D30">
            <w:pPr>
              <w:jc w:val="center"/>
              <w:rPr>
                <w:sz w:val="20"/>
                <w:szCs w:val="20"/>
              </w:rPr>
            </w:pPr>
            <w:r>
              <w:rPr>
                <w:sz w:val="20"/>
                <w:szCs w:val="20"/>
              </w:rPr>
              <w:t>1990,0</w:t>
            </w:r>
          </w:p>
        </w:tc>
        <w:tc>
          <w:tcPr>
            <w:tcW w:w="1335" w:type="dxa"/>
          </w:tcPr>
          <w:p w:rsidR="004F67F8" w:rsidRPr="00D27E71" w:rsidRDefault="004F67F8" w:rsidP="00E85D30">
            <w:pPr>
              <w:jc w:val="center"/>
              <w:rPr>
                <w:sz w:val="20"/>
                <w:szCs w:val="20"/>
              </w:rPr>
            </w:pPr>
            <w:r>
              <w:rPr>
                <w:sz w:val="20"/>
                <w:szCs w:val="20"/>
              </w:rPr>
              <w:t>+ 72,7</w:t>
            </w:r>
          </w:p>
        </w:tc>
        <w:tc>
          <w:tcPr>
            <w:tcW w:w="1218" w:type="dxa"/>
          </w:tcPr>
          <w:p w:rsidR="004F67F8" w:rsidRPr="00D27E71" w:rsidRDefault="004F67F8" w:rsidP="00E85D30">
            <w:pPr>
              <w:jc w:val="center"/>
              <w:rPr>
                <w:sz w:val="20"/>
                <w:szCs w:val="20"/>
              </w:rPr>
            </w:pPr>
            <w:r>
              <w:rPr>
                <w:sz w:val="20"/>
                <w:szCs w:val="20"/>
              </w:rPr>
              <w:t>+ 17,1</w:t>
            </w:r>
          </w:p>
        </w:tc>
      </w:tr>
      <w:tr w:rsidR="004F67F8" w:rsidRPr="00D27E71" w:rsidTr="00642172">
        <w:trPr>
          <w:jc w:val="center"/>
        </w:trPr>
        <w:tc>
          <w:tcPr>
            <w:tcW w:w="532" w:type="dxa"/>
          </w:tcPr>
          <w:p w:rsidR="004F67F8" w:rsidRPr="00D27E71" w:rsidRDefault="004F67F8" w:rsidP="00E85D30">
            <w:pPr>
              <w:jc w:val="center"/>
              <w:rPr>
                <w:b/>
                <w:sz w:val="20"/>
                <w:szCs w:val="20"/>
              </w:rPr>
            </w:pPr>
            <w:r>
              <w:rPr>
                <w:b/>
                <w:sz w:val="20"/>
                <w:szCs w:val="20"/>
              </w:rPr>
              <w:t>8</w:t>
            </w:r>
          </w:p>
        </w:tc>
        <w:tc>
          <w:tcPr>
            <w:tcW w:w="2729" w:type="dxa"/>
          </w:tcPr>
          <w:p w:rsidR="004F67F8" w:rsidRPr="00D27E71" w:rsidRDefault="004F67F8" w:rsidP="00E85D30">
            <w:pPr>
              <w:jc w:val="both"/>
              <w:rPr>
                <w:sz w:val="20"/>
                <w:szCs w:val="20"/>
              </w:rPr>
            </w:pPr>
            <w:r>
              <w:rPr>
                <w:sz w:val="20"/>
                <w:szCs w:val="20"/>
              </w:rPr>
              <w:t>Управление Федеральной миграционной службы по Ульяновской области</w:t>
            </w:r>
          </w:p>
        </w:tc>
        <w:tc>
          <w:tcPr>
            <w:tcW w:w="1040" w:type="dxa"/>
            <w:shd w:val="clear" w:color="auto" w:fill="auto"/>
          </w:tcPr>
          <w:p w:rsidR="004F67F8" w:rsidRPr="00D27E71" w:rsidRDefault="004F67F8" w:rsidP="00E85D30">
            <w:pPr>
              <w:jc w:val="center"/>
              <w:rPr>
                <w:sz w:val="20"/>
                <w:szCs w:val="20"/>
              </w:rPr>
            </w:pPr>
            <w:r>
              <w:rPr>
                <w:sz w:val="20"/>
                <w:szCs w:val="20"/>
              </w:rPr>
              <w:t>-</w:t>
            </w:r>
          </w:p>
        </w:tc>
        <w:tc>
          <w:tcPr>
            <w:tcW w:w="1228" w:type="dxa"/>
            <w:shd w:val="clear" w:color="auto" w:fill="auto"/>
          </w:tcPr>
          <w:p w:rsidR="004F67F8" w:rsidRPr="00D27E71" w:rsidRDefault="004F67F8" w:rsidP="00E85D30">
            <w:pPr>
              <w:jc w:val="center"/>
              <w:rPr>
                <w:sz w:val="20"/>
                <w:szCs w:val="20"/>
              </w:rPr>
            </w:pPr>
            <w:r>
              <w:rPr>
                <w:sz w:val="20"/>
                <w:szCs w:val="20"/>
              </w:rPr>
              <w:t>12057,9</w:t>
            </w:r>
          </w:p>
        </w:tc>
        <w:tc>
          <w:tcPr>
            <w:tcW w:w="1370" w:type="dxa"/>
          </w:tcPr>
          <w:p w:rsidR="004F67F8" w:rsidRPr="00D27E71" w:rsidRDefault="004F67F8" w:rsidP="00E85D30">
            <w:pPr>
              <w:jc w:val="center"/>
              <w:rPr>
                <w:sz w:val="20"/>
                <w:szCs w:val="20"/>
              </w:rPr>
            </w:pPr>
            <w:r>
              <w:rPr>
                <w:sz w:val="20"/>
                <w:szCs w:val="20"/>
              </w:rPr>
              <w:t>-</w:t>
            </w:r>
          </w:p>
        </w:tc>
        <w:tc>
          <w:tcPr>
            <w:tcW w:w="1134" w:type="dxa"/>
          </w:tcPr>
          <w:p w:rsidR="004F67F8" w:rsidRPr="00D27E71" w:rsidRDefault="004F67F8" w:rsidP="00E85D30">
            <w:pPr>
              <w:jc w:val="center"/>
              <w:rPr>
                <w:sz w:val="20"/>
                <w:szCs w:val="20"/>
              </w:rPr>
            </w:pPr>
            <w:r>
              <w:rPr>
                <w:sz w:val="20"/>
                <w:szCs w:val="20"/>
              </w:rPr>
              <w:t>13750,4</w:t>
            </w:r>
          </w:p>
        </w:tc>
        <w:tc>
          <w:tcPr>
            <w:tcW w:w="1335" w:type="dxa"/>
          </w:tcPr>
          <w:p w:rsidR="004F67F8" w:rsidRPr="00D27E71" w:rsidRDefault="004F67F8" w:rsidP="00E85D30">
            <w:pPr>
              <w:jc w:val="center"/>
              <w:rPr>
                <w:sz w:val="20"/>
                <w:szCs w:val="20"/>
              </w:rPr>
            </w:pPr>
            <w:r>
              <w:rPr>
                <w:sz w:val="20"/>
                <w:szCs w:val="20"/>
              </w:rPr>
              <w:t>-</w:t>
            </w:r>
          </w:p>
        </w:tc>
        <w:tc>
          <w:tcPr>
            <w:tcW w:w="1218" w:type="dxa"/>
          </w:tcPr>
          <w:p w:rsidR="004F67F8" w:rsidRPr="00D27E71" w:rsidRDefault="004F67F8" w:rsidP="00E85D30">
            <w:pPr>
              <w:jc w:val="center"/>
              <w:rPr>
                <w:sz w:val="20"/>
                <w:szCs w:val="20"/>
              </w:rPr>
            </w:pPr>
            <w:r>
              <w:rPr>
                <w:sz w:val="20"/>
                <w:szCs w:val="20"/>
              </w:rPr>
              <w:t>-</w:t>
            </w:r>
          </w:p>
        </w:tc>
      </w:tr>
      <w:tr w:rsidR="004F67F8" w:rsidRPr="00D27E71" w:rsidTr="00642172">
        <w:trPr>
          <w:jc w:val="center"/>
        </w:trPr>
        <w:tc>
          <w:tcPr>
            <w:tcW w:w="532" w:type="dxa"/>
          </w:tcPr>
          <w:p w:rsidR="004F67F8" w:rsidRPr="00D27E71" w:rsidRDefault="004F67F8" w:rsidP="00E85D30">
            <w:pPr>
              <w:jc w:val="center"/>
              <w:rPr>
                <w:b/>
                <w:sz w:val="20"/>
                <w:szCs w:val="20"/>
              </w:rPr>
            </w:pPr>
            <w:r>
              <w:rPr>
                <w:b/>
                <w:sz w:val="20"/>
                <w:szCs w:val="20"/>
              </w:rPr>
              <w:t>9</w:t>
            </w:r>
          </w:p>
        </w:tc>
        <w:tc>
          <w:tcPr>
            <w:tcW w:w="2729" w:type="dxa"/>
          </w:tcPr>
          <w:p w:rsidR="004F67F8" w:rsidRPr="00D27E71" w:rsidRDefault="004F67F8" w:rsidP="00E85D30">
            <w:pPr>
              <w:jc w:val="both"/>
              <w:rPr>
                <w:sz w:val="20"/>
                <w:szCs w:val="20"/>
              </w:rPr>
            </w:pPr>
            <w:r>
              <w:rPr>
                <w:sz w:val="20"/>
                <w:szCs w:val="20"/>
              </w:rPr>
              <w:t>Управление Федеральной службы государственной регистрации, кадастра и картографии по Ульяновской области</w:t>
            </w:r>
          </w:p>
        </w:tc>
        <w:tc>
          <w:tcPr>
            <w:tcW w:w="1040" w:type="dxa"/>
            <w:shd w:val="clear" w:color="auto" w:fill="auto"/>
          </w:tcPr>
          <w:p w:rsidR="004F67F8" w:rsidRPr="00D27E71" w:rsidRDefault="004F67F8" w:rsidP="00E85D30">
            <w:pPr>
              <w:jc w:val="center"/>
              <w:rPr>
                <w:sz w:val="20"/>
                <w:szCs w:val="20"/>
              </w:rPr>
            </w:pPr>
            <w:r>
              <w:rPr>
                <w:sz w:val="20"/>
                <w:szCs w:val="20"/>
              </w:rPr>
              <w:t>-</w:t>
            </w:r>
          </w:p>
        </w:tc>
        <w:tc>
          <w:tcPr>
            <w:tcW w:w="1228" w:type="dxa"/>
            <w:shd w:val="clear" w:color="auto" w:fill="auto"/>
          </w:tcPr>
          <w:p w:rsidR="004F67F8" w:rsidRPr="00D27E71" w:rsidRDefault="004F67F8" w:rsidP="00E85D30">
            <w:pPr>
              <w:jc w:val="center"/>
              <w:rPr>
                <w:sz w:val="20"/>
                <w:szCs w:val="20"/>
              </w:rPr>
            </w:pPr>
            <w:r>
              <w:rPr>
                <w:sz w:val="20"/>
                <w:szCs w:val="20"/>
              </w:rPr>
              <w:t>123066,1</w:t>
            </w:r>
          </w:p>
        </w:tc>
        <w:tc>
          <w:tcPr>
            <w:tcW w:w="1370" w:type="dxa"/>
          </w:tcPr>
          <w:p w:rsidR="004F67F8" w:rsidRPr="00D27E71" w:rsidRDefault="004F67F8" w:rsidP="00E85D30">
            <w:pPr>
              <w:jc w:val="center"/>
              <w:rPr>
                <w:sz w:val="20"/>
                <w:szCs w:val="20"/>
              </w:rPr>
            </w:pPr>
            <w:r>
              <w:rPr>
                <w:sz w:val="20"/>
                <w:szCs w:val="20"/>
              </w:rPr>
              <w:t>-</w:t>
            </w:r>
          </w:p>
        </w:tc>
        <w:tc>
          <w:tcPr>
            <w:tcW w:w="1134" w:type="dxa"/>
          </w:tcPr>
          <w:p w:rsidR="004F67F8" w:rsidRPr="00D27E71" w:rsidRDefault="004F67F8" w:rsidP="00E85D30">
            <w:pPr>
              <w:jc w:val="center"/>
              <w:rPr>
                <w:sz w:val="20"/>
                <w:szCs w:val="20"/>
              </w:rPr>
            </w:pPr>
            <w:r>
              <w:rPr>
                <w:sz w:val="20"/>
                <w:szCs w:val="20"/>
              </w:rPr>
              <w:t>136000,0</w:t>
            </w:r>
          </w:p>
        </w:tc>
        <w:tc>
          <w:tcPr>
            <w:tcW w:w="1335" w:type="dxa"/>
          </w:tcPr>
          <w:p w:rsidR="004F67F8" w:rsidRPr="00D27E71" w:rsidRDefault="004F67F8" w:rsidP="00E85D30">
            <w:pPr>
              <w:jc w:val="center"/>
              <w:rPr>
                <w:sz w:val="20"/>
                <w:szCs w:val="20"/>
              </w:rPr>
            </w:pPr>
            <w:r>
              <w:rPr>
                <w:sz w:val="20"/>
                <w:szCs w:val="20"/>
              </w:rPr>
              <w:t>-</w:t>
            </w:r>
          </w:p>
        </w:tc>
        <w:tc>
          <w:tcPr>
            <w:tcW w:w="1218" w:type="dxa"/>
          </w:tcPr>
          <w:p w:rsidR="004F67F8" w:rsidRPr="00D27E71" w:rsidRDefault="004F67F8" w:rsidP="00E85D30">
            <w:pPr>
              <w:jc w:val="center"/>
              <w:rPr>
                <w:sz w:val="20"/>
                <w:szCs w:val="20"/>
              </w:rPr>
            </w:pPr>
            <w:r>
              <w:rPr>
                <w:sz w:val="20"/>
                <w:szCs w:val="20"/>
              </w:rPr>
              <w:t>-</w:t>
            </w:r>
          </w:p>
        </w:tc>
      </w:tr>
      <w:tr w:rsidR="004F67F8" w:rsidRPr="00D27E71" w:rsidTr="00642172">
        <w:trPr>
          <w:jc w:val="center"/>
        </w:trPr>
        <w:tc>
          <w:tcPr>
            <w:tcW w:w="3261" w:type="dxa"/>
            <w:gridSpan w:val="2"/>
          </w:tcPr>
          <w:p w:rsidR="004F67F8" w:rsidRPr="00D27E71" w:rsidRDefault="004F67F8" w:rsidP="00E85D30">
            <w:pPr>
              <w:jc w:val="center"/>
              <w:rPr>
                <w:b/>
              </w:rPr>
            </w:pPr>
            <w:r w:rsidRPr="00D27E71">
              <w:rPr>
                <w:b/>
              </w:rPr>
              <w:t>ВСЕГО</w:t>
            </w:r>
          </w:p>
        </w:tc>
        <w:tc>
          <w:tcPr>
            <w:tcW w:w="1040" w:type="dxa"/>
          </w:tcPr>
          <w:p w:rsidR="004F67F8" w:rsidRPr="00987734" w:rsidRDefault="004F67F8" w:rsidP="00E85D30">
            <w:pPr>
              <w:jc w:val="center"/>
              <w:rPr>
                <w:b/>
              </w:rPr>
            </w:pPr>
            <w:r w:rsidRPr="00987734">
              <w:rPr>
                <w:b/>
                <w:bCs/>
                <w:iCs/>
              </w:rPr>
              <w:t>36685,7</w:t>
            </w:r>
          </w:p>
        </w:tc>
        <w:tc>
          <w:tcPr>
            <w:tcW w:w="1228" w:type="dxa"/>
          </w:tcPr>
          <w:p w:rsidR="004F67F8" w:rsidRPr="00987734" w:rsidRDefault="004F67F8" w:rsidP="00E85D30">
            <w:pPr>
              <w:jc w:val="center"/>
              <w:rPr>
                <w:b/>
              </w:rPr>
            </w:pPr>
            <w:r w:rsidRPr="00987734">
              <w:rPr>
                <w:b/>
              </w:rPr>
              <w:t>169777,3</w:t>
            </w:r>
          </w:p>
        </w:tc>
        <w:tc>
          <w:tcPr>
            <w:tcW w:w="1370" w:type="dxa"/>
          </w:tcPr>
          <w:p w:rsidR="004F67F8" w:rsidRPr="00CF2F9E" w:rsidRDefault="004F67F8" w:rsidP="00E85D30">
            <w:pPr>
              <w:jc w:val="center"/>
              <w:rPr>
                <w:b/>
                <w:sz w:val="20"/>
                <w:szCs w:val="20"/>
              </w:rPr>
            </w:pPr>
            <w:r w:rsidRPr="00CF2F9E">
              <w:rPr>
                <w:b/>
                <w:sz w:val="20"/>
                <w:szCs w:val="20"/>
              </w:rPr>
              <w:t>Увеличение в 4,6 раза</w:t>
            </w:r>
          </w:p>
        </w:tc>
        <w:tc>
          <w:tcPr>
            <w:tcW w:w="1134" w:type="dxa"/>
          </w:tcPr>
          <w:p w:rsidR="004F67F8" w:rsidRPr="00D27E71" w:rsidRDefault="004F67F8" w:rsidP="00E85D30">
            <w:pPr>
              <w:jc w:val="center"/>
              <w:rPr>
                <w:b/>
              </w:rPr>
            </w:pPr>
            <w:r>
              <w:rPr>
                <w:b/>
              </w:rPr>
              <w:t>187332,9</w:t>
            </w:r>
          </w:p>
        </w:tc>
        <w:tc>
          <w:tcPr>
            <w:tcW w:w="1335" w:type="dxa"/>
          </w:tcPr>
          <w:p w:rsidR="004F67F8" w:rsidRPr="00CF2F9E" w:rsidRDefault="004F67F8" w:rsidP="00E85D30">
            <w:pPr>
              <w:jc w:val="center"/>
              <w:rPr>
                <w:b/>
                <w:sz w:val="20"/>
                <w:szCs w:val="20"/>
              </w:rPr>
            </w:pPr>
            <w:r w:rsidRPr="00CF2F9E">
              <w:rPr>
                <w:b/>
                <w:sz w:val="20"/>
                <w:szCs w:val="20"/>
              </w:rPr>
              <w:t>Увеличение в 5,1 раза</w:t>
            </w:r>
          </w:p>
        </w:tc>
        <w:tc>
          <w:tcPr>
            <w:tcW w:w="1218" w:type="dxa"/>
          </w:tcPr>
          <w:p w:rsidR="004F67F8" w:rsidRPr="00D27E71" w:rsidRDefault="004F67F8" w:rsidP="00E85D30">
            <w:pPr>
              <w:jc w:val="center"/>
              <w:rPr>
                <w:b/>
              </w:rPr>
            </w:pPr>
            <w:r>
              <w:rPr>
                <w:b/>
              </w:rPr>
              <w:t>+ 10,3</w:t>
            </w:r>
          </w:p>
        </w:tc>
      </w:tr>
    </w:tbl>
    <w:p w:rsidR="004F626A" w:rsidRPr="007716E5" w:rsidRDefault="004F626A" w:rsidP="004F626A">
      <w:pPr>
        <w:suppressAutoHyphens/>
        <w:ind w:firstLine="709"/>
        <w:contextualSpacing/>
        <w:jc w:val="both"/>
        <w:rPr>
          <w:sz w:val="28"/>
          <w:szCs w:val="28"/>
        </w:rPr>
      </w:pPr>
      <w:r w:rsidRPr="007716E5">
        <w:rPr>
          <w:sz w:val="28"/>
          <w:szCs w:val="28"/>
        </w:rPr>
        <w:t xml:space="preserve">Значительную долю поступлений государственной пошлины обеспечивает государственная пошлина за государственную регистрацию прав, ограничений </w:t>
      </w:r>
      <w:r w:rsidRPr="007716E5">
        <w:rPr>
          <w:sz w:val="28"/>
          <w:szCs w:val="28"/>
        </w:rPr>
        <w:lastRenderedPageBreak/>
        <w:t>(обременений) прав на недвижимое имущество и сделок с ним</w:t>
      </w:r>
      <w:r>
        <w:rPr>
          <w:sz w:val="28"/>
          <w:szCs w:val="28"/>
        </w:rPr>
        <w:t xml:space="preserve"> (КБК 1 08 07020 01 8000 110)</w:t>
      </w:r>
      <w:r w:rsidRPr="007716E5">
        <w:rPr>
          <w:sz w:val="28"/>
          <w:szCs w:val="28"/>
        </w:rPr>
        <w:t>, администратором которой является Управление Федеральной службы государственной регистрации, кадастра и картографии по</w:t>
      </w:r>
      <w:r>
        <w:rPr>
          <w:sz w:val="28"/>
          <w:szCs w:val="28"/>
        </w:rPr>
        <w:t xml:space="preserve"> Ульяновской области.</w:t>
      </w:r>
    </w:p>
    <w:p w:rsidR="004F626A" w:rsidRPr="001A6B72" w:rsidRDefault="004F626A" w:rsidP="00AD22FF">
      <w:pPr>
        <w:rPr>
          <w:color w:val="0070C0"/>
          <w:sz w:val="28"/>
          <w:szCs w:val="28"/>
        </w:rPr>
      </w:pPr>
      <w:r w:rsidRPr="007716E5">
        <w:rPr>
          <w:noProof/>
          <w:color w:val="0070C0"/>
          <w:sz w:val="28"/>
          <w:szCs w:val="28"/>
        </w:rPr>
        <w:drawing>
          <wp:inline distT="0" distB="0" distL="0" distR="0">
            <wp:extent cx="5146158" cy="2945219"/>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F626A" w:rsidRPr="005B2D96" w:rsidRDefault="004F626A" w:rsidP="004F626A">
      <w:pPr>
        <w:jc w:val="both"/>
        <w:rPr>
          <w:bCs/>
          <w:sz w:val="16"/>
          <w:szCs w:val="16"/>
        </w:rPr>
      </w:pPr>
    </w:p>
    <w:p w:rsidR="004F626A" w:rsidRPr="001A6B72" w:rsidRDefault="00A554A3" w:rsidP="00571588">
      <w:pPr>
        <w:jc w:val="both"/>
        <w:rPr>
          <w:b/>
          <w:color w:val="0070C0"/>
          <w:sz w:val="28"/>
          <w:szCs w:val="28"/>
        </w:rPr>
      </w:pPr>
      <w:r>
        <w:rPr>
          <w:bCs/>
          <w:sz w:val="28"/>
          <w:szCs w:val="28"/>
        </w:rPr>
        <w:t>Рис. 1</w:t>
      </w:r>
      <w:r w:rsidR="004B7CC9">
        <w:rPr>
          <w:bCs/>
          <w:sz w:val="28"/>
          <w:szCs w:val="28"/>
        </w:rPr>
        <w:t>8</w:t>
      </w:r>
      <w:r w:rsidR="004F626A" w:rsidRPr="007716E5">
        <w:rPr>
          <w:bCs/>
          <w:sz w:val="28"/>
          <w:szCs w:val="28"/>
        </w:rPr>
        <w:t>.</w:t>
      </w:r>
      <w:r w:rsidR="0019574F">
        <w:rPr>
          <w:bCs/>
          <w:sz w:val="28"/>
          <w:szCs w:val="28"/>
        </w:rPr>
        <w:t xml:space="preserve"> </w:t>
      </w:r>
      <w:r w:rsidR="0019574F">
        <w:rPr>
          <w:b/>
          <w:bCs/>
          <w:sz w:val="28"/>
        </w:rPr>
        <w:t>Поступление</w:t>
      </w:r>
      <w:r w:rsidR="004F626A" w:rsidRPr="007716E5">
        <w:rPr>
          <w:b/>
          <w:bCs/>
          <w:sz w:val="28"/>
          <w:szCs w:val="28"/>
        </w:rPr>
        <w:t xml:space="preserve"> государствен</w:t>
      </w:r>
      <w:r w:rsidR="004F626A">
        <w:rPr>
          <w:b/>
          <w:bCs/>
          <w:sz w:val="28"/>
          <w:szCs w:val="28"/>
        </w:rPr>
        <w:t>ной пошлины в</w:t>
      </w:r>
      <w:r w:rsidR="0019574F">
        <w:rPr>
          <w:b/>
          <w:bCs/>
          <w:sz w:val="28"/>
          <w:szCs w:val="28"/>
        </w:rPr>
        <w:t xml:space="preserve"> </w:t>
      </w:r>
      <w:r w:rsidR="001F1268" w:rsidRPr="001F1268">
        <w:rPr>
          <w:b/>
          <w:bCs/>
          <w:sz w:val="28"/>
          <w:szCs w:val="28"/>
        </w:rPr>
        <w:t>2013</w:t>
      </w:r>
      <w:r w:rsidR="004F626A" w:rsidRPr="001F1268">
        <w:rPr>
          <w:b/>
          <w:bCs/>
          <w:sz w:val="28"/>
          <w:szCs w:val="28"/>
        </w:rPr>
        <w:t>-2</w:t>
      </w:r>
      <w:r w:rsidR="004F626A" w:rsidRPr="007716E5">
        <w:rPr>
          <w:b/>
          <w:bCs/>
          <w:sz w:val="28"/>
          <w:szCs w:val="28"/>
        </w:rPr>
        <w:t xml:space="preserve">016 гг., </w:t>
      </w:r>
      <w:proofErr w:type="gramStart"/>
      <w:r w:rsidR="004F626A" w:rsidRPr="007716E5">
        <w:rPr>
          <w:b/>
          <w:bCs/>
          <w:sz w:val="28"/>
          <w:szCs w:val="28"/>
        </w:rPr>
        <w:t>млн</w:t>
      </w:r>
      <w:proofErr w:type="gramEnd"/>
      <w:r w:rsidR="004F626A" w:rsidRPr="007716E5">
        <w:rPr>
          <w:b/>
          <w:bCs/>
          <w:sz w:val="28"/>
          <w:szCs w:val="28"/>
        </w:rPr>
        <w:t xml:space="preserve"> рублей</w:t>
      </w:r>
    </w:p>
    <w:p w:rsidR="004F626A" w:rsidRPr="00F02D99" w:rsidRDefault="004F626A" w:rsidP="004F626A">
      <w:pPr>
        <w:ind w:firstLine="708"/>
        <w:jc w:val="both"/>
        <w:rPr>
          <w:b/>
          <w:sz w:val="28"/>
          <w:szCs w:val="28"/>
        </w:rPr>
      </w:pPr>
      <w:r w:rsidRPr="00F02D99">
        <w:rPr>
          <w:b/>
          <w:sz w:val="28"/>
          <w:szCs w:val="28"/>
        </w:rPr>
        <w:t>7. Задолженность и перерасчёты по отменённым налогам, сборам и иным обязательным платежам</w:t>
      </w:r>
    </w:p>
    <w:p w:rsidR="004F626A" w:rsidRPr="00F02D99" w:rsidRDefault="004F626A" w:rsidP="004F626A">
      <w:pPr>
        <w:pStyle w:val="CharChar"/>
        <w:ind w:firstLine="708"/>
        <w:jc w:val="both"/>
        <w:rPr>
          <w:rFonts w:ascii="Times New Roman" w:hAnsi="Times New Roman"/>
          <w:sz w:val="28"/>
          <w:szCs w:val="28"/>
          <w:lang w:val="ru-RU"/>
        </w:rPr>
      </w:pPr>
      <w:r w:rsidRPr="00F02D99">
        <w:rPr>
          <w:rFonts w:ascii="Times New Roman" w:hAnsi="Times New Roman"/>
          <w:sz w:val="28"/>
          <w:szCs w:val="28"/>
          <w:lang w:val="ru-RU"/>
        </w:rPr>
        <w:t>Прогноз поступлений на 2016 год по отменённым налогам определён на основании данных Управления федеральной налоговой службы России по Ульяновской области в сумме 166,0 тыс. рублей (</w:t>
      </w:r>
      <w:r w:rsidR="0019574F">
        <w:rPr>
          <w:rFonts w:ascii="Times New Roman" w:hAnsi="Times New Roman"/>
          <w:sz w:val="28"/>
          <w:szCs w:val="28"/>
          <w:lang w:val="ru-RU"/>
        </w:rPr>
        <w:t>налог на имущество предприятий -</w:t>
      </w:r>
      <w:r w:rsidRPr="00F02D99">
        <w:rPr>
          <w:rFonts w:ascii="Times New Roman" w:hAnsi="Times New Roman"/>
          <w:sz w:val="28"/>
          <w:szCs w:val="28"/>
          <w:lang w:val="ru-RU"/>
        </w:rPr>
        <w:t xml:space="preserve"> 54,0 тыс. рублей, налог на пол</w:t>
      </w:r>
      <w:r w:rsidR="0019574F">
        <w:rPr>
          <w:rFonts w:ascii="Times New Roman" w:hAnsi="Times New Roman"/>
          <w:sz w:val="28"/>
          <w:szCs w:val="28"/>
          <w:lang w:val="ru-RU"/>
        </w:rPr>
        <w:t>ьзователей автомобильных дорог -</w:t>
      </w:r>
      <w:r w:rsidRPr="00F02D99">
        <w:rPr>
          <w:rFonts w:ascii="Times New Roman" w:hAnsi="Times New Roman"/>
          <w:sz w:val="28"/>
          <w:szCs w:val="28"/>
          <w:lang w:val="ru-RU"/>
        </w:rPr>
        <w:t xml:space="preserve"> 32</w:t>
      </w:r>
      <w:r w:rsidR="0019574F">
        <w:rPr>
          <w:rFonts w:ascii="Times New Roman" w:hAnsi="Times New Roman"/>
          <w:sz w:val="28"/>
          <w:szCs w:val="28"/>
          <w:lang w:val="ru-RU"/>
        </w:rPr>
        <w:t>,0 тыс. рублей, налог с продаж -</w:t>
      </w:r>
      <w:r w:rsidRPr="00F02D99">
        <w:rPr>
          <w:rFonts w:ascii="Times New Roman" w:hAnsi="Times New Roman"/>
          <w:sz w:val="28"/>
          <w:szCs w:val="28"/>
          <w:lang w:val="ru-RU"/>
        </w:rPr>
        <w:t xml:space="preserve"> 80,0 тыс. рублей).</w:t>
      </w:r>
    </w:p>
    <w:p w:rsidR="004F626A" w:rsidRDefault="004F626A" w:rsidP="004F626A">
      <w:pPr>
        <w:pStyle w:val="CharChar"/>
        <w:ind w:firstLine="708"/>
        <w:jc w:val="both"/>
        <w:rPr>
          <w:rFonts w:ascii="Times New Roman" w:hAnsi="Times New Roman"/>
          <w:sz w:val="28"/>
          <w:szCs w:val="28"/>
          <w:lang w:val="ru-RU"/>
        </w:rPr>
      </w:pPr>
      <w:r w:rsidRPr="00F02D99">
        <w:rPr>
          <w:rFonts w:ascii="Times New Roman" w:hAnsi="Times New Roman"/>
          <w:sz w:val="28"/>
          <w:szCs w:val="28"/>
          <w:lang w:val="ru-RU"/>
        </w:rPr>
        <w:t>На 2016 год прогнозируется снижение поступлений по сравнению с исполнением за 2014 год на 777,3 тыс. рублей и по сравнению с уточнённым планом на 2015 год на 252,0 тыс. рублей в связи с тем, что поступление отменённых налогов обеспечивается только погашением задолженности прошлых лет и поступлениями по г</w:t>
      </w:r>
      <w:r>
        <w:rPr>
          <w:rFonts w:ascii="Times New Roman" w:hAnsi="Times New Roman"/>
          <w:sz w:val="28"/>
          <w:szCs w:val="28"/>
          <w:lang w:val="ru-RU"/>
        </w:rPr>
        <w:t>рафикам реструктуризации.</w:t>
      </w:r>
    </w:p>
    <w:p w:rsidR="004B7CC9" w:rsidRPr="00F02D99" w:rsidRDefault="004B7CC9" w:rsidP="004F626A">
      <w:pPr>
        <w:pStyle w:val="CharChar"/>
        <w:ind w:firstLine="708"/>
        <w:jc w:val="both"/>
        <w:rPr>
          <w:rFonts w:ascii="Times New Roman" w:hAnsi="Times New Roman"/>
          <w:sz w:val="28"/>
          <w:szCs w:val="28"/>
          <w:lang w:val="ru-RU"/>
        </w:rPr>
      </w:pPr>
    </w:p>
    <w:p w:rsidR="004F626A" w:rsidRPr="00E74C2B" w:rsidRDefault="004F626A" w:rsidP="004F626A">
      <w:pPr>
        <w:jc w:val="center"/>
        <w:rPr>
          <w:b/>
          <w:sz w:val="28"/>
          <w:szCs w:val="28"/>
        </w:rPr>
      </w:pPr>
      <w:r w:rsidRPr="00E74C2B">
        <w:rPr>
          <w:b/>
          <w:sz w:val="28"/>
          <w:szCs w:val="28"/>
        </w:rPr>
        <w:t>Неналоговые доходы</w:t>
      </w:r>
    </w:p>
    <w:p w:rsidR="004F626A" w:rsidRPr="001A6B72" w:rsidRDefault="004F626A" w:rsidP="004F626A">
      <w:pPr>
        <w:jc w:val="center"/>
        <w:rPr>
          <w:b/>
          <w:color w:val="0070C0"/>
          <w:sz w:val="28"/>
          <w:szCs w:val="28"/>
        </w:rPr>
      </w:pPr>
    </w:p>
    <w:p w:rsidR="004F626A" w:rsidRPr="00E74C2B" w:rsidRDefault="004F626A" w:rsidP="004F626A">
      <w:pPr>
        <w:pStyle w:val="CharChar"/>
        <w:ind w:firstLine="708"/>
        <w:jc w:val="both"/>
        <w:rPr>
          <w:rFonts w:ascii="Times New Roman" w:hAnsi="Times New Roman" w:cs="Times New Roman"/>
          <w:bCs/>
          <w:sz w:val="28"/>
          <w:szCs w:val="28"/>
          <w:lang w:val="ru-RU"/>
        </w:rPr>
      </w:pPr>
      <w:r w:rsidRPr="00E74C2B">
        <w:rPr>
          <w:rFonts w:ascii="Times New Roman" w:hAnsi="Times New Roman" w:cs="Times New Roman"/>
          <w:sz w:val="28"/>
          <w:szCs w:val="28"/>
          <w:lang w:val="ru-RU"/>
        </w:rPr>
        <w:t>Неналоговые доходы на 2016 год запланированы в сумме 898253,1 тыс. рублей, удельный вес в доходной части бюджета составит 2,9 процента. При сравнительном анализе наблюдается уменьшение неналоговых доходов в 201</w:t>
      </w:r>
      <w:r>
        <w:rPr>
          <w:rFonts w:ascii="Times New Roman" w:hAnsi="Times New Roman" w:cs="Times New Roman"/>
          <w:sz w:val="28"/>
          <w:szCs w:val="28"/>
          <w:lang w:val="ru-RU"/>
        </w:rPr>
        <w:t>6 году на 8,3 процента (на 80938</w:t>
      </w:r>
      <w:r w:rsidRPr="00E74C2B">
        <w:rPr>
          <w:rFonts w:ascii="Times New Roman" w:hAnsi="Times New Roman" w:cs="Times New Roman"/>
          <w:sz w:val="28"/>
          <w:szCs w:val="28"/>
          <w:lang w:val="ru-RU"/>
        </w:rPr>
        <w:t xml:space="preserve">,673 тыс. рублей) по отношению к уточнённому плану на 2015 год. По сравнению с отчётными показателями 2014 года </w:t>
      </w:r>
      <w:r w:rsidRPr="00E74C2B">
        <w:rPr>
          <w:rFonts w:ascii="Times New Roman" w:hAnsi="Times New Roman" w:cs="Times New Roman"/>
          <w:bCs/>
          <w:sz w:val="28"/>
          <w:szCs w:val="28"/>
          <w:lang w:val="ru-RU"/>
        </w:rPr>
        <w:t>уровень поступлений 2016 года уменьшится на 1,6 процента (на 14231,7 тыс. рублей).</w:t>
      </w:r>
    </w:p>
    <w:p w:rsidR="004F626A" w:rsidRPr="004B1E29" w:rsidRDefault="004F626A" w:rsidP="004F626A">
      <w:pPr>
        <w:ind w:firstLine="708"/>
        <w:jc w:val="both"/>
        <w:rPr>
          <w:sz w:val="28"/>
          <w:szCs w:val="28"/>
        </w:rPr>
      </w:pPr>
      <w:r w:rsidRPr="004B1E29">
        <w:rPr>
          <w:sz w:val="28"/>
          <w:szCs w:val="28"/>
        </w:rPr>
        <w:t>Планируемые основные источники поступлений неналоговых доходов в 2016 году:</w:t>
      </w:r>
    </w:p>
    <w:p w:rsidR="004F626A" w:rsidRPr="004B1E29" w:rsidRDefault="004F626A" w:rsidP="004F626A">
      <w:pPr>
        <w:tabs>
          <w:tab w:val="left" w:pos="709"/>
        </w:tabs>
        <w:ind w:firstLine="708"/>
        <w:jc w:val="both"/>
        <w:rPr>
          <w:sz w:val="28"/>
          <w:szCs w:val="28"/>
        </w:rPr>
      </w:pPr>
      <w:r w:rsidRPr="004B1E29">
        <w:rPr>
          <w:sz w:val="28"/>
          <w:szCs w:val="28"/>
        </w:rPr>
        <w:t>штра</w:t>
      </w:r>
      <w:r w:rsidR="00C90D3C">
        <w:rPr>
          <w:sz w:val="28"/>
          <w:szCs w:val="28"/>
        </w:rPr>
        <w:t>фы, санкции, возмещение ущерба -</w:t>
      </w:r>
      <w:r w:rsidRPr="004B1E29">
        <w:rPr>
          <w:sz w:val="28"/>
          <w:szCs w:val="28"/>
        </w:rPr>
        <w:t xml:space="preserve"> 680839,3 тыс. рублей;</w:t>
      </w:r>
    </w:p>
    <w:p w:rsidR="004F626A" w:rsidRPr="004B1E29" w:rsidRDefault="004F626A" w:rsidP="004F626A">
      <w:pPr>
        <w:ind w:firstLine="708"/>
        <w:jc w:val="both"/>
        <w:rPr>
          <w:sz w:val="28"/>
          <w:szCs w:val="28"/>
        </w:rPr>
      </w:pPr>
      <w:r w:rsidRPr="004B1E29">
        <w:rPr>
          <w:sz w:val="28"/>
          <w:szCs w:val="28"/>
        </w:rPr>
        <w:t>платежи при по</w:t>
      </w:r>
      <w:r w:rsidR="00C90D3C">
        <w:rPr>
          <w:sz w:val="28"/>
          <w:szCs w:val="28"/>
        </w:rPr>
        <w:t>льзовании природными ресурсами -</w:t>
      </w:r>
      <w:r w:rsidRPr="004B1E29">
        <w:rPr>
          <w:sz w:val="28"/>
          <w:szCs w:val="28"/>
        </w:rPr>
        <w:t xml:space="preserve"> 118958,3 тыс. рублей;</w:t>
      </w:r>
    </w:p>
    <w:p w:rsidR="004F626A" w:rsidRPr="004B1E29" w:rsidRDefault="004F626A" w:rsidP="004F626A">
      <w:pPr>
        <w:ind w:firstLine="708"/>
        <w:jc w:val="both"/>
        <w:rPr>
          <w:sz w:val="28"/>
          <w:szCs w:val="28"/>
        </w:rPr>
      </w:pPr>
      <w:r w:rsidRPr="004B1E29">
        <w:rPr>
          <w:sz w:val="28"/>
          <w:szCs w:val="28"/>
        </w:rPr>
        <w:t>доходы от использования имущества, находящегося в государственной</w:t>
      </w:r>
      <w:r w:rsidR="00C90D3C">
        <w:rPr>
          <w:sz w:val="28"/>
          <w:szCs w:val="28"/>
        </w:rPr>
        <w:t xml:space="preserve"> и муниципальной собственности</w:t>
      </w:r>
      <w:r w:rsidR="0019574F">
        <w:rPr>
          <w:sz w:val="28"/>
          <w:szCs w:val="28"/>
        </w:rPr>
        <w:t>,</w:t>
      </w:r>
      <w:r w:rsidR="00C90D3C">
        <w:rPr>
          <w:sz w:val="28"/>
          <w:szCs w:val="28"/>
        </w:rPr>
        <w:t xml:space="preserve"> -</w:t>
      </w:r>
      <w:r w:rsidRPr="004B1E29">
        <w:rPr>
          <w:sz w:val="28"/>
          <w:szCs w:val="28"/>
        </w:rPr>
        <w:t xml:space="preserve"> 30633,0 тыс. рублей;</w:t>
      </w:r>
    </w:p>
    <w:p w:rsidR="004F626A" w:rsidRPr="001A6B72" w:rsidRDefault="004F626A" w:rsidP="00684574">
      <w:pPr>
        <w:ind w:firstLine="708"/>
        <w:jc w:val="both"/>
        <w:rPr>
          <w:b/>
          <w:color w:val="0070C0"/>
          <w:sz w:val="28"/>
          <w:szCs w:val="28"/>
        </w:rPr>
      </w:pPr>
      <w:r w:rsidRPr="004B1E29">
        <w:rPr>
          <w:sz w:val="28"/>
          <w:szCs w:val="28"/>
        </w:rPr>
        <w:lastRenderedPageBreak/>
        <w:t xml:space="preserve">доходы от </w:t>
      </w:r>
      <w:r>
        <w:rPr>
          <w:sz w:val="28"/>
          <w:szCs w:val="28"/>
        </w:rPr>
        <w:t>оказания платных услуг и компенсации затрат государс</w:t>
      </w:r>
      <w:r w:rsidR="00C90D3C">
        <w:rPr>
          <w:sz w:val="28"/>
          <w:szCs w:val="28"/>
        </w:rPr>
        <w:t>тва -</w:t>
      </w:r>
      <w:r>
        <w:rPr>
          <w:sz w:val="28"/>
          <w:szCs w:val="28"/>
        </w:rPr>
        <w:t xml:space="preserve"> 2</w:t>
      </w:r>
      <w:r w:rsidRPr="004B1E29">
        <w:rPr>
          <w:sz w:val="28"/>
          <w:szCs w:val="28"/>
        </w:rPr>
        <w:t>3</w:t>
      </w:r>
      <w:r>
        <w:rPr>
          <w:sz w:val="28"/>
          <w:szCs w:val="28"/>
        </w:rPr>
        <w:t>179,5</w:t>
      </w:r>
      <w:r w:rsidRPr="004B1E29">
        <w:rPr>
          <w:sz w:val="28"/>
          <w:szCs w:val="28"/>
        </w:rPr>
        <w:t xml:space="preserve"> тыс. рублей. </w:t>
      </w:r>
    </w:p>
    <w:p w:rsidR="008A3C76" w:rsidRPr="00DD2A6F" w:rsidRDefault="004F626A" w:rsidP="00684574">
      <w:pPr>
        <w:jc w:val="both"/>
        <w:rPr>
          <w:sz w:val="28"/>
          <w:szCs w:val="28"/>
        </w:rPr>
      </w:pPr>
      <w:r w:rsidRPr="001A6B72">
        <w:rPr>
          <w:b/>
          <w:color w:val="0070C0"/>
          <w:sz w:val="28"/>
          <w:szCs w:val="28"/>
        </w:rPr>
        <w:tab/>
      </w:r>
      <w:r w:rsidRPr="00B1681C">
        <w:rPr>
          <w:b/>
          <w:sz w:val="28"/>
          <w:szCs w:val="28"/>
        </w:rPr>
        <w:t>1.</w:t>
      </w:r>
      <w:r w:rsidR="0019574F">
        <w:rPr>
          <w:b/>
          <w:sz w:val="28"/>
          <w:szCs w:val="28"/>
        </w:rPr>
        <w:t xml:space="preserve"> </w:t>
      </w:r>
      <w:proofErr w:type="gramStart"/>
      <w:r w:rsidR="008A3C76" w:rsidRPr="0058649B">
        <w:rPr>
          <w:b/>
          <w:sz w:val="28"/>
          <w:szCs w:val="28"/>
        </w:rPr>
        <w:t>Доходы</w:t>
      </w:r>
      <w:r w:rsidR="00A1542B">
        <w:rPr>
          <w:b/>
          <w:sz w:val="28"/>
          <w:szCs w:val="28"/>
        </w:rPr>
        <w:t xml:space="preserve">, получаемые в виде арендной либо иной платы за передачу в возмездное пользование государственного и муниципального </w:t>
      </w:r>
      <w:r w:rsidR="008A3C76" w:rsidRPr="0058649B">
        <w:rPr>
          <w:b/>
          <w:sz w:val="28"/>
          <w:szCs w:val="28"/>
        </w:rPr>
        <w:t>имущества</w:t>
      </w:r>
      <w:r w:rsidR="00A1542B">
        <w:rPr>
          <w:b/>
          <w:sz w:val="28"/>
          <w:szCs w:val="28"/>
        </w:rPr>
        <w:t xml:space="preserve">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r w:rsidR="008A3C76">
        <w:rPr>
          <w:b/>
          <w:sz w:val="28"/>
          <w:szCs w:val="28"/>
        </w:rPr>
        <w:t>,</w:t>
      </w:r>
      <w:r w:rsidR="008A3C76" w:rsidRPr="0058649B">
        <w:rPr>
          <w:sz w:val="28"/>
          <w:szCs w:val="28"/>
        </w:rPr>
        <w:t xml:space="preserve"> на 201</w:t>
      </w:r>
      <w:r w:rsidR="008A3C76">
        <w:rPr>
          <w:sz w:val="28"/>
          <w:szCs w:val="28"/>
        </w:rPr>
        <w:t>6</w:t>
      </w:r>
      <w:r w:rsidR="008A3C76" w:rsidRPr="0058649B">
        <w:rPr>
          <w:sz w:val="28"/>
          <w:szCs w:val="28"/>
        </w:rPr>
        <w:t xml:space="preserve"> год запланированы в сумме  </w:t>
      </w:r>
      <w:r w:rsidR="00396EAF">
        <w:rPr>
          <w:b/>
          <w:sz w:val="28"/>
          <w:szCs w:val="28"/>
        </w:rPr>
        <w:t>25</w:t>
      </w:r>
      <w:r w:rsidR="008A3C76" w:rsidRPr="00BB328C">
        <w:rPr>
          <w:b/>
          <w:sz w:val="28"/>
          <w:szCs w:val="28"/>
        </w:rPr>
        <w:t>633,0</w:t>
      </w:r>
      <w:r w:rsidR="0019574F">
        <w:rPr>
          <w:b/>
          <w:sz w:val="28"/>
          <w:szCs w:val="28"/>
        </w:rPr>
        <w:t xml:space="preserve"> </w:t>
      </w:r>
      <w:r w:rsidR="008A3C76" w:rsidRPr="002902E5">
        <w:rPr>
          <w:b/>
          <w:sz w:val="28"/>
          <w:szCs w:val="28"/>
        </w:rPr>
        <w:t>тыс. рублей</w:t>
      </w:r>
      <w:r w:rsidR="008A3C76">
        <w:rPr>
          <w:sz w:val="28"/>
          <w:szCs w:val="28"/>
        </w:rPr>
        <w:t>, что ниже</w:t>
      </w:r>
      <w:r w:rsidR="0086023D">
        <w:rPr>
          <w:sz w:val="28"/>
          <w:szCs w:val="28"/>
        </w:rPr>
        <w:t xml:space="preserve"> </w:t>
      </w:r>
      <w:r w:rsidR="008A3C76" w:rsidRPr="00E85BE2">
        <w:rPr>
          <w:sz w:val="28"/>
          <w:szCs w:val="28"/>
        </w:rPr>
        <w:t>уточнённого плана</w:t>
      </w:r>
      <w:r w:rsidR="0086023D">
        <w:rPr>
          <w:sz w:val="28"/>
          <w:szCs w:val="28"/>
        </w:rPr>
        <w:t xml:space="preserve"> </w:t>
      </w:r>
      <w:r w:rsidR="008A3C76" w:rsidRPr="0058649B">
        <w:rPr>
          <w:sz w:val="28"/>
          <w:szCs w:val="28"/>
        </w:rPr>
        <w:t>на 20</w:t>
      </w:r>
      <w:r w:rsidR="008A3C76">
        <w:rPr>
          <w:sz w:val="28"/>
          <w:szCs w:val="28"/>
        </w:rPr>
        <w:t>15</w:t>
      </w:r>
      <w:r w:rsidR="008A3C76" w:rsidRPr="0058649B">
        <w:rPr>
          <w:sz w:val="28"/>
          <w:szCs w:val="28"/>
        </w:rPr>
        <w:t xml:space="preserve"> год</w:t>
      </w:r>
      <w:r w:rsidR="0019574F">
        <w:rPr>
          <w:sz w:val="28"/>
          <w:szCs w:val="28"/>
        </w:rPr>
        <w:t xml:space="preserve"> </w:t>
      </w:r>
      <w:r w:rsidR="008A3C76" w:rsidRPr="002902E5">
        <w:rPr>
          <w:sz w:val="28"/>
          <w:szCs w:val="28"/>
        </w:rPr>
        <w:t>(</w:t>
      </w:r>
      <w:r w:rsidR="00396EAF">
        <w:rPr>
          <w:sz w:val="28"/>
          <w:szCs w:val="28"/>
        </w:rPr>
        <w:t>32</w:t>
      </w:r>
      <w:r w:rsidR="008A3C76">
        <w:rPr>
          <w:sz w:val="28"/>
          <w:szCs w:val="28"/>
        </w:rPr>
        <w:t>151,6</w:t>
      </w:r>
      <w:r w:rsidR="008A3C76" w:rsidRPr="002902E5">
        <w:rPr>
          <w:sz w:val="28"/>
          <w:szCs w:val="28"/>
        </w:rPr>
        <w:t xml:space="preserve"> тыс. рублей)</w:t>
      </w:r>
      <w:r w:rsidR="00225346">
        <w:rPr>
          <w:sz w:val="28"/>
          <w:szCs w:val="28"/>
        </w:rPr>
        <w:t xml:space="preserve"> </w:t>
      </w:r>
      <w:r w:rsidR="008A3C76" w:rsidRPr="00DD2A6F">
        <w:rPr>
          <w:sz w:val="28"/>
          <w:szCs w:val="28"/>
        </w:rPr>
        <w:t xml:space="preserve">на </w:t>
      </w:r>
      <w:r w:rsidR="00396EAF">
        <w:rPr>
          <w:sz w:val="28"/>
          <w:szCs w:val="28"/>
        </w:rPr>
        <w:t>6</w:t>
      </w:r>
      <w:r w:rsidR="008A3C76">
        <w:rPr>
          <w:sz w:val="28"/>
          <w:szCs w:val="28"/>
        </w:rPr>
        <w:t>518,6 тыс. рублей</w:t>
      </w:r>
      <w:r w:rsidR="0019574F">
        <w:rPr>
          <w:sz w:val="28"/>
          <w:szCs w:val="28"/>
        </w:rPr>
        <w:t>,</w:t>
      </w:r>
      <w:r w:rsidR="008A3C76" w:rsidRPr="00DD2A6F">
        <w:rPr>
          <w:sz w:val="28"/>
          <w:szCs w:val="28"/>
        </w:rPr>
        <w:t xml:space="preserve"> или</w:t>
      </w:r>
      <w:proofErr w:type="gramEnd"/>
      <w:r w:rsidR="008A3C76">
        <w:rPr>
          <w:sz w:val="28"/>
          <w:szCs w:val="28"/>
        </w:rPr>
        <w:t xml:space="preserve"> 20,3</w:t>
      </w:r>
      <w:r w:rsidR="00684574">
        <w:rPr>
          <w:sz w:val="28"/>
          <w:szCs w:val="28"/>
        </w:rPr>
        <w:t xml:space="preserve"> процента</w:t>
      </w:r>
      <w:r w:rsidR="008A3C76" w:rsidRPr="00DD2A6F">
        <w:rPr>
          <w:sz w:val="28"/>
          <w:szCs w:val="28"/>
        </w:rPr>
        <w:t xml:space="preserve">.  </w:t>
      </w:r>
    </w:p>
    <w:p w:rsidR="008A3C76" w:rsidRDefault="008A3C76" w:rsidP="008A3C76">
      <w:pPr>
        <w:ind w:firstLine="708"/>
        <w:jc w:val="both"/>
        <w:rPr>
          <w:sz w:val="28"/>
          <w:szCs w:val="28"/>
        </w:rPr>
      </w:pPr>
      <w:r>
        <w:rPr>
          <w:sz w:val="28"/>
          <w:szCs w:val="28"/>
        </w:rPr>
        <w:t>Доходы от использования имущества, находящегося в государственной собственности Ульяновской области</w:t>
      </w:r>
      <w:r w:rsidR="0019574F">
        <w:rPr>
          <w:sz w:val="28"/>
          <w:szCs w:val="28"/>
        </w:rPr>
        <w:t>,</w:t>
      </w:r>
      <w:r>
        <w:rPr>
          <w:sz w:val="28"/>
          <w:szCs w:val="28"/>
        </w:rPr>
        <w:t xml:space="preserve"> на 2016 год включают в себя:</w:t>
      </w:r>
    </w:p>
    <w:p w:rsidR="008A3C76" w:rsidRPr="0019574F" w:rsidRDefault="00396EAF" w:rsidP="00684574">
      <w:pPr>
        <w:jc w:val="both"/>
        <w:rPr>
          <w:sz w:val="28"/>
          <w:szCs w:val="28"/>
        </w:rPr>
      </w:pPr>
      <w:r>
        <w:rPr>
          <w:sz w:val="28"/>
          <w:szCs w:val="28"/>
        </w:rPr>
        <w:t xml:space="preserve">          д</w:t>
      </w:r>
      <w:r w:rsidR="0019574F">
        <w:rPr>
          <w:sz w:val="28"/>
          <w:szCs w:val="28"/>
        </w:rPr>
        <w:t>оходы</w:t>
      </w:r>
      <w:r w:rsidR="008A3C76">
        <w:rPr>
          <w:sz w:val="28"/>
          <w:szCs w:val="28"/>
        </w:rPr>
        <w:t xml:space="preserve"> от сдачи в аренду имущества, составляющего казну Ульяновской области (за исключением земельных участков) </w:t>
      </w:r>
      <w:r w:rsidR="00684574">
        <w:rPr>
          <w:sz w:val="28"/>
          <w:szCs w:val="28"/>
        </w:rPr>
        <w:t>-</w:t>
      </w:r>
      <w:r w:rsidR="008A3C76">
        <w:rPr>
          <w:b/>
          <w:sz w:val="28"/>
          <w:szCs w:val="28"/>
        </w:rPr>
        <w:t>78</w:t>
      </w:r>
      <w:r w:rsidR="0019574F">
        <w:rPr>
          <w:b/>
          <w:sz w:val="28"/>
          <w:szCs w:val="28"/>
        </w:rPr>
        <w:t>0,0 тыс. рублей</w:t>
      </w:r>
      <w:r w:rsidR="0019574F">
        <w:rPr>
          <w:sz w:val="28"/>
          <w:szCs w:val="28"/>
        </w:rPr>
        <w:t>;</w:t>
      </w:r>
    </w:p>
    <w:p w:rsidR="008A3C76" w:rsidRPr="001A7539" w:rsidRDefault="00396EAF" w:rsidP="00684574">
      <w:pPr>
        <w:jc w:val="both"/>
        <w:rPr>
          <w:sz w:val="28"/>
          <w:szCs w:val="28"/>
        </w:rPr>
      </w:pPr>
      <w:r>
        <w:rPr>
          <w:sz w:val="28"/>
          <w:szCs w:val="28"/>
        </w:rPr>
        <w:t xml:space="preserve">          д</w:t>
      </w:r>
      <w:r w:rsidR="008A3C76" w:rsidRPr="001A7539">
        <w:rPr>
          <w:sz w:val="28"/>
          <w:szCs w:val="28"/>
        </w:rPr>
        <w:t xml:space="preserve">оходы </w:t>
      </w:r>
      <w:r w:rsidR="008A3C76">
        <w:rPr>
          <w:sz w:val="28"/>
          <w:szCs w:val="28"/>
        </w:rPr>
        <w:t>от сдачи в аренду имущества, находящегося в оперативном управлении органов государственной власти Ульяновской области и созданных ими учреждений (за исключением имущества бюджетных и автономных учреждений Ульяновской области)</w:t>
      </w:r>
      <w:r w:rsidR="0019574F">
        <w:rPr>
          <w:sz w:val="28"/>
          <w:szCs w:val="28"/>
        </w:rPr>
        <w:t>,</w:t>
      </w:r>
      <w:r w:rsidR="008A3C76">
        <w:rPr>
          <w:sz w:val="28"/>
          <w:szCs w:val="28"/>
        </w:rPr>
        <w:t xml:space="preserve"> - </w:t>
      </w:r>
      <w:r w:rsidR="00684574">
        <w:rPr>
          <w:b/>
          <w:sz w:val="28"/>
          <w:szCs w:val="28"/>
        </w:rPr>
        <w:t>5</w:t>
      </w:r>
      <w:r w:rsidR="008A3C76" w:rsidRPr="001A7539">
        <w:rPr>
          <w:b/>
          <w:sz w:val="28"/>
          <w:szCs w:val="28"/>
        </w:rPr>
        <w:t>000,0 тыс. рублей</w:t>
      </w:r>
      <w:r w:rsidR="0019574F">
        <w:rPr>
          <w:sz w:val="28"/>
          <w:szCs w:val="28"/>
        </w:rPr>
        <w:t>;</w:t>
      </w:r>
    </w:p>
    <w:p w:rsidR="008A3C76" w:rsidRDefault="00396EAF" w:rsidP="00684574">
      <w:pPr>
        <w:jc w:val="both"/>
        <w:rPr>
          <w:b/>
          <w:sz w:val="28"/>
          <w:szCs w:val="28"/>
        </w:rPr>
      </w:pPr>
      <w:r>
        <w:rPr>
          <w:sz w:val="28"/>
          <w:szCs w:val="28"/>
        </w:rPr>
        <w:t xml:space="preserve">           д</w:t>
      </w:r>
      <w:r w:rsidR="008A3C76">
        <w:rPr>
          <w:sz w:val="28"/>
          <w:szCs w:val="28"/>
        </w:rPr>
        <w:t>оходы от передачи в аренду земельных участков и средств от продажи права на заключение договоров аренды земельных участков, находящихся  в соб</w:t>
      </w:r>
      <w:r w:rsidR="00684574">
        <w:rPr>
          <w:sz w:val="28"/>
          <w:szCs w:val="28"/>
        </w:rPr>
        <w:t>ственности Ульяновской области</w:t>
      </w:r>
      <w:r w:rsidR="0019574F">
        <w:rPr>
          <w:sz w:val="28"/>
          <w:szCs w:val="28"/>
        </w:rPr>
        <w:t>,</w:t>
      </w:r>
      <w:r w:rsidR="00684574">
        <w:rPr>
          <w:sz w:val="28"/>
          <w:szCs w:val="28"/>
        </w:rPr>
        <w:t xml:space="preserve"> -</w:t>
      </w:r>
      <w:r w:rsidR="00684574">
        <w:rPr>
          <w:b/>
          <w:sz w:val="28"/>
          <w:szCs w:val="28"/>
        </w:rPr>
        <w:t>19</w:t>
      </w:r>
      <w:r w:rsidR="008A3C76" w:rsidRPr="001A7539">
        <w:rPr>
          <w:b/>
          <w:sz w:val="28"/>
          <w:szCs w:val="28"/>
        </w:rPr>
        <w:t>853,0 тыс. рублей.</w:t>
      </w:r>
    </w:p>
    <w:p w:rsidR="00B2520B" w:rsidRDefault="00B2520B" w:rsidP="00684574">
      <w:pPr>
        <w:jc w:val="both"/>
        <w:rPr>
          <w:b/>
          <w:sz w:val="28"/>
          <w:szCs w:val="28"/>
        </w:rPr>
      </w:pPr>
    </w:p>
    <w:p w:rsidR="00B2520B" w:rsidRDefault="00B2520B" w:rsidP="00642172">
      <w:pPr>
        <w:jc w:val="center"/>
        <w:rPr>
          <w:b/>
          <w:sz w:val="28"/>
          <w:szCs w:val="28"/>
        </w:rPr>
      </w:pPr>
      <w:r>
        <w:rPr>
          <w:noProof/>
        </w:rPr>
        <w:drawing>
          <wp:inline distT="0" distB="0" distL="0" distR="0" wp14:anchorId="1F3021BA" wp14:editId="148A8D0D">
            <wp:extent cx="5454502" cy="3083442"/>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A3C76" w:rsidRPr="001F1268" w:rsidRDefault="004B7CC9" w:rsidP="0019574F">
      <w:pPr>
        <w:jc w:val="both"/>
        <w:rPr>
          <w:sz w:val="28"/>
          <w:szCs w:val="28"/>
        </w:rPr>
      </w:pPr>
      <w:r>
        <w:rPr>
          <w:sz w:val="28"/>
          <w:szCs w:val="28"/>
        </w:rPr>
        <w:t>Рис. 19</w:t>
      </w:r>
      <w:r w:rsidR="002D0494">
        <w:rPr>
          <w:sz w:val="28"/>
          <w:szCs w:val="28"/>
        </w:rPr>
        <w:t>.</w:t>
      </w:r>
      <w:r w:rsidR="0019574F">
        <w:rPr>
          <w:sz w:val="28"/>
          <w:szCs w:val="28"/>
        </w:rPr>
        <w:t xml:space="preserve"> </w:t>
      </w:r>
      <w:r w:rsidR="001F1268">
        <w:rPr>
          <w:b/>
          <w:sz w:val="28"/>
          <w:szCs w:val="28"/>
        </w:rPr>
        <w:t xml:space="preserve">Поступление </w:t>
      </w:r>
      <w:r w:rsidR="008A3C76" w:rsidRPr="002B0581">
        <w:rPr>
          <w:b/>
          <w:sz w:val="28"/>
          <w:szCs w:val="28"/>
        </w:rPr>
        <w:t xml:space="preserve">доходов от использования имущества, находящегося в государственной собственности </w:t>
      </w:r>
      <w:r w:rsidR="008A3C76" w:rsidRPr="001F1268">
        <w:rPr>
          <w:b/>
          <w:sz w:val="28"/>
          <w:szCs w:val="28"/>
        </w:rPr>
        <w:t>Ульяновской области (включая доходы от продажи имущества)</w:t>
      </w:r>
      <w:r w:rsidR="0019574F">
        <w:rPr>
          <w:b/>
          <w:sz w:val="28"/>
          <w:szCs w:val="28"/>
        </w:rPr>
        <w:t>,</w:t>
      </w:r>
      <w:r w:rsidR="008A3C76" w:rsidRPr="001F1268">
        <w:rPr>
          <w:b/>
          <w:sz w:val="28"/>
          <w:szCs w:val="28"/>
        </w:rPr>
        <w:t xml:space="preserve"> за 2013-201</w:t>
      </w:r>
      <w:r w:rsidR="001F1268" w:rsidRPr="001F1268">
        <w:rPr>
          <w:b/>
          <w:sz w:val="28"/>
          <w:szCs w:val="28"/>
        </w:rPr>
        <w:t>6</w:t>
      </w:r>
      <w:r w:rsidR="001F1268">
        <w:rPr>
          <w:b/>
          <w:sz w:val="28"/>
          <w:szCs w:val="28"/>
        </w:rPr>
        <w:t xml:space="preserve"> годы</w:t>
      </w:r>
      <w:r w:rsidR="008A3C76" w:rsidRPr="001F1268">
        <w:rPr>
          <w:b/>
          <w:sz w:val="28"/>
          <w:szCs w:val="28"/>
        </w:rPr>
        <w:t xml:space="preserve">, </w:t>
      </w:r>
      <w:proofErr w:type="gramStart"/>
      <w:r w:rsidR="008A3C76" w:rsidRPr="001F1268">
        <w:rPr>
          <w:b/>
          <w:sz w:val="28"/>
          <w:szCs w:val="28"/>
        </w:rPr>
        <w:t>млн</w:t>
      </w:r>
      <w:proofErr w:type="gramEnd"/>
      <w:r w:rsidR="008A3C76" w:rsidRPr="001F1268">
        <w:rPr>
          <w:b/>
          <w:sz w:val="28"/>
          <w:szCs w:val="28"/>
        </w:rPr>
        <w:t xml:space="preserve"> рублей</w:t>
      </w:r>
    </w:p>
    <w:p w:rsidR="008A3C76" w:rsidRPr="002B0581" w:rsidRDefault="008A3C76" w:rsidP="008A3C76">
      <w:pPr>
        <w:jc w:val="both"/>
        <w:rPr>
          <w:sz w:val="28"/>
          <w:szCs w:val="28"/>
        </w:rPr>
      </w:pPr>
      <w:r>
        <w:rPr>
          <w:noProof/>
        </w:rPr>
        <w:lastRenderedPageBreak/>
        <w:drawing>
          <wp:inline distT="0" distB="0" distL="0" distR="0">
            <wp:extent cx="5929630" cy="4325620"/>
            <wp:effectExtent l="0" t="0" r="0" b="0"/>
            <wp:docPr id="39"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A3C76" w:rsidRPr="002B0581" w:rsidRDefault="004B7CC9" w:rsidP="008A3C76">
      <w:pPr>
        <w:jc w:val="both"/>
        <w:rPr>
          <w:sz w:val="28"/>
          <w:szCs w:val="28"/>
        </w:rPr>
      </w:pPr>
      <w:r>
        <w:rPr>
          <w:sz w:val="28"/>
          <w:szCs w:val="28"/>
        </w:rPr>
        <w:t>Рис. 20</w:t>
      </w:r>
      <w:r w:rsidR="008A3C76" w:rsidRPr="002B0581">
        <w:rPr>
          <w:sz w:val="28"/>
          <w:szCs w:val="28"/>
        </w:rPr>
        <w:t xml:space="preserve">. </w:t>
      </w:r>
      <w:r w:rsidR="008A3C76" w:rsidRPr="002B0581">
        <w:rPr>
          <w:b/>
          <w:sz w:val="28"/>
          <w:szCs w:val="28"/>
        </w:rPr>
        <w:t>Структура доходов от использования имущества, находящегося в государственной собственности</w:t>
      </w:r>
      <w:r w:rsidR="00353388">
        <w:rPr>
          <w:b/>
          <w:sz w:val="28"/>
          <w:szCs w:val="28"/>
        </w:rPr>
        <w:t>,</w:t>
      </w:r>
      <w:r w:rsidR="008A3C76" w:rsidRPr="002B0581">
        <w:rPr>
          <w:b/>
          <w:sz w:val="28"/>
          <w:szCs w:val="28"/>
        </w:rPr>
        <w:t xml:space="preserve"> на 201</w:t>
      </w:r>
      <w:r w:rsidR="008A3C76">
        <w:rPr>
          <w:b/>
          <w:sz w:val="28"/>
          <w:szCs w:val="28"/>
        </w:rPr>
        <w:t>6</w:t>
      </w:r>
      <w:r w:rsidR="008A3C76" w:rsidRPr="002B0581">
        <w:rPr>
          <w:b/>
          <w:sz w:val="28"/>
          <w:szCs w:val="28"/>
        </w:rPr>
        <w:t xml:space="preserve"> год (включая доходы от продажи имущества и </w:t>
      </w:r>
      <w:r w:rsidR="008A3C76">
        <w:rPr>
          <w:b/>
          <w:sz w:val="28"/>
          <w:szCs w:val="28"/>
        </w:rPr>
        <w:t>земельных участков</w:t>
      </w:r>
      <w:r w:rsidR="008A3C76" w:rsidRPr="002B0581">
        <w:rPr>
          <w:b/>
          <w:sz w:val="28"/>
          <w:szCs w:val="28"/>
        </w:rPr>
        <w:t>)</w:t>
      </w:r>
      <w:r w:rsidR="008A3C76">
        <w:rPr>
          <w:b/>
          <w:sz w:val="28"/>
          <w:szCs w:val="28"/>
        </w:rPr>
        <w:t xml:space="preserve">. </w:t>
      </w:r>
      <w:r w:rsidR="008A3C76">
        <w:rPr>
          <w:sz w:val="28"/>
          <w:szCs w:val="28"/>
        </w:rPr>
        <w:t xml:space="preserve">Общая сумма доходов </w:t>
      </w:r>
      <w:r w:rsidR="00684574">
        <w:rPr>
          <w:sz w:val="28"/>
          <w:szCs w:val="28"/>
        </w:rPr>
        <w:t>-</w:t>
      </w:r>
      <w:r w:rsidR="00047506">
        <w:rPr>
          <w:sz w:val="28"/>
          <w:szCs w:val="28"/>
        </w:rPr>
        <w:t xml:space="preserve"> 52,9 </w:t>
      </w:r>
      <w:proofErr w:type="gramStart"/>
      <w:r w:rsidR="00047506">
        <w:rPr>
          <w:sz w:val="28"/>
          <w:szCs w:val="28"/>
        </w:rPr>
        <w:t>млн</w:t>
      </w:r>
      <w:proofErr w:type="gramEnd"/>
      <w:r w:rsidR="00353388">
        <w:rPr>
          <w:sz w:val="28"/>
          <w:szCs w:val="28"/>
        </w:rPr>
        <w:t xml:space="preserve"> рублей</w:t>
      </w:r>
    </w:p>
    <w:p w:rsidR="008A3C76" w:rsidRPr="008B4948" w:rsidRDefault="008A3C76" w:rsidP="008A3C76">
      <w:pPr>
        <w:jc w:val="both"/>
        <w:rPr>
          <w:b/>
          <w:sz w:val="28"/>
          <w:szCs w:val="28"/>
        </w:rPr>
      </w:pPr>
      <w:r w:rsidRPr="008B4948">
        <w:rPr>
          <w:b/>
          <w:sz w:val="28"/>
          <w:szCs w:val="28"/>
        </w:rPr>
        <w:tab/>
      </w:r>
    </w:p>
    <w:p w:rsidR="008A3C76" w:rsidRDefault="00684574" w:rsidP="008A3C76">
      <w:pPr>
        <w:jc w:val="both"/>
        <w:rPr>
          <w:sz w:val="28"/>
          <w:szCs w:val="28"/>
        </w:rPr>
      </w:pPr>
      <w:r>
        <w:rPr>
          <w:b/>
          <w:sz w:val="28"/>
          <w:szCs w:val="28"/>
        </w:rPr>
        <w:t xml:space="preserve">          1.</w:t>
      </w:r>
      <w:r w:rsidR="008A3C76" w:rsidRPr="001F047D">
        <w:rPr>
          <w:b/>
          <w:sz w:val="28"/>
          <w:szCs w:val="28"/>
        </w:rPr>
        <w:t xml:space="preserve">1. Доходы от сдачи в аренду имущества, составляющего казну Ульяновской области (за исключением земельных участков)  </w:t>
      </w:r>
      <w:r w:rsidR="008A3C76" w:rsidRPr="001F047D">
        <w:rPr>
          <w:sz w:val="28"/>
          <w:szCs w:val="28"/>
        </w:rPr>
        <w:t>на 201</w:t>
      </w:r>
      <w:r w:rsidR="008A3C76">
        <w:rPr>
          <w:sz w:val="28"/>
          <w:szCs w:val="28"/>
        </w:rPr>
        <w:t>6</w:t>
      </w:r>
      <w:r w:rsidR="008A3C76" w:rsidRPr="001F047D">
        <w:rPr>
          <w:sz w:val="28"/>
          <w:szCs w:val="28"/>
        </w:rPr>
        <w:t xml:space="preserve"> год запланированы в сумме</w:t>
      </w:r>
      <w:r w:rsidR="00353388">
        <w:rPr>
          <w:sz w:val="28"/>
          <w:szCs w:val="28"/>
        </w:rPr>
        <w:t xml:space="preserve"> </w:t>
      </w:r>
      <w:r w:rsidR="008A3C76">
        <w:rPr>
          <w:b/>
          <w:sz w:val="28"/>
          <w:szCs w:val="28"/>
        </w:rPr>
        <w:t>78</w:t>
      </w:r>
      <w:r w:rsidR="008A3C76" w:rsidRPr="001F047D">
        <w:rPr>
          <w:b/>
          <w:sz w:val="28"/>
          <w:szCs w:val="28"/>
        </w:rPr>
        <w:t>0,0 тыс. рублей</w:t>
      </w:r>
      <w:r w:rsidR="008A3C76" w:rsidRPr="001F047D">
        <w:rPr>
          <w:b/>
          <w:i/>
          <w:sz w:val="28"/>
          <w:szCs w:val="28"/>
        </w:rPr>
        <w:t xml:space="preserve">, </w:t>
      </w:r>
      <w:r w:rsidR="008A3C76" w:rsidRPr="001F047D">
        <w:rPr>
          <w:sz w:val="28"/>
          <w:szCs w:val="28"/>
        </w:rPr>
        <w:t xml:space="preserve">что на </w:t>
      </w:r>
      <w:r w:rsidR="008A3C76">
        <w:rPr>
          <w:sz w:val="28"/>
          <w:szCs w:val="28"/>
        </w:rPr>
        <w:t>12</w:t>
      </w:r>
      <w:r w:rsidR="008A3C76" w:rsidRPr="001F047D">
        <w:rPr>
          <w:sz w:val="28"/>
          <w:szCs w:val="28"/>
        </w:rPr>
        <w:t>0,0 тыс. рублей</w:t>
      </w:r>
      <w:r w:rsidR="00B2520B">
        <w:rPr>
          <w:sz w:val="28"/>
          <w:szCs w:val="28"/>
        </w:rPr>
        <w:t>,</w:t>
      </w:r>
      <w:r w:rsidR="008A3C76" w:rsidRPr="001F047D">
        <w:rPr>
          <w:sz w:val="28"/>
          <w:szCs w:val="28"/>
        </w:rPr>
        <w:t xml:space="preserve"> или </w:t>
      </w:r>
      <w:r w:rsidR="00423D3A">
        <w:rPr>
          <w:sz w:val="28"/>
          <w:szCs w:val="28"/>
        </w:rPr>
        <w:t>на 13,3 процента</w:t>
      </w:r>
      <w:r w:rsidR="008A3C76" w:rsidRPr="001F047D">
        <w:rPr>
          <w:sz w:val="28"/>
          <w:szCs w:val="28"/>
        </w:rPr>
        <w:t xml:space="preserve"> ниже утверждённого показателя на 201</w:t>
      </w:r>
      <w:r w:rsidR="008A3C76">
        <w:rPr>
          <w:sz w:val="28"/>
          <w:szCs w:val="28"/>
        </w:rPr>
        <w:t>5 год (9</w:t>
      </w:r>
      <w:r w:rsidR="008A3C76" w:rsidRPr="001F047D">
        <w:rPr>
          <w:sz w:val="28"/>
          <w:szCs w:val="28"/>
        </w:rPr>
        <w:t>00,0 тыс. рублей).</w:t>
      </w:r>
    </w:p>
    <w:p w:rsidR="008A3C76" w:rsidRPr="001F047D" w:rsidRDefault="008A3C76" w:rsidP="008A3C76">
      <w:pPr>
        <w:pStyle w:val="1"/>
        <w:spacing w:before="0" w:after="0"/>
        <w:jc w:val="both"/>
        <w:rPr>
          <w:sz w:val="28"/>
          <w:szCs w:val="28"/>
        </w:rPr>
      </w:pPr>
      <w:r>
        <w:rPr>
          <w:rFonts w:ascii="Times New Roman" w:hAnsi="Times New Roman"/>
          <w:b w:val="0"/>
          <w:sz w:val="28"/>
          <w:szCs w:val="28"/>
        </w:rPr>
        <w:tab/>
        <w:t>Согласно представленной Департаментом государственного имущества и земельных отноше</w:t>
      </w:r>
      <w:r w:rsidR="00396EAF">
        <w:rPr>
          <w:rFonts w:ascii="Times New Roman" w:hAnsi="Times New Roman"/>
          <w:b w:val="0"/>
          <w:sz w:val="28"/>
          <w:szCs w:val="28"/>
        </w:rPr>
        <w:t>ний Ульяновской области (далее -</w:t>
      </w:r>
      <w:r>
        <w:rPr>
          <w:rFonts w:ascii="Times New Roman" w:hAnsi="Times New Roman"/>
          <w:b w:val="0"/>
          <w:sz w:val="28"/>
          <w:szCs w:val="28"/>
        </w:rPr>
        <w:t xml:space="preserve"> Департамент госимущества) </w:t>
      </w:r>
      <w:r w:rsidR="00B2520B">
        <w:rPr>
          <w:rFonts w:ascii="Times New Roman" w:hAnsi="Times New Roman"/>
          <w:b w:val="0"/>
          <w:sz w:val="28"/>
          <w:szCs w:val="28"/>
        </w:rPr>
        <w:t>информации, снижение показателей</w:t>
      </w:r>
      <w:r>
        <w:rPr>
          <w:rFonts w:ascii="Times New Roman" w:hAnsi="Times New Roman"/>
          <w:b w:val="0"/>
          <w:sz w:val="28"/>
          <w:szCs w:val="28"/>
        </w:rPr>
        <w:t xml:space="preserve"> связано с тем, что 5 а</w:t>
      </w:r>
      <w:r w:rsidR="00B2520B">
        <w:rPr>
          <w:rFonts w:ascii="Times New Roman" w:hAnsi="Times New Roman"/>
          <w:b w:val="0"/>
          <w:sz w:val="28"/>
          <w:szCs w:val="28"/>
        </w:rPr>
        <w:t>рендаторами расторгнуты договоры</w:t>
      </w:r>
      <w:r>
        <w:rPr>
          <w:rFonts w:ascii="Times New Roman" w:hAnsi="Times New Roman"/>
          <w:b w:val="0"/>
          <w:sz w:val="28"/>
          <w:szCs w:val="28"/>
        </w:rPr>
        <w:t xml:space="preserve"> аренды</w:t>
      </w:r>
      <w:r w:rsidR="00B2520B">
        <w:rPr>
          <w:rFonts w:ascii="Times New Roman" w:hAnsi="Times New Roman"/>
          <w:b w:val="0"/>
          <w:sz w:val="28"/>
          <w:szCs w:val="28"/>
        </w:rPr>
        <w:t xml:space="preserve">: </w:t>
      </w:r>
      <w:proofErr w:type="gramStart"/>
      <w:r>
        <w:rPr>
          <w:rFonts w:ascii="Times New Roman" w:hAnsi="Times New Roman"/>
          <w:b w:val="0"/>
          <w:sz w:val="28"/>
          <w:szCs w:val="28"/>
        </w:rPr>
        <w:t>ООО «Губерния» - 2 договора (обща</w:t>
      </w:r>
      <w:r w:rsidR="00396EAF">
        <w:rPr>
          <w:rFonts w:ascii="Times New Roman" w:hAnsi="Times New Roman"/>
          <w:b w:val="0"/>
          <w:sz w:val="28"/>
          <w:szCs w:val="28"/>
        </w:rPr>
        <w:t>я сумма арендной платы в месяц -</w:t>
      </w:r>
      <w:r>
        <w:rPr>
          <w:rFonts w:ascii="Times New Roman" w:hAnsi="Times New Roman"/>
          <w:b w:val="0"/>
          <w:sz w:val="28"/>
          <w:szCs w:val="28"/>
        </w:rPr>
        <w:t xml:space="preserve"> 40,5 тыс. рублей); УРО ВПП «Единая Россия» - 2 договора (обща</w:t>
      </w:r>
      <w:r w:rsidR="00396EAF">
        <w:rPr>
          <w:rFonts w:ascii="Times New Roman" w:hAnsi="Times New Roman"/>
          <w:b w:val="0"/>
          <w:sz w:val="28"/>
          <w:szCs w:val="28"/>
        </w:rPr>
        <w:t>я сумма арендной платы в месяц -</w:t>
      </w:r>
      <w:r>
        <w:rPr>
          <w:rFonts w:ascii="Times New Roman" w:hAnsi="Times New Roman"/>
          <w:b w:val="0"/>
          <w:sz w:val="28"/>
          <w:szCs w:val="28"/>
        </w:rPr>
        <w:t>16,0 тыс. рублей); ФГБУ «Федеральная кадастровая палата Федеральной службы государственной регистрации, кадастра и картографии</w:t>
      </w:r>
      <w:r w:rsidR="00396EAF">
        <w:rPr>
          <w:rFonts w:ascii="Times New Roman" w:hAnsi="Times New Roman"/>
          <w:b w:val="0"/>
          <w:sz w:val="28"/>
          <w:szCs w:val="28"/>
        </w:rPr>
        <w:t xml:space="preserve"> (сумма арендной платы в месяц -</w:t>
      </w:r>
      <w:r>
        <w:rPr>
          <w:rFonts w:ascii="Times New Roman" w:hAnsi="Times New Roman"/>
          <w:b w:val="0"/>
          <w:sz w:val="28"/>
          <w:szCs w:val="28"/>
        </w:rPr>
        <w:t xml:space="preserve"> 12,7 тыс. рублей), а 2 арендатора уменьшили размеры арендуемых площадей.</w:t>
      </w:r>
      <w:proofErr w:type="gramEnd"/>
    </w:p>
    <w:p w:rsidR="008A3C76" w:rsidRPr="00701B8E" w:rsidRDefault="008A3C76" w:rsidP="008A3C76">
      <w:pPr>
        <w:ind w:firstLine="600"/>
        <w:jc w:val="both"/>
        <w:rPr>
          <w:sz w:val="28"/>
          <w:szCs w:val="28"/>
        </w:rPr>
      </w:pPr>
    </w:p>
    <w:p w:rsidR="008A3C76" w:rsidRPr="001F047D" w:rsidRDefault="008A3C76" w:rsidP="008A3C76">
      <w:pPr>
        <w:autoSpaceDE w:val="0"/>
        <w:autoSpaceDN w:val="0"/>
        <w:adjustRightInd w:val="0"/>
        <w:jc w:val="both"/>
        <w:rPr>
          <w:sz w:val="28"/>
          <w:szCs w:val="28"/>
        </w:rPr>
      </w:pPr>
      <w:r w:rsidRPr="001F047D">
        <w:rPr>
          <w:sz w:val="28"/>
          <w:szCs w:val="28"/>
        </w:rPr>
        <w:lastRenderedPageBreak/>
        <w:tab/>
      </w:r>
      <w:r w:rsidR="00047506">
        <w:rPr>
          <w:noProof/>
        </w:rPr>
        <w:drawing>
          <wp:inline distT="0" distB="0" distL="0" distR="0" wp14:anchorId="4866B842" wp14:editId="27B7A5ED">
            <wp:extent cx="5092995" cy="2211572"/>
            <wp:effectExtent l="0" t="0" r="0" b="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A3C76" w:rsidRPr="001F1268" w:rsidRDefault="004B7CC9" w:rsidP="00396EAF">
      <w:pPr>
        <w:jc w:val="both"/>
        <w:rPr>
          <w:b/>
          <w:sz w:val="28"/>
          <w:szCs w:val="28"/>
        </w:rPr>
      </w:pPr>
      <w:r>
        <w:rPr>
          <w:sz w:val="28"/>
          <w:szCs w:val="28"/>
        </w:rPr>
        <w:t>Рис. 21</w:t>
      </w:r>
      <w:r w:rsidR="002D0494">
        <w:rPr>
          <w:sz w:val="28"/>
          <w:szCs w:val="28"/>
        </w:rPr>
        <w:t>.</w:t>
      </w:r>
      <w:r w:rsidR="00047506">
        <w:rPr>
          <w:sz w:val="28"/>
          <w:szCs w:val="28"/>
        </w:rPr>
        <w:t xml:space="preserve"> </w:t>
      </w:r>
      <w:r w:rsidR="001F1268" w:rsidRPr="001F1268">
        <w:rPr>
          <w:b/>
          <w:sz w:val="28"/>
          <w:szCs w:val="28"/>
        </w:rPr>
        <w:t>П</w:t>
      </w:r>
      <w:r w:rsidR="001F1268">
        <w:rPr>
          <w:b/>
          <w:sz w:val="28"/>
          <w:szCs w:val="28"/>
        </w:rPr>
        <w:t>оступление доходо</w:t>
      </w:r>
      <w:r w:rsidR="008A3C76" w:rsidRPr="002B0581">
        <w:rPr>
          <w:b/>
          <w:sz w:val="28"/>
          <w:szCs w:val="28"/>
        </w:rPr>
        <w:t xml:space="preserve">в </w:t>
      </w:r>
      <w:r w:rsidR="008A3C76" w:rsidRPr="001F047D">
        <w:rPr>
          <w:b/>
          <w:sz w:val="28"/>
          <w:szCs w:val="28"/>
        </w:rPr>
        <w:t>от сдачи в аренду имущества, составляющего казну Ульяновской области</w:t>
      </w:r>
      <w:r w:rsidR="008A3C76" w:rsidRPr="001F1268">
        <w:rPr>
          <w:b/>
          <w:sz w:val="28"/>
          <w:szCs w:val="28"/>
        </w:rPr>
        <w:t xml:space="preserve"> (за </w:t>
      </w:r>
      <w:r w:rsidR="00047506">
        <w:rPr>
          <w:b/>
          <w:sz w:val="28"/>
          <w:szCs w:val="28"/>
        </w:rPr>
        <w:t>исключением земельных участков),</w:t>
      </w:r>
      <w:r w:rsidR="008A3C76" w:rsidRPr="001F1268">
        <w:rPr>
          <w:b/>
          <w:sz w:val="28"/>
          <w:szCs w:val="28"/>
        </w:rPr>
        <w:t xml:space="preserve"> за 2014</w:t>
      </w:r>
      <w:r w:rsidR="001F1268" w:rsidRPr="001F1268">
        <w:rPr>
          <w:b/>
          <w:sz w:val="28"/>
          <w:szCs w:val="28"/>
        </w:rPr>
        <w:t xml:space="preserve">-2016 годы, </w:t>
      </w:r>
      <w:proofErr w:type="gramStart"/>
      <w:r w:rsidR="008A3C76" w:rsidRPr="001F1268">
        <w:rPr>
          <w:b/>
          <w:sz w:val="28"/>
          <w:szCs w:val="28"/>
        </w:rPr>
        <w:t>млн</w:t>
      </w:r>
      <w:proofErr w:type="gramEnd"/>
      <w:r w:rsidR="008A3C76" w:rsidRPr="001F1268">
        <w:rPr>
          <w:b/>
          <w:sz w:val="28"/>
          <w:szCs w:val="28"/>
        </w:rPr>
        <w:t xml:space="preserve"> рублей</w:t>
      </w:r>
    </w:p>
    <w:p w:rsidR="008A3C76" w:rsidRDefault="008A3C76" w:rsidP="008A3C76">
      <w:pPr>
        <w:suppressAutoHyphens/>
        <w:ind w:right="98"/>
        <w:jc w:val="both"/>
        <w:rPr>
          <w:b/>
          <w:sz w:val="28"/>
          <w:szCs w:val="28"/>
        </w:rPr>
      </w:pPr>
    </w:p>
    <w:p w:rsidR="008A3C76" w:rsidRPr="001F047D" w:rsidRDefault="00396EAF" w:rsidP="00396EAF">
      <w:pPr>
        <w:tabs>
          <w:tab w:val="left" w:pos="709"/>
        </w:tabs>
        <w:suppressAutoHyphens/>
        <w:ind w:right="98"/>
        <w:jc w:val="both"/>
        <w:rPr>
          <w:sz w:val="28"/>
          <w:szCs w:val="28"/>
        </w:rPr>
      </w:pPr>
      <w:r>
        <w:rPr>
          <w:b/>
          <w:sz w:val="28"/>
          <w:szCs w:val="28"/>
        </w:rPr>
        <w:t xml:space="preserve">          1.</w:t>
      </w:r>
      <w:r w:rsidR="008A3C76">
        <w:rPr>
          <w:b/>
          <w:sz w:val="28"/>
          <w:szCs w:val="28"/>
        </w:rPr>
        <w:t>2</w:t>
      </w:r>
      <w:r w:rsidR="008A3C76" w:rsidRPr="001F047D">
        <w:rPr>
          <w:b/>
          <w:sz w:val="28"/>
          <w:szCs w:val="28"/>
        </w:rPr>
        <w:t>. Доходы от передачи в аренду имущества, находящегося в оперативном управлении органов государственной власти Ульяновской области и созданных ими казённых учреждений</w:t>
      </w:r>
      <w:r w:rsidR="00047506">
        <w:rPr>
          <w:b/>
          <w:sz w:val="28"/>
          <w:szCs w:val="28"/>
        </w:rPr>
        <w:t>,</w:t>
      </w:r>
      <w:r w:rsidR="008A3C76" w:rsidRPr="001F047D">
        <w:rPr>
          <w:b/>
          <w:sz w:val="28"/>
          <w:szCs w:val="28"/>
        </w:rPr>
        <w:t xml:space="preserve"> </w:t>
      </w:r>
      <w:r w:rsidR="00423D3A">
        <w:rPr>
          <w:sz w:val="28"/>
          <w:szCs w:val="28"/>
        </w:rPr>
        <w:t xml:space="preserve"> -</w:t>
      </w:r>
      <w:r w:rsidR="00047506">
        <w:rPr>
          <w:sz w:val="28"/>
          <w:szCs w:val="28"/>
        </w:rPr>
        <w:t xml:space="preserve"> </w:t>
      </w:r>
      <w:r w:rsidR="00423D3A">
        <w:rPr>
          <w:b/>
          <w:sz w:val="28"/>
          <w:szCs w:val="28"/>
        </w:rPr>
        <w:t>5</w:t>
      </w:r>
      <w:r w:rsidR="008A3C76">
        <w:rPr>
          <w:b/>
          <w:sz w:val="28"/>
          <w:szCs w:val="28"/>
        </w:rPr>
        <w:t>00</w:t>
      </w:r>
      <w:r w:rsidR="008A3C76" w:rsidRPr="001F047D">
        <w:rPr>
          <w:b/>
          <w:sz w:val="28"/>
          <w:szCs w:val="28"/>
        </w:rPr>
        <w:t>0,0 тыс. рублей</w:t>
      </w:r>
      <w:r w:rsidR="008A3C76" w:rsidRPr="001F047D">
        <w:rPr>
          <w:sz w:val="28"/>
          <w:szCs w:val="28"/>
        </w:rPr>
        <w:t xml:space="preserve">, что </w:t>
      </w:r>
      <w:r w:rsidR="008A3C76">
        <w:rPr>
          <w:sz w:val="28"/>
          <w:szCs w:val="28"/>
        </w:rPr>
        <w:t>на уровне утверждённых</w:t>
      </w:r>
      <w:r w:rsidR="008A3C76" w:rsidRPr="001F047D">
        <w:rPr>
          <w:sz w:val="28"/>
          <w:szCs w:val="28"/>
        </w:rPr>
        <w:t xml:space="preserve"> показател</w:t>
      </w:r>
      <w:r w:rsidR="008A3C76">
        <w:rPr>
          <w:sz w:val="28"/>
          <w:szCs w:val="28"/>
        </w:rPr>
        <w:t>ей</w:t>
      </w:r>
      <w:r w:rsidR="008A3C76" w:rsidRPr="001F047D">
        <w:rPr>
          <w:sz w:val="28"/>
          <w:szCs w:val="28"/>
        </w:rPr>
        <w:t xml:space="preserve"> на 201</w:t>
      </w:r>
      <w:r w:rsidR="008A3C76">
        <w:rPr>
          <w:sz w:val="28"/>
          <w:szCs w:val="28"/>
        </w:rPr>
        <w:t>5</w:t>
      </w:r>
      <w:r w:rsidR="008A3C76" w:rsidRPr="001F047D">
        <w:rPr>
          <w:sz w:val="28"/>
          <w:szCs w:val="28"/>
        </w:rPr>
        <w:t xml:space="preserve"> год (5</w:t>
      </w:r>
      <w:r w:rsidR="008A3C76">
        <w:rPr>
          <w:sz w:val="28"/>
          <w:szCs w:val="28"/>
        </w:rPr>
        <w:t>0</w:t>
      </w:r>
      <w:r w:rsidR="008A3C76" w:rsidRPr="001F047D">
        <w:rPr>
          <w:sz w:val="28"/>
          <w:szCs w:val="28"/>
        </w:rPr>
        <w:t>00,0 тыс. рублей).</w:t>
      </w:r>
    </w:p>
    <w:p w:rsidR="008A3C76" w:rsidRDefault="008A3C76" w:rsidP="00423D3A">
      <w:pPr>
        <w:ind w:firstLine="600"/>
        <w:jc w:val="both"/>
        <w:rPr>
          <w:sz w:val="28"/>
          <w:szCs w:val="28"/>
        </w:rPr>
      </w:pPr>
    </w:p>
    <w:p w:rsidR="008A3C76" w:rsidRDefault="00047506" w:rsidP="00642172">
      <w:pPr>
        <w:autoSpaceDE w:val="0"/>
        <w:autoSpaceDN w:val="0"/>
        <w:adjustRightInd w:val="0"/>
        <w:jc w:val="center"/>
        <w:rPr>
          <w:sz w:val="28"/>
          <w:szCs w:val="28"/>
        </w:rPr>
      </w:pPr>
      <w:r>
        <w:rPr>
          <w:noProof/>
        </w:rPr>
        <w:drawing>
          <wp:inline distT="0" distB="0" distL="0" distR="0" wp14:anchorId="38AA5069" wp14:editId="78DBB078">
            <wp:extent cx="5518298" cy="2785730"/>
            <wp:effectExtent l="0" t="0" r="0" b="0"/>
            <wp:docPr id="37"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47506" w:rsidRDefault="002D0494" w:rsidP="00423D3A">
      <w:pPr>
        <w:jc w:val="both"/>
        <w:rPr>
          <w:b/>
          <w:sz w:val="28"/>
          <w:szCs w:val="28"/>
        </w:rPr>
      </w:pPr>
      <w:r>
        <w:rPr>
          <w:sz w:val="28"/>
          <w:szCs w:val="28"/>
        </w:rPr>
        <w:t>Рис. 2</w:t>
      </w:r>
      <w:r w:rsidR="004B7CC9">
        <w:rPr>
          <w:sz w:val="28"/>
          <w:szCs w:val="28"/>
        </w:rPr>
        <w:t>2</w:t>
      </w:r>
      <w:r>
        <w:rPr>
          <w:sz w:val="28"/>
          <w:szCs w:val="28"/>
        </w:rPr>
        <w:t>.</w:t>
      </w:r>
      <w:r w:rsidR="004B7CC9">
        <w:rPr>
          <w:sz w:val="28"/>
          <w:szCs w:val="28"/>
        </w:rPr>
        <w:t xml:space="preserve"> </w:t>
      </w:r>
      <w:r w:rsidR="001F1268">
        <w:rPr>
          <w:b/>
          <w:sz w:val="28"/>
          <w:szCs w:val="28"/>
        </w:rPr>
        <w:t>П</w:t>
      </w:r>
      <w:r w:rsidR="008A3C76" w:rsidRPr="002B0581">
        <w:rPr>
          <w:b/>
          <w:sz w:val="28"/>
          <w:szCs w:val="28"/>
        </w:rPr>
        <w:t>оступлени</w:t>
      </w:r>
      <w:r w:rsidR="001F1268">
        <w:rPr>
          <w:b/>
          <w:sz w:val="28"/>
          <w:szCs w:val="28"/>
        </w:rPr>
        <w:t xml:space="preserve">е </w:t>
      </w:r>
      <w:r w:rsidR="008A3C76" w:rsidRPr="002B0581">
        <w:rPr>
          <w:b/>
          <w:sz w:val="28"/>
          <w:szCs w:val="28"/>
        </w:rPr>
        <w:t xml:space="preserve">доходов </w:t>
      </w:r>
      <w:r w:rsidR="008A3C76" w:rsidRPr="001F047D">
        <w:rPr>
          <w:b/>
          <w:sz w:val="28"/>
          <w:szCs w:val="28"/>
        </w:rPr>
        <w:t>от передачи в аренду имущества, находящегося в оперативном управлении органов государственной власти Ульяновской области и созданных ими казённых учреждений</w:t>
      </w:r>
      <w:r w:rsidR="00047506">
        <w:rPr>
          <w:b/>
          <w:sz w:val="28"/>
          <w:szCs w:val="28"/>
        </w:rPr>
        <w:t>,</w:t>
      </w:r>
      <w:r w:rsidR="008A3C76" w:rsidRPr="001F047D">
        <w:rPr>
          <w:b/>
          <w:sz w:val="28"/>
          <w:szCs w:val="28"/>
        </w:rPr>
        <w:t xml:space="preserve"> </w:t>
      </w:r>
      <w:r w:rsidR="008A3C76" w:rsidRPr="002B0581">
        <w:rPr>
          <w:b/>
          <w:sz w:val="28"/>
          <w:szCs w:val="28"/>
        </w:rPr>
        <w:t>за 201</w:t>
      </w:r>
      <w:r w:rsidR="008A3C76">
        <w:rPr>
          <w:b/>
          <w:sz w:val="28"/>
          <w:szCs w:val="28"/>
        </w:rPr>
        <w:t>4</w:t>
      </w:r>
      <w:r w:rsidR="001F1268">
        <w:rPr>
          <w:b/>
          <w:sz w:val="28"/>
          <w:szCs w:val="28"/>
        </w:rPr>
        <w:t xml:space="preserve">-2016 </w:t>
      </w:r>
      <w:r w:rsidR="008A3C76" w:rsidRPr="002B0581">
        <w:rPr>
          <w:b/>
          <w:sz w:val="28"/>
          <w:szCs w:val="28"/>
        </w:rPr>
        <w:t xml:space="preserve"> год</w:t>
      </w:r>
      <w:r w:rsidR="001F1268">
        <w:rPr>
          <w:b/>
          <w:sz w:val="28"/>
          <w:szCs w:val="28"/>
        </w:rPr>
        <w:t xml:space="preserve">ы, </w:t>
      </w:r>
      <w:proofErr w:type="gramStart"/>
      <w:r w:rsidR="00047506">
        <w:rPr>
          <w:b/>
          <w:sz w:val="28"/>
          <w:szCs w:val="28"/>
        </w:rPr>
        <w:t>млн</w:t>
      </w:r>
      <w:proofErr w:type="gramEnd"/>
      <w:r w:rsidR="008A3C76" w:rsidRPr="002B0581">
        <w:rPr>
          <w:b/>
          <w:sz w:val="28"/>
          <w:szCs w:val="28"/>
        </w:rPr>
        <w:t xml:space="preserve"> рублей</w:t>
      </w:r>
    </w:p>
    <w:p w:rsidR="00642172" w:rsidRPr="002B0581" w:rsidRDefault="00642172" w:rsidP="00423D3A">
      <w:pPr>
        <w:jc w:val="both"/>
        <w:rPr>
          <w:b/>
          <w:sz w:val="28"/>
          <w:szCs w:val="28"/>
        </w:rPr>
      </w:pPr>
    </w:p>
    <w:p w:rsidR="008A3C76" w:rsidRDefault="008A3C76" w:rsidP="004B7CC9">
      <w:pPr>
        <w:autoSpaceDE w:val="0"/>
        <w:autoSpaceDN w:val="0"/>
        <w:adjustRightInd w:val="0"/>
        <w:ind w:firstLine="709"/>
        <w:jc w:val="both"/>
        <w:rPr>
          <w:b/>
          <w:sz w:val="28"/>
          <w:szCs w:val="28"/>
        </w:rPr>
      </w:pPr>
      <w:r w:rsidRPr="00BB328C">
        <w:rPr>
          <w:sz w:val="28"/>
          <w:szCs w:val="28"/>
        </w:rPr>
        <w:t>Следует отметить, что доходы от передачи в аренду имущества, находящегося в оперативном управлении казенных учреждений</w:t>
      </w:r>
      <w:r w:rsidR="00047506">
        <w:rPr>
          <w:sz w:val="28"/>
          <w:szCs w:val="28"/>
        </w:rPr>
        <w:t>,</w:t>
      </w:r>
      <w:r w:rsidR="0086023D">
        <w:rPr>
          <w:sz w:val="28"/>
          <w:szCs w:val="28"/>
        </w:rPr>
        <w:t xml:space="preserve"> </w:t>
      </w:r>
      <w:r w:rsidRPr="00BB328C">
        <w:rPr>
          <w:sz w:val="28"/>
          <w:szCs w:val="28"/>
        </w:rPr>
        <w:t>на 2016 год запланированы н</w:t>
      </w:r>
      <w:r w:rsidR="0086023D">
        <w:rPr>
          <w:sz w:val="28"/>
          <w:szCs w:val="28"/>
        </w:rPr>
        <w:t>а уровне показателей 2015 года.</w:t>
      </w:r>
    </w:p>
    <w:p w:rsidR="00047506" w:rsidRDefault="00423D3A" w:rsidP="008A3C76">
      <w:pPr>
        <w:jc w:val="both"/>
        <w:rPr>
          <w:noProof/>
        </w:rPr>
      </w:pPr>
      <w:r>
        <w:rPr>
          <w:b/>
          <w:sz w:val="28"/>
          <w:szCs w:val="28"/>
        </w:rPr>
        <w:t xml:space="preserve">            1.</w:t>
      </w:r>
      <w:r w:rsidR="008A3C76">
        <w:rPr>
          <w:b/>
          <w:sz w:val="28"/>
          <w:szCs w:val="28"/>
        </w:rPr>
        <w:t>3</w:t>
      </w:r>
      <w:r w:rsidR="008A3C76" w:rsidRPr="008B4948">
        <w:rPr>
          <w:b/>
          <w:sz w:val="28"/>
          <w:szCs w:val="28"/>
        </w:rPr>
        <w:t>. Доходы</w:t>
      </w:r>
      <w:r w:rsidR="0086023D">
        <w:rPr>
          <w:b/>
          <w:sz w:val="28"/>
          <w:szCs w:val="28"/>
        </w:rPr>
        <w:t xml:space="preserve"> </w:t>
      </w:r>
      <w:r w:rsidR="008A3C76" w:rsidRPr="008B4948">
        <w:rPr>
          <w:b/>
          <w:sz w:val="28"/>
          <w:szCs w:val="28"/>
        </w:rPr>
        <w:t>от сдачи в аренду земельных участков, находящихся в государственной собственности Ульяновской области</w:t>
      </w:r>
      <w:r w:rsidR="00047506">
        <w:rPr>
          <w:b/>
          <w:sz w:val="28"/>
          <w:szCs w:val="28"/>
        </w:rPr>
        <w:t xml:space="preserve">, </w:t>
      </w:r>
      <w:r>
        <w:rPr>
          <w:sz w:val="28"/>
          <w:szCs w:val="28"/>
        </w:rPr>
        <w:t>-</w:t>
      </w:r>
      <w:r w:rsidR="00047506">
        <w:rPr>
          <w:sz w:val="28"/>
          <w:szCs w:val="28"/>
        </w:rPr>
        <w:t xml:space="preserve"> </w:t>
      </w:r>
      <w:r>
        <w:rPr>
          <w:b/>
          <w:sz w:val="28"/>
          <w:szCs w:val="28"/>
        </w:rPr>
        <w:t>19</w:t>
      </w:r>
      <w:r w:rsidR="008A3C76" w:rsidRPr="008B4948">
        <w:rPr>
          <w:b/>
          <w:sz w:val="28"/>
          <w:szCs w:val="28"/>
        </w:rPr>
        <w:t>8</w:t>
      </w:r>
      <w:r w:rsidR="008A3C76">
        <w:rPr>
          <w:b/>
          <w:sz w:val="28"/>
          <w:szCs w:val="28"/>
        </w:rPr>
        <w:t>53</w:t>
      </w:r>
      <w:r w:rsidR="008A3C76" w:rsidRPr="008B4948">
        <w:rPr>
          <w:b/>
          <w:sz w:val="28"/>
          <w:szCs w:val="28"/>
        </w:rPr>
        <w:t>,0 тыс. рублей</w:t>
      </w:r>
      <w:r w:rsidR="008A3C76" w:rsidRPr="008B4948">
        <w:rPr>
          <w:sz w:val="28"/>
          <w:szCs w:val="28"/>
        </w:rPr>
        <w:t xml:space="preserve">, что </w:t>
      </w:r>
      <w:r w:rsidR="008A3C76">
        <w:rPr>
          <w:sz w:val="28"/>
          <w:szCs w:val="28"/>
        </w:rPr>
        <w:t>ниже</w:t>
      </w:r>
      <w:r w:rsidR="008A3C76" w:rsidRPr="008B4948">
        <w:rPr>
          <w:sz w:val="28"/>
          <w:szCs w:val="28"/>
        </w:rPr>
        <w:t xml:space="preserve"> плановых показателей на 201</w:t>
      </w:r>
      <w:r w:rsidR="008A3C76">
        <w:rPr>
          <w:sz w:val="28"/>
          <w:szCs w:val="28"/>
        </w:rPr>
        <w:t>5</w:t>
      </w:r>
      <w:r w:rsidR="008A3C76" w:rsidRPr="008B4948">
        <w:rPr>
          <w:sz w:val="28"/>
          <w:szCs w:val="28"/>
        </w:rPr>
        <w:t xml:space="preserve"> год (</w:t>
      </w:r>
      <w:r>
        <w:rPr>
          <w:sz w:val="28"/>
          <w:szCs w:val="28"/>
        </w:rPr>
        <w:t>21</w:t>
      </w:r>
      <w:r w:rsidR="008A3C76">
        <w:rPr>
          <w:sz w:val="28"/>
          <w:szCs w:val="28"/>
        </w:rPr>
        <w:t>500</w:t>
      </w:r>
      <w:r w:rsidR="008A3C76" w:rsidRPr="008B4948">
        <w:rPr>
          <w:sz w:val="28"/>
          <w:szCs w:val="28"/>
        </w:rPr>
        <w:t>,0 тыс. рублей)</w:t>
      </w:r>
      <w:r>
        <w:rPr>
          <w:sz w:val="28"/>
          <w:szCs w:val="28"/>
        </w:rPr>
        <w:t xml:space="preserve"> на 1</w:t>
      </w:r>
      <w:r w:rsidR="008A3C76">
        <w:rPr>
          <w:sz w:val="28"/>
          <w:szCs w:val="28"/>
        </w:rPr>
        <w:t>6</w:t>
      </w:r>
      <w:r>
        <w:rPr>
          <w:sz w:val="28"/>
          <w:szCs w:val="28"/>
        </w:rPr>
        <w:t>47,0 тыс. рублей или 7,7 процента</w:t>
      </w:r>
      <w:r w:rsidR="008A3C76" w:rsidRPr="008B4948">
        <w:rPr>
          <w:sz w:val="28"/>
          <w:szCs w:val="28"/>
        </w:rPr>
        <w:t>.</w:t>
      </w:r>
    </w:p>
    <w:p w:rsidR="00047506" w:rsidRDefault="00047506" w:rsidP="00642172">
      <w:pPr>
        <w:jc w:val="center"/>
        <w:rPr>
          <w:noProof/>
        </w:rPr>
      </w:pPr>
      <w:r>
        <w:rPr>
          <w:noProof/>
        </w:rPr>
        <w:lastRenderedPageBreak/>
        <w:drawing>
          <wp:inline distT="0" distB="0" distL="0" distR="0" wp14:anchorId="270046A1" wp14:editId="50A253A5">
            <wp:extent cx="5571460" cy="3274828"/>
            <wp:effectExtent l="0" t="0" r="0" b="0"/>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47506" w:rsidRDefault="00047506" w:rsidP="008A3C76">
      <w:pPr>
        <w:jc w:val="both"/>
        <w:rPr>
          <w:noProof/>
        </w:rPr>
      </w:pPr>
    </w:p>
    <w:p w:rsidR="008A3C76" w:rsidRPr="001F1268" w:rsidRDefault="002D0494" w:rsidP="008A3C76">
      <w:pPr>
        <w:jc w:val="both"/>
        <w:rPr>
          <w:b/>
          <w:sz w:val="28"/>
          <w:szCs w:val="28"/>
        </w:rPr>
      </w:pPr>
      <w:r>
        <w:rPr>
          <w:sz w:val="28"/>
          <w:szCs w:val="28"/>
        </w:rPr>
        <w:t>Рис. 2</w:t>
      </w:r>
      <w:r w:rsidR="004B7CC9">
        <w:rPr>
          <w:sz w:val="28"/>
          <w:szCs w:val="28"/>
        </w:rPr>
        <w:t>3</w:t>
      </w:r>
      <w:r>
        <w:rPr>
          <w:sz w:val="28"/>
          <w:szCs w:val="28"/>
        </w:rPr>
        <w:t>.</w:t>
      </w:r>
      <w:r w:rsidR="0086023D">
        <w:rPr>
          <w:sz w:val="28"/>
          <w:szCs w:val="28"/>
        </w:rPr>
        <w:t xml:space="preserve"> </w:t>
      </w:r>
      <w:r w:rsidR="001F1268" w:rsidRPr="001F1268">
        <w:rPr>
          <w:b/>
          <w:sz w:val="28"/>
          <w:szCs w:val="28"/>
        </w:rPr>
        <w:t>П</w:t>
      </w:r>
      <w:r w:rsidR="001F1268">
        <w:rPr>
          <w:b/>
          <w:sz w:val="28"/>
          <w:szCs w:val="28"/>
        </w:rPr>
        <w:t>оступление</w:t>
      </w:r>
      <w:r w:rsidR="008A3C76" w:rsidRPr="00A24575">
        <w:rPr>
          <w:b/>
          <w:sz w:val="28"/>
          <w:szCs w:val="28"/>
        </w:rPr>
        <w:t xml:space="preserve"> доходов от передачи в аренду земельных участков и средств от продажи права на заключение договоров аренды земельных участков, находящихся в государственной собственно</w:t>
      </w:r>
      <w:r w:rsidR="008A3C76">
        <w:rPr>
          <w:b/>
          <w:sz w:val="28"/>
          <w:szCs w:val="28"/>
        </w:rPr>
        <w:t>сти Ульяновской облас</w:t>
      </w:r>
      <w:r w:rsidR="008A3C76" w:rsidRPr="001F1268">
        <w:rPr>
          <w:b/>
          <w:sz w:val="28"/>
          <w:szCs w:val="28"/>
        </w:rPr>
        <w:t>ти</w:t>
      </w:r>
      <w:r w:rsidR="00047506">
        <w:rPr>
          <w:b/>
          <w:sz w:val="28"/>
          <w:szCs w:val="28"/>
        </w:rPr>
        <w:t>,</w:t>
      </w:r>
      <w:r w:rsidR="008A3C76" w:rsidRPr="001F1268">
        <w:rPr>
          <w:b/>
          <w:sz w:val="28"/>
          <w:szCs w:val="28"/>
        </w:rPr>
        <w:t xml:space="preserve">  </w:t>
      </w:r>
      <w:r w:rsidR="001F1268" w:rsidRPr="001F1268">
        <w:rPr>
          <w:b/>
          <w:sz w:val="28"/>
          <w:szCs w:val="28"/>
        </w:rPr>
        <w:t>за 2013-2016</w:t>
      </w:r>
      <w:r w:rsidR="008A3C76" w:rsidRPr="001F1268">
        <w:rPr>
          <w:b/>
          <w:sz w:val="28"/>
          <w:szCs w:val="28"/>
        </w:rPr>
        <w:t xml:space="preserve"> годы, </w:t>
      </w:r>
      <w:proofErr w:type="gramStart"/>
      <w:r w:rsidR="008A3C76" w:rsidRPr="001F1268">
        <w:rPr>
          <w:b/>
          <w:sz w:val="28"/>
          <w:szCs w:val="28"/>
        </w:rPr>
        <w:t>млн</w:t>
      </w:r>
      <w:proofErr w:type="gramEnd"/>
      <w:r w:rsidR="008A3C76" w:rsidRPr="001F1268">
        <w:rPr>
          <w:b/>
          <w:sz w:val="28"/>
          <w:szCs w:val="28"/>
        </w:rPr>
        <w:t xml:space="preserve"> рублей</w:t>
      </w:r>
    </w:p>
    <w:p w:rsidR="008A3C76" w:rsidRDefault="008A3C76" w:rsidP="008A3C76">
      <w:pPr>
        <w:ind w:firstLine="708"/>
        <w:jc w:val="both"/>
        <w:rPr>
          <w:sz w:val="28"/>
          <w:szCs w:val="28"/>
        </w:rPr>
      </w:pPr>
    </w:p>
    <w:p w:rsidR="008A3C76" w:rsidRDefault="008A3C76" w:rsidP="008A3C76">
      <w:pPr>
        <w:jc w:val="both"/>
        <w:rPr>
          <w:color w:val="FF0000"/>
          <w:sz w:val="28"/>
          <w:szCs w:val="28"/>
        </w:rPr>
      </w:pPr>
      <w:r>
        <w:rPr>
          <w:sz w:val="28"/>
          <w:szCs w:val="28"/>
        </w:rPr>
        <w:tab/>
        <w:t>Снижение плановых показателей в 2016 году произошло из</w:t>
      </w:r>
      <w:r w:rsidR="00047506">
        <w:rPr>
          <w:sz w:val="28"/>
          <w:szCs w:val="28"/>
        </w:rPr>
        <w:t>-</w:t>
      </w:r>
      <w:r>
        <w:rPr>
          <w:sz w:val="28"/>
          <w:szCs w:val="28"/>
        </w:rPr>
        <w:t>за пересмотра кадастровой с</w:t>
      </w:r>
      <w:r w:rsidR="003A1625">
        <w:rPr>
          <w:sz w:val="28"/>
          <w:szCs w:val="28"/>
        </w:rPr>
        <w:t>тоимости 2-х земельных участков</w:t>
      </w:r>
      <w:r>
        <w:rPr>
          <w:sz w:val="28"/>
          <w:szCs w:val="28"/>
        </w:rPr>
        <w:t>.</w:t>
      </w:r>
      <w:r>
        <w:rPr>
          <w:sz w:val="28"/>
          <w:szCs w:val="28"/>
        </w:rPr>
        <w:tab/>
      </w:r>
      <w:r w:rsidRPr="0008557F">
        <w:rPr>
          <w:color w:val="FF0000"/>
          <w:sz w:val="28"/>
          <w:szCs w:val="28"/>
        </w:rPr>
        <w:tab/>
      </w:r>
    </w:p>
    <w:p w:rsidR="00225346" w:rsidRDefault="00225346" w:rsidP="008A3C76">
      <w:pPr>
        <w:jc w:val="both"/>
        <w:rPr>
          <w:sz w:val="28"/>
          <w:szCs w:val="28"/>
        </w:rPr>
      </w:pPr>
    </w:p>
    <w:p w:rsidR="004C4F1A" w:rsidRDefault="00423D3A" w:rsidP="00A60C39">
      <w:pPr>
        <w:pStyle w:val="ad"/>
        <w:spacing w:after="0"/>
        <w:ind w:firstLine="709"/>
        <w:jc w:val="both"/>
        <w:rPr>
          <w:sz w:val="28"/>
          <w:szCs w:val="28"/>
        </w:rPr>
      </w:pPr>
      <w:r>
        <w:rPr>
          <w:b/>
          <w:color w:val="000000"/>
          <w:sz w:val="28"/>
          <w:szCs w:val="28"/>
        </w:rPr>
        <w:t xml:space="preserve"> </w:t>
      </w:r>
      <w:r w:rsidR="008A3C76">
        <w:rPr>
          <w:b/>
          <w:color w:val="000000"/>
          <w:sz w:val="28"/>
          <w:szCs w:val="28"/>
        </w:rPr>
        <w:t xml:space="preserve">Платежи от государственных и муниципальных унитарных предприятий. </w:t>
      </w:r>
      <w:r w:rsidR="008A3C76">
        <w:rPr>
          <w:color w:val="000000"/>
          <w:sz w:val="28"/>
          <w:szCs w:val="28"/>
        </w:rPr>
        <w:t xml:space="preserve">Поступление данного вида доходов на 2016 год не запланировано, </w:t>
      </w:r>
      <w:r w:rsidR="008A3C76" w:rsidRPr="00BB328C">
        <w:rPr>
          <w:sz w:val="28"/>
          <w:szCs w:val="28"/>
        </w:rPr>
        <w:t xml:space="preserve">в 2015 году доходы </w:t>
      </w:r>
      <w:r w:rsidR="00FC2234" w:rsidRPr="001F1268">
        <w:rPr>
          <w:sz w:val="28"/>
          <w:szCs w:val="28"/>
        </w:rPr>
        <w:t xml:space="preserve">были </w:t>
      </w:r>
      <w:r w:rsidR="008A3C76" w:rsidRPr="00BB328C">
        <w:rPr>
          <w:sz w:val="28"/>
          <w:szCs w:val="28"/>
        </w:rPr>
        <w:t xml:space="preserve">запланированы в сумме                                  468,3 тыс. рублей. </w:t>
      </w:r>
    </w:p>
    <w:p w:rsidR="00047506" w:rsidRDefault="00047506" w:rsidP="008A3C76">
      <w:pPr>
        <w:ind w:firstLine="48"/>
        <w:jc w:val="right"/>
        <w:rPr>
          <w:sz w:val="28"/>
          <w:szCs w:val="28"/>
        </w:rPr>
      </w:pPr>
    </w:p>
    <w:p w:rsidR="002D0494" w:rsidRPr="00553378" w:rsidRDefault="008A3C76" w:rsidP="008A3C76">
      <w:pPr>
        <w:ind w:firstLine="48"/>
        <w:jc w:val="right"/>
        <w:rPr>
          <w:sz w:val="28"/>
          <w:szCs w:val="28"/>
        </w:rPr>
      </w:pPr>
      <w:r>
        <w:rPr>
          <w:sz w:val="28"/>
          <w:szCs w:val="28"/>
        </w:rPr>
        <w:t xml:space="preserve">Таблица </w:t>
      </w:r>
      <w:r w:rsidR="004B7CC9">
        <w:rPr>
          <w:sz w:val="28"/>
          <w:szCs w:val="28"/>
        </w:rPr>
        <w:t>15</w:t>
      </w:r>
    </w:p>
    <w:p w:rsidR="002D0494" w:rsidRPr="002D0494" w:rsidRDefault="002D0494" w:rsidP="002D0494">
      <w:pPr>
        <w:ind w:firstLine="708"/>
        <w:jc w:val="center"/>
        <w:rPr>
          <w:b/>
        </w:rPr>
      </w:pPr>
      <w:r>
        <w:rPr>
          <w:b/>
          <w:sz w:val="28"/>
          <w:szCs w:val="28"/>
        </w:rPr>
        <w:t>Информация о к</w:t>
      </w:r>
      <w:r w:rsidRPr="002D0494">
        <w:rPr>
          <w:b/>
          <w:sz w:val="28"/>
          <w:szCs w:val="28"/>
        </w:rPr>
        <w:t>оличеств</w:t>
      </w:r>
      <w:r>
        <w:rPr>
          <w:b/>
          <w:sz w:val="28"/>
          <w:szCs w:val="28"/>
        </w:rPr>
        <w:t>е</w:t>
      </w:r>
      <w:r w:rsidRPr="002D0494">
        <w:rPr>
          <w:b/>
          <w:sz w:val="28"/>
          <w:szCs w:val="28"/>
        </w:rPr>
        <w:t xml:space="preserve"> областных государственных унитарных предприятий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992"/>
        <w:gridCol w:w="1134"/>
        <w:gridCol w:w="1134"/>
        <w:gridCol w:w="1134"/>
        <w:gridCol w:w="1134"/>
      </w:tblGrid>
      <w:tr w:rsidR="008A3C76" w:rsidRPr="002E3C6C" w:rsidTr="000B057C">
        <w:tc>
          <w:tcPr>
            <w:tcW w:w="4503" w:type="dxa"/>
            <w:shd w:val="clear" w:color="auto" w:fill="auto"/>
            <w:vAlign w:val="center"/>
          </w:tcPr>
          <w:p w:rsidR="008A3C76" w:rsidRPr="00423D3A" w:rsidRDefault="008A3C76" w:rsidP="000B057C">
            <w:pPr>
              <w:overflowPunct w:val="0"/>
              <w:autoSpaceDE w:val="0"/>
              <w:autoSpaceDN w:val="0"/>
              <w:adjustRightInd w:val="0"/>
              <w:jc w:val="center"/>
              <w:textAlignment w:val="baseline"/>
              <w:rPr>
                <w:b/>
              </w:rPr>
            </w:pPr>
            <w:r w:rsidRPr="00423D3A">
              <w:rPr>
                <w:b/>
                <w:sz w:val="22"/>
                <w:szCs w:val="22"/>
              </w:rPr>
              <w:t>Наименование показателя</w:t>
            </w:r>
          </w:p>
        </w:tc>
        <w:tc>
          <w:tcPr>
            <w:tcW w:w="992" w:type="dxa"/>
            <w:shd w:val="clear" w:color="auto" w:fill="auto"/>
            <w:vAlign w:val="center"/>
          </w:tcPr>
          <w:p w:rsidR="008A3C76" w:rsidRPr="00423D3A" w:rsidRDefault="008A3C76" w:rsidP="000B057C">
            <w:pPr>
              <w:overflowPunct w:val="0"/>
              <w:autoSpaceDE w:val="0"/>
              <w:autoSpaceDN w:val="0"/>
              <w:adjustRightInd w:val="0"/>
              <w:jc w:val="center"/>
              <w:textAlignment w:val="baseline"/>
              <w:rPr>
                <w:b/>
              </w:rPr>
            </w:pPr>
            <w:r w:rsidRPr="00423D3A">
              <w:rPr>
                <w:b/>
                <w:sz w:val="22"/>
                <w:szCs w:val="22"/>
              </w:rPr>
              <w:t>2011</w:t>
            </w:r>
          </w:p>
        </w:tc>
        <w:tc>
          <w:tcPr>
            <w:tcW w:w="1134" w:type="dxa"/>
            <w:shd w:val="clear" w:color="auto" w:fill="auto"/>
            <w:vAlign w:val="center"/>
          </w:tcPr>
          <w:p w:rsidR="008A3C76" w:rsidRPr="00423D3A" w:rsidRDefault="008A3C76" w:rsidP="000B057C">
            <w:pPr>
              <w:overflowPunct w:val="0"/>
              <w:autoSpaceDE w:val="0"/>
              <w:autoSpaceDN w:val="0"/>
              <w:adjustRightInd w:val="0"/>
              <w:jc w:val="center"/>
              <w:textAlignment w:val="baseline"/>
              <w:rPr>
                <w:b/>
              </w:rPr>
            </w:pPr>
            <w:r w:rsidRPr="00423D3A">
              <w:rPr>
                <w:b/>
                <w:sz w:val="22"/>
                <w:szCs w:val="22"/>
              </w:rPr>
              <w:t>2012</w:t>
            </w:r>
          </w:p>
        </w:tc>
        <w:tc>
          <w:tcPr>
            <w:tcW w:w="1134" w:type="dxa"/>
            <w:shd w:val="clear" w:color="auto" w:fill="auto"/>
            <w:vAlign w:val="center"/>
          </w:tcPr>
          <w:p w:rsidR="008A3C76" w:rsidRPr="00423D3A" w:rsidRDefault="008A3C76" w:rsidP="000B057C">
            <w:pPr>
              <w:overflowPunct w:val="0"/>
              <w:autoSpaceDE w:val="0"/>
              <w:autoSpaceDN w:val="0"/>
              <w:adjustRightInd w:val="0"/>
              <w:jc w:val="center"/>
              <w:textAlignment w:val="baseline"/>
              <w:rPr>
                <w:b/>
              </w:rPr>
            </w:pPr>
            <w:r w:rsidRPr="00423D3A">
              <w:rPr>
                <w:b/>
                <w:sz w:val="22"/>
                <w:szCs w:val="22"/>
              </w:rPr>
              <w:t>2013</w:t>
            </w:r>
          </w:p>
        </w:tc>
        <w:tc>
          <w:tcPr>
            <w:tcW w:w="1134" w:type="dxa"/>
            <w:shd w:val="clear" w:color="auto" w:fill="auto"/>
            <w:vAlign w:val="center"/>
          </w:tcPr>
          <w:p w:rsidR="008A3C76" w:rsidRPr="00423D3A" w:rsidRDefault="008A3C76" w:rsidP="000B057C">
            <w:pPr>
              <w:overflowPunct w:val="0"/>
              <w:autoSpaceDE w:val="0"/>
              <w:autoSpaceDN w:val="0"/>
              <w:adjustRightInd w:val="0"/>
              <w:jc w:val="center"/>
              <w:textAlignment w:val="baseline"/>
              <w:rPr>
                <w:b/>
              </w:rPr>
            </w:pPr>
            <w:r w:rsidRPr="00423D3A">
              <w:rPr>
                <w:b/>
                <w:sz w:val="22"/>
                <w:szCs w:val="22"/>
              </w:rPr>
              <w:t>2014</w:t>
            </w:r>
          </w:p>
        </w:tc>
        <w:tc>
          <w:tcPr>
            <w:tcW w:w="1134" w:type="dxa"/>
            <w:shd w:val="clear" w:color="auto" w:fill="auto"/>
            <w:vAlign w:val="center"/>
          </w:tcPr>
          <w:p w:rsidR="008A3C76" w:rsidRPr="00423D3A" w:rsidRDefault="008A3C76" w:rsidP="000B057C">
            <w:pPr>
              <w:overflowPunct w:val="0"/>
              <w:autoSpaceDE w:val="0"/>
              <w:autoSpaceDN w:val="0"/>
              <w:adjustRightInd w:val="0"/>
              <w:jc w:val="center"/>
              <w:textAlignment w:val="baseline"/>
              <w:rPr>
                <w:b/>
              </w:rPr>
            </w:pPr>
            <w:r w:rsidRPr="00423D3A">
              <w:rPr>
                <w:b/>
                <w:sz w:val="22"/>
                <w:szCs w:val="22"/>
              </w:rPr>
              <w:t>2015</w:t>
            </w:r>
          </w:p>
        </w:tc>
      </w:tr>
      <w:tr w:rsidR="008A3C76" w:rsidRPr="002E3C6C" w:rsidTr="000B057C">
        <w:tc>
          <w:tcPr>
            <w:tcW w:w="4503" w:type="dxa"/>
            <w:shd w:val="clear" w:color="auto" w:fill="auto"/>
            <w:vAlign w:val="center"/>
          </w:tcPr>
          <w:p w:rsidR="008A3C76" w:rsidRPr="002E3C6C" w:rsidRDefault="008A3C76" w:rsidP="000B057C">
            <w:pPr>
              <w:overflowPunct w:val="0"/>
              <w:autoSpaceDE w:val="0"/>
              <w:autoSpaceDN w:val="0"/>
              <w:adjustRightInd w:val="0"/>
              <w:textAlignment w:val="baseline"/>
            </w:pPr>
            <w:r w:rsidRPr="002E3C6C">
              <w:rPr>
                <w:sz w:val="22"/>
                <w:szCs w:val="22"/>
              </w:rPr>
              <w:t>Общее количество ОГУП</w:t>
            </w:r>
            <w:r>
              <w:rPr>
                <w:sz w:val="22"/>
                <w:szCs w:val="22"/>
              </w:rPr>
              <w:t xml:space="preserve"> на 01.01</w:t>
            </w:r>
          </w:p>
        </w:tc>
        <w:tc>
          <w:tcPr>
            <w:tcW w:w="992" w:type="dxa"/>
            <w:shd w:val="clear" w:color="auto" w:fill="auto"/>
            <w:vAlign w:val="center"/>
          </w:tcPr>
          <w:p w:rsidR="008A3C76" w:rsidRPr="002E3C6C" w:rsidRDefault="008A3C76" w:rsidP="000B057C">
            <w:pPr>
              <w:overflowPunct w:val="0"/>
              <w:autoSpaceDE w:val="0"/>
              <w:autoSpaceDN w:val="0"/>
              <w:adjustRightInd w:val="0"/>
              <w:jc w:val="center"/>
              <w:textAlignment w:val="baseline"/>
            </w:pPr>
            <w:r w:rsidRPr="002E3C6C">
              <w:rPr>
                <w:sz w:val="22"/>
                <w:szCs w:val="22"/>
              </w:rPr>
              <w:t>74</w:t>
            </w:r>
          </w:p>
        </w:tc>
        <w:tc>
          <w:tcPr>
            <w:tcW w:w="1134" w:type="dxa"/>
            <w:shd w:val="clear" w:color="auto" w:fill="auto"/>
            <w:vAlign w:val="center"/>
          </w:tcPr>
          <w:p w:rsidR="008A3C76" w:rsidRPr="002E3C6C" w:rsidRDefault="008A3C76" w:rsidP="000B057C">
            <w:pPr>
              <w:overflowPunct w:val="0"/>
              <w:autoSpaceDE w:val="0"/>
              <w:autoSpaceDN w:val="0"/>
              <w:adjustRightInd w:val="0"/>
              <w:jc w:val="center"/>
              <w:textAlignment w:val="baseline"/>
            </w:pPr>
            <w:r w:rsidRPr="002E3C6C">
              <w:rPr>
                <w:sz w:val="22"/>
                <w:szCs w:val="22"/>
              </w:rPr>
              <w:t>56</w:t>
            </w:r>
          </w:p>
        </w:tc>
        <w:tc>
          <w:tcPr>
            <w:tcW w:w="1134" w:type="dxa"/>
            <w:shd w:val="clear" w:color="auto" w:fill="auto"/>
            <w:vAlign w:val="center"/>
          </w:tcPr>
          <w:p w:rsidR="008A3C76" w:rsidRPr="002E3C6C" w:rsidRDefault="008A3C76" w:rsidP="000B057C">
            <w:pPr>
              <w:overflowPunct w:val="0"/>
              <w:autoSpaceDE w:val="0"/>
              <w:autoSpaceDN w:val="0"/>
              <w:adjustRightInd w:val="0"/>
              <w:jc w:val="center"/>
              <w:textAlignment w:val="baseline"/>
            </w:pPr>
            <w:r>
              <w:rPr>
                <w:sz w:val="22"/>
                <w:szCs w:val="22"/>
              </w:rPr>
              <w:t>47</w:t>
            </w:r>
          </w:p>
        </w:tc>
        <w:tc>
          <w:tcPr>
            <w:tcW w:w="1134" w:type="dxa"/>
            <w:shd w:val="clear" w:color="auto" w:fill="auto"/>
            <w:vAlign w:val="center"/>
          </w:tcPr>
          <w:p w:rsidR="008A3C76" w:rsidRPr="002E3C6C" w:rsidRDefault="008F01AA" w:rsidP="000B057C">
            <w:pPr>
              <w:overflowPunct w:val="0"/>
              <w:autoSpaceDE w:val="0"/>
              <w:autoSpaceDN w:val="0"/>
              <w:adjustRightInd w:val="0"/>
              <w:jc w:val="center"/>
              <w:textAlignment w:val="baseline"/>
            </w:pPr>
            <w:r>
              <w:rPr>
                <w:sz w:val="22"/>
                <w:szCs w:val="22"/>
              </w:rPr>
              <w:t>42</w:t>
            </w:r>
          </w:p>
        </w:tc>
        <w:tc>
          <w:tcPr>
            <w:tcW w:w="1134" w:type="dxa"/>
            <w:shd w:val="clear" w:color="auto" w:fill="auto"/>
            <w:vAlign w:val="center"/>
          </w:tcPr>
          <w:p w:rsidR="008A3C76" w:rsidRPr="00BB328C" w:rsidRDefault="008F01AA" w:rsidP="000B057C">
            <w:pPr>
              <w:overflowPunct w:val="0"/>
              <w:autoSpaceDE w:val="0"/>
              <w:autoSpaceDN w:val="0"/>
              <w:adjustRightInd w:val="0"/>
              <w:jc w:val="center"/>
              <w:textAlignment w:val="baseline"/>
            </w:pPr>
            <w:r>
              <w:rPr>
                <w:sz w:val="22"/>
                <w:szCs w:val="22"/>
              </w:rPr>
              <w:t>35</w:t>
            </w:r>
          </w:p>
        </w:tc>
      </w:tr>
      <w:tr w:rsidR="008A3C76" w:rsidRPr="002E3C6C" w:rsidTr="000B057C">
        <w:trPr>
          <w:trHeight w:val="438"/>
        </w:trPr>
        <w:tc>
          <w:tcPr>
            <w:tcW w:w="4503" w:type="dxa"/>
            <w:shd w:val="clear" w:color="auto" w:fill="auto"/>
            <w:vAlign w:val="center"/>
          </w:tcPr>
          <w:p w:rsidR="008A3C76" w:rsidRPr="002E3C6C" w:rsidRDefault="008A3C76" w:rsidP="000B057C">
            <w:pPr>
              <w:overflowPunct w:val="0"/>
              <w:autoSpaceDE w:val="0"/>
              <w:autoSpaceDN w:val="0"/>
              <w:adjustRightInd w:val="0"/>
              <w:textAlignment w:val="baseline"/>
            </w:pPr>
            <w:r w:rsidRPr="002E3C6C">
              <w:rPr>
                <w:sz w:val="22"/>
                <w:szCs w:val="22"/>
              </w:rPr>
              <w:t>Приватизировано ОГУП</w:t>
            </w:r>
            <w:r>
              <w:rPr>
                <w:sz w:val="22"/>
                <w:szCs w:val="22"/>
              </w:rPr>
              <w:t xml:space="preserve"> в течение года</w:t>
            </w:r>
          </w:p>
        </w:tc>
        <w:tc>
          <w:tcPr>
            <w:tcW w:w="992" w:type="dxa"/>
            <w:shd w:val="clear" w:color="auto" w:fill="auto"/>
            <w:vAlign w:val="center"/>
          </w:tcPr>
          <w:p w:rsidR="008A3C76" w:rsidRPr="002E3C6C" w:rsidRDefault="008A3C76" w:rsidP="000B057C">
            <w:pPr>
              <w:overflowPunct w:val="0"/>
              <w:autoSpaceDE w:val="0"/>
              <w:autoSpaceDN w:val="0"/>
              <w:adjustRightInd w:val="0"/>
              <w:jc w:val="center"/>
              <w:textAlignment w:val="baseline"/>
            </w:pPr>
            <w:r w:rsidRPr="002E3C6C">
              <w:rPr>
                <w:sz w:val="22"/>
                <w:szCs w:val="22"/>
              </w:rPr>
              <w:t>1</w:t>
            </w:r>
          </w:p>
        </w:tc>
        <w:tc>
          <w:tcPr>
            <w:tcW w:w="1134" w:type="dxa"/>
            <w:shd w:val="clear" w:color="auto" w:fill="auto"/>
            <w:vAlign w:val="center"/>
          </w:tcPr>
          <w:p w:rsidR="008A3C76" w:rsidRPr="002E3C6C" w:rsidRDefault="008A3C76" w:rsidP="000B057C">
            <w:pPr>
              <w:overflowPunct w:val="0"/>
              <w:autoSpaceDE w:val="0"/>
              <w:autoSpaceDN w:val="0"/>
              <w:adjustRightInd w:val="0"/>
              <w:jc w:val="center"/>
              <w:textAlignment w:val="baseline"/>
            </w:pPr>
            <w:r w:rsidRPr="002E3C6C">
              <w:rPr>
                <w:sz w:val="22"/>
                <w:szCs w:val="22"/>
              </w:rPr>
              <w:t>2</w:t>
            </w:r>
          </w:p>
        </w:tc>
        <w:tc>
          <w:tcPr>
            <w:tcW w:w="1134" w:type="dxa"/>
            <w:shd w:val="clear" w:color="auto" w:fill="auto"/>
            <w:vAlign w:val="center"/>
          </w:tcPr>
          <w:p w:rsidR="008A3C76" w:rsidRPr="002E3C6C" w:rsidRDefault="008F01AA" w:rsidP="000B057C">
            <w:pPr>
              <w:overflowPunct w:val="0"/>
              <w:autoSpaceDE w:val="0"/>
              <w:autoSpaceDN w:val="0"/>
              <w:adjustRightInd w:val="0"/>
              <w:jc w:val="center"/>
              <w:textAlignment w:val="baseline"/>
            </w:pPr>
            <w:r>
              <w:t>-</w:t>
            </w:r>
          </w:p>
        </w:tc>
        <w:tc>
          <w:tcPr>
            <w:tcW w:w="1134" w:type="dxa"/>
            <w:shd w:val="clear" w:color="auto" w:fill="auto"/>
            <w:vAlign w:val="center"/>
          </w:tcPr>
          <w:p w:rsidR="008A3C76" w:rsidRPr="002E3C6C" w:rsidRDefault="00F66D6C" w:rsidP="000B057C">
            <w:pPr>
              <w:overflowPunct w:val="0"/>
              <w:autoSpaceDE w:val="0"/>
              <w:autoSpaceDN w:val="0"/>
              <w:adjustRightInd w:val="0"/>
              <w:jc w:val="center"/>
              <w:textAlignment w:val="baseline"/>
            </w:pPr>
            <w:r>
              <w:rPr>
                <w:sz w:val="22"/>
                <w:szCs w:val="22"/>
              </w:rPr>
              <w:t>2</w:t>
            </w:r>
          </w:p>
        </w:tc>
        <w:tc>
          <w:tcPr>
            <w:tcW w:w="1134" w:type="dxa"/>
            <w:shd w:val="clear" w:color="auto" w:fill="auto"/>
            <w:vAlign w:val="center"/>
          </w:tcPr>
          <w:p w:rsidR="008A3C76" w:rsidRPr="002E3C6C" w:rsidRDefault="008F01AA" w:rsidP="000B057C">
            <w:pPr>
              <w:overflowPunct w:val="0"/>
              <w:autoSpaceDE w:val="0"/>
              <w:autoSpaceDN w:val="0"/>
              <w:adjustRightInd w:val="0"/>
              <w:jc w:val="center"/>
              <w:textAlignment w:val="baseline"/>
            </w:pPr>
            <w:r>
              <w:rPr>
                <w:sz w:val="22"/>
                <w:szCs w:val="22"/>
              </w:rPr>
              <w:t>1</w:t>
            </w:r>
          </w:p>
        </w:tc>
      </w:tr>
      <w:tr w:rsidR="008A3C76" w:rsidRPr="002E3C6C" w:rsidTr="000B057C">
        <w:trPr>
          <w:trHeight w:val="403"/>
        </w:trPr>
        <w:tc>
          <w:tcPr>
            <w:tcW w:w="4503" w:type="dxa"/>
            <w:shd w:val="clear" w:color="auto" w:fill="auto"/>
            <w:vAlign w:val="center"/>
          </w:tcPr>
          <w:p w:rsidR="008A3C76" w:rsidRPr="002E3C6C" w:rsidRDefault="008A3C76" w:rsidP="000B057C">
            <w:pPr>
              <w:overflowPunct w:val="0"/>
              <w:autoSpaceDE w:val="0"/>
              <w:autoSpaceDN w:val="0"/>
              <w:adjustRightInd w:val="0"/>
              <w:textAlignment w:val="baseline"/>
            </w:pPr>
            <w:r w:rsidRPr="002E3C6C">
              <w:rPr>
                <w:sz w:val="22"/>
                <w:szCs w:val="22"/>
              </w:rPr>
              <w:t>Ликвидировано ОГУП</w:t>
            </w:r>
            <w:r>
              <w:rPr>
                <w:sz w:val="22"/>
                <w:szCs w:val="22"/>
              </w:rPr>
              <w:t xml:space="preserve"> в течение года,</w:t>
            </w:r>
            <w:r w:rsidRPr="002E3C6C">
              <w:rPr>
                <w:sz w:val="22"/>
                <w:szCs w:val="22"/>
              </w:rPr>
              <w:t xml:space="preserve">  в т.ч.:</w:t>
            </w:r>
          </w:p>
        </w:tc>
        <w:tc>
          <w:tcPr>
            <w:tcW w:w="992" w:type="dxa"/>
            <w:shd w:val="clear" w:color="auto" w:fill="auto"/>
            <w:vAlign w:val="center"/>
          </w:tcPr>
          <w:p w:rsidR="008A3C76" w:rsidRPr="002E3C6C" w:rsidRDefault="008A3C76" w:rsidP="000B057C">
            <w:pPr>
              <w:overflowPunct w:val="0"/>
              <w:autoSpaceDE w:val="0"/>
              <w:autoSpaceDN w:val="0"/>
              <w:adjustRightInd w:val="0"/>
              <w:jc w:val="center"/>
              <w:textAlignment w:val="baseline"/>
            </w:pPr>
            <w:r w:rsidRPr="002E3C6C">
              <w:rPr>
                <w:sz w:val="22"/>
                <w:szCs w:val="22"/>
              </w:rPr>
              <w:t>17</w:t>
            </w:r>
          </w:p>
        </w:tc>
        <w:tc>
          <w:tcPr>
            <w:tcW w:w="1134" w:type="dxa"/>
            <w:shd w:val="clear" w:color="auto" w:fill="auto"/>
            <w:vAlign w:val="center"/>
          </w:tcPr>
          <w:p w:rsidR="008A3C76" w:rsidRPr="002E3C6C" w:rsidRDefault="008A3C76" w:rsidP="000B057C">
            <w:pPr>
              <w:overflowPunct w:val="0"/>
              <w:autoSpaceDE w:val="0"/>
              <w:autoSpaceDN w:val="0"/>
              <w:adjustRightInd w:val="0"/>
              <w:jc w:val="center"/>
              <w:textAlignment w:val="baseline"/>
            </w:pPr>
            <w:r>
              <w:rPr>
                <w:sz w:val="22"/>
                <w:szCs w:val="22"/>
              </w:rPr>
              <w:t>7</w:t>
            </w:r>
          </w:p>
        </w:tc>
        <w:tc>
          <w:tcPr>
            <w:tcW w:w="1134" w:type="dxa"/>
            <w:shd w:val="clear" w:color="auto" w:fill="auto"/>
            <w:vAlign w:val="center"/>
          </w:tcPr>
          <w:p w:rsidR="008A3C76" w:rsidRPr="002E3C6C" w:rsidRDefault="00F66D6C" w:rsidP="000B057C">
            <w:pPr>
              <w:overflowPunct w:val="0"/>
              <w:autoSpaceDE w:val="0"/>
              <w:autoSpaceDN w:val="0"/>
              <w:adjustRightInd w:val="0"/>
              <w:jc w:val="center"/>
              <w:textAlignment w:val="baseline"/>
            </w:pPr>
            <w:r>
              <w:rPr>
                <w:sz w:val="22"/>
                <w:szCs w:val="22"/>
              </w:rPr>
              <w:t>5</w:t>
            </w:r>
          </w:p>
        </w:tc>
        <w:tc>
          <w:tcPr>
            <w:tcW w:w="1134" w:type="dxa"/>
            <w:shd w:val="clear" w:color="auto" w:fill="auto"/>
            <w:vAlign w:val="center"/>
          </w:tcPr>
          <w:p w:rsidR="008A3C76" w:rsidRPr="002E3C6C" w:rsidRDefault="008F01AA" w:rsidP="000B057C">
            <w:pPr>
              <w:overflowPunct w:val="0"/>
              <w:autoSpaceDE w:val="0"/>
              <w:autoSpaceDN w:val="0"/>
              <w:adjustRightInd w:val="0"/>
              <w:jc w:val="center"/>
              <w:textAlignment w:val="baseline"/>
            </w:pPr>
            <w:r>
              <w:rPr>
                <w:sz w:val="22"/>
                <w:szCs w:val="22"/>
              </w:rPr>
              <w:t>5</w:t>
            </w:r>
          </w:p>
        </w:tc>
        <w:tc>
          <w:tcPr>
            <w:tcW w:w="1134" w:type="dxa"/>
            <w:shd w:val="clear" w:color="auto" w:fill="auto"/>
            <w:vAlign w:val="center"/>
          </w:tcPr>
          <w:p w:rsidR="008A3C76" w:rsidRPr="002E3C6C" w:rsidRDefault="008F01AA" w:rsidP="000B057C">
            <w:pPr>
              <w:overflowPunct w:val="0"/>
              <w:autoSpaceDE w:val="0"/>
              <w:autoSpaceDN w:val="0"/>
              <w:adjustRightInd w:val="0"/>
              <w:jc w:val="center"/>
              <w:textAlignment w:val="baseline"/>
            </w:pPr>
            <w:r>
              <w:rPr>
                <w:sz w:val="22"/>
                <w:szCs w:val="22"/>
              </w:rPr>
              <w:t>3</w:t>
            </w:r>
          </w:p>
        </w:tc>
      </w:tr>
      <w:tr w:rsidR="008A3C76" w:rsidRPr="002E3C6C" w:rsidTr="000B057C">
        <w:trPr>
          <w:trHeight w:val="409"/>
        </w:trPr>
        <w:tc>
          <w:tcPr>
            <w:tcW w:w="4503" w:type="dxa"/>
            <w:shd w:val="clear" w:color="auto" w:fill="auto"/>
            <w:vAlign w:val="center"/>
          </w:tcPr>
          <w:p w:rsidR="008A3C76" w:rsidRPr="002E3C6C" w:rsidRDefault="008A3C76" w:rsidP="000B057C">
            <w:pPr>
              <w:overflowPunct w:val="0"/>
              <w:autoSpaceDE w:val="0"/>
              <w:autoSpaceDN w:val="0"/>
              <w:adjustRightInd w:val="0"/>
              <w:textAlignment w:val="baseline"/>
            </w:pPr>
            <w:r w:rsidRPr="002E3C6C">
              <w:rPr>
                <w:sz w:val="22"/>
                <w:szCs w:val="22"/>
              </w:rPr>
              <w:t>- через процедуру банкротства, ликвидации</w:t>
            </w:r>
          </w:p>
        </w:tc>
        <w:tc>
          <w:tcPr>
            <w:tcW w:w="992" w:type="dxa"/>
            <w:shd w:val="clear" w:color="auto" w:fill="auto"/>
            <w:vAlign w:val="center"/>
          </w:tcPr>
          <w:p w:rsidR="008A3C76" w:rsidRPr="002E3C6C" w:rsidRDefault="008A3C76" w:rsidP="000B057C">
            <w:pPr>
              <w:overflowPunct w:val="0"/>
              <w:autoSpaceDE w:val="0"/>
              <w:autoSpaceDN w:val="0"/>
              <w:adjustRightInd w:val="0"/>
              <w:jc w:val="center"/>
              <w:textAlignment w:val="baseline"/>
            </w:pPr>
            <w:r w:rsidRPr="002E3C6C">
              <w:rPr>
                <w:sz w:val="22"/>
                <w:szCs w:val="22"/>
              </w:rPr>
              <w:t>15</w:t>
            </w:r>
          </w:p>
        </w:tc>
        <w:tc>
          <w:tcPr>
            <w:tcW w:w="1134" w:type="dxa"/>
            <w:shd w:val="clear" w:color="auto" w:fill="auto"/>
            <w:vAlign w:val="center"/>
          </w:tcPr>
          <w:p w:rsidR="008A3C76" w:rsidRPr="002E3C6C" w:rsidRDefault="008A3C76" w:rsidP="000B057C">
            <w:pPr>
              <w:overflowPunct w:val="0"/>
              <w:autoSpaceDE w:val="0"/>
              <w:autoSpaceDN w:val="0"/>
              <w:adjustRightInd w:val="0"/>
              <w:jc w:val="center"/>
              <w:textAlignment w:val="baseline"/>
            </w:pPr>
            <w:r w:rsidRPr="002E3C6C">
              <w:rPr>
                <w:sz w:val="22"/>
                <w:szCs w:val="22"/>
              </w:rPr>
              <w:t>3</w:t>
            </w:r>
          </w:p>
        </w:tc>
        <w:tc>
          <w:tcPr>
            <w:tcW w:w="1134" w:type="dxa"/>
            <w:shd w:val="clear" w:color="auto" w:fill="auto"/>
            <w:vAlign w:val="center"/>
          </w:tcPr>
          <w:p w:rsidR="008A3C76" w:rsidRPr="002E3C6C" w:rsidRDefault="008F01AA" w:rsidP="000B057C">
            <w:pPr>
              <w:overflowPunct w:val="0"/>
              <w:autoSpaceDE w:val="0"/>
              <w:autoSpaceDN w:val="0"/>
              <w:adjustRightInd w:val="0"/>
              <w:jc w:val="center"/>
              <w:textAlignment w:val="baseline"/>
            </w:pPr>
            <w:r>
              <w:rPr>
                <w:sz w:val="22"/>
                <w:szCs w:val="22"/>
              </w:rPr>
              <w:t>4</w:t>
            </w:r>
          </w:p>
        </w:tc>
        <w:tc>
          <w:tcPr>
            <w:tcW w:w="1134" w:type="dxa"/>
            <w:shd w:val="clear" w:color="auto" w:fill="auto"/>
            <w:vAlign w:val="center"/>
          </w:tcPr>
          <w:p w:rsidR="008A3C76" w:rsidRPr="002E3C6C" w:rsidRDefault="006F406E" w:rsidP="000B057C">
            <w:pPr>
              <w:overflowPunct w:val="0"/>
              <w:autoSpaceDE w:val="0"/>
              <w:autoSpaceDN w:val="0"/>
              <w:adjustRightInd w:val="0"/>
              <w:jc w:val="center"/>
              <w:textAlignment w:val="baseline"/>
            </w:pPr>
            <w:r>
              <w:t>3</w:t>
            </w:r>
          </w:p>
        </w:tc>
        <w:tc>
          <w:tcPr>
            <w:tcW w:w="1134" w:type="dxa"/>
            <w:shd w:val="clear" w:color="auto" w:fill="auto"/>
            <w:vAlign w:val="center"/>
          </w:tcPr>
          <w:p w:rsidR="008A3C76" w:rsidRPr="002E3C6C" w:rsidRDefault="008F01AA" w:rsidP="000B057C">
            <w:pPr>
              <w:overflowPunct w:val="0"/>
              <w:autoSpaceDE w:val="0"/>
              <w:autoSpaceDN w:val="0"/>
              <w:adjustRightInd w:val="0"/>
              <w:jc w:val="center"/>
              <w:textAlignment w:val="baseline"/>
            </w:pPr>
            <w:r>
              <w:rPr>
                <w:sz w:val="22"/>
                <w:szCs w:val="22"/>
              </w:rPr>
              <w:t>2</w:t>
            </w:r>
          </w:p>
        </w:tc>
      </w:tr>
      <w:tr w:rsidR="008A3C76" w:rsidRPr="002E3C6C" w:rsidTr="000B057C">
        <w:trPr>
          <w:trHeight w:val="407"/>
        </w:trPr>
        <w:tc>
          <w:tcPr>
            <w:tcW w:w="4503" w:type="dxa"/>
            <w:shd w:val="clear" w:color="auto" w:fill="auto"/>
            <w:vAlign w:val="center"/>
          </w:tcPr>
          <w:p w:rsidR="008A3C76" w:rsidRPr="002E3C6C" w:rsidRDefault="008A3C76" w:rsidP="000B057C">
            <w:pPr>
              <w:overflowPunct w:val="0"/>
              <w:autoSpaceDE w:val="0"/>
              <w:autoSpaceDN w:val="0"/>
              <w:adjustRightInd w:val="0"/>
              <w:textAlignment w:val="baseline"/>
            </w:pPr>
            <w:r w:rsidRPr="002E3C6C">
              <w:rPr>
                <w:sz w:val="22"/>
                <w:szCs w:val="22"/>
              </w:rPr>
              <w:t>- по решению регистрирующего органа</w:t>
            </w:r>
          </w:p>
        </w:tc>
        <w:tc>
          <w:tcPr>
            <w:tcW w:w="992" w:type="dxa"/>
            <w:shd w:val="clear" w:color="auto" w:fill="auto"/>
            <w:vAlign w:val="center"/>
          </w:tcPr>
          <w:p w:rsidR="008A3C76" w:rsidRPr="002E3C6C" w:rsidRDefault="008A3C76" w:rsidP="000B057C">
            <w:pPr>
              <w:overflowPunct w:val="0"/>
              <w:autoSpaceDE w:val="0"/>
              <w:autoSpaceDN w:val="0"/>
              <w:adjustRightInd w:val="0"/>
              <w:jc w:val="center"/>
              <w:textAlignment w:val="baseline"/>
            </w:pPr>
            <w:r w:rsidRPr="002E3C6C">
              <w:rPr>
                <w:sz w:val="22"/>
                <w:szCs w:val="22"/>
              </w:rPr>
              <w:t>-</w:t>
            </w:r>
          </w:p>
        </w:tc>
        <w:tc>
          <w:tcPr>
            <w:tcW w:w="1134" w:type="dxa"/>
            <w:shd w:val="clear" w:color="auto" w:fill="auto"/>
            <w:vAlign w:val="center"/>
          </w:tcPr>
          <w:p w:rsidR="008A3C76" w:rsidRPr="002E3C6C" w:rsidRDefault="008A3C76" w:rsidP="000B057C">
            <w:pPr>
              <w:overflowPunct w:val="0"/>
              <w:autoSpaceDE w:val="0"/>
              <w:autoSpaceDN w:val="0"/>
              <w:adjustRightInd w:val="0"/>
              <w:jc w:val="center"/>
              <w:textAlignment w:val="baseline"/>
            </w:pPr>
            <w:r w:rsidRPr="002E3C6C">
              <w:rPr>
                <w:sz w:val="22"/>
                <w:szCs w:val="22"/>
              </w:rPr>
              <w:t>-</w:t>
            </w:r>
          </w:p>
        </w:tc>
        <w:tc>
          <w:tcPr>
            <w:tcW w:w="1134" w:type="dxa"/>
            <w:shd w:val="clear" w:color="auto" w:fill="auto"/>
            <w:vAlign w:val="center"/>
          </w:tcPr>
          <w:p w:rsidR="008A3C76" w:rsidRPr="002E3C6C" w:rsidRDefault="008F01AA" w:rsidP="000B057C">
            <w:pPr>
              <w:overflowPunct w:val="0"/>
              <w:autoSpaceDE w:val="0"/>
              <w:autoSpaceDN w:val="0"/>
              <w:adjustRightInd w:val="0"/>
              <w:jc w:val="center"/>
              <w:textAlignment w:val="baseline"/>
            </w:pPr>
            <w:r>
              <w:rPr>
                <w:sz w:val="22"/>
                <w:szCs w:val="22"/>
              </w:rPr>
              <w:t>1</w:t>
            </w:r>
          </w:p>
        </w:tc>
        <w:tc>
          <w:tcPr>
            <w:tcW w:w="1134" w:type="dxa"/>
            <w:shd w:val="clear" w:color="auto" w:fill="auto"/>
            <w:vAlign w:val="center"/>
          </w:tcPr>
          <w:p w:rsidR="008A3C76" w:rsidRPr="002E3C6C" w:rsidRDefault="008F01AA" w:rsidP="000B057C">
            <w:pPr>
              <w:overflowPunct w:val="0"/>
              <w:autoSpaceDE w:val="0"/>
              <w:autoSpaceDN w:val="0"/>
              <w:adjustRightInd w:val="0"/>
              <w:jc w:val="center"/>
              <w:textAlignment w:val="baseline"/>
            </w:pPr>
            <w:r>
              <w:rPr>
                <w:sz w:val="22"/>
                <w:szCs w:val="22"/>
              </w:rPr>
              <w:t>2</w:t>
            </w:r>
          </w:p>
        </w:tc>
        <w:tc>
          <w:tcPr>
            <w:tcW w:w="1134" w:type="dxa"/>
            <w:shd w:val="clear" w:color="auto" w:fill="auto"/>
            <w:vAlign w:val="center"/>
          </w:tcPr>
          <w:p w:rsidR="008A3C76" w:rsidRPr="002E3C6C" w:rsidRDefault="008F01AA" w:rsidP="000B057C">
            <w:pPr>
              <w:overflowPunct w:val="0"/>
              <w:autoSpaceDE w:val="0"/>
              <w:autoSpaceDN w:val="0"/>
              <w:adjustRightInd w:val="0"/>
              <w:jc w:val="center"/>
              <w:textAlignment w:val="baseline"/>
            </w:pPr>
            <w:r>
              <w:t>1</w:t>
            </w:r>
          </w:p>
        </w:tc>
      </w:tr>
    </w:tbl>
    <w:p w:rsidR="008A3C76" w:rsidRDefault="008A3C76" w:rsidP="008A3C76">
      <w:pPr>
        <w:ind w:firstLine="708"/>
        <w:jc w:val="both"/>
        <w:rPr>
          <w:sz w:val="28"/>
          <w:szCs w:val="28"/>
        </w:rPr>
      </w:pPr>
      <w:r>
        <w:rPr>
          <w:sz w:val="28"/>
          <w:szCs w:val="28"/>
        </w:rPr>
        <w:t xml:space="preserve">Согласно представленной </w:t>
      </w:r>
      <w:r w:rsidRPr="001F1268">
        <w:rPr>
          <w:sz w:val="28"/>
          <w:szCs w:val="28"/>
        </w:rPr>
        <w:t xml:space="preserve">Департаментом госимущества </w:t>
      </w:r>
      <w:r>
        <w:rPr>
          <w:sz w:val="28"/>
          <w:szCs w:val="28"/>
        </w:rPr>
        <w:t>информации по состоянию на 01.10.2015 года</w:t>
      </w:r>
      <w:r w:rsidR="00047506">
        <w:rPr>
          <w:sz w:val="28"/>
          <w:szCs w:val="28"/>
        </w:rPr>
        <w:t>,</w:t>
      </w:r>
      <w:r>
        <w:rPr>
          <w:sz w:val="28"/>
          <w:szCs w:val="28"/>
        </w:rPr>
        <w:t xml:space="preserve"> количество </w:t>
      </w:r>
      <w:r w:rsidRPr="00553378">
        <w:rPr>
          <w:sz w:val="28"/>
          <w:szCs w:val="28"/>
        </w:rPr>
        <w:t xml:space="preserve">областных государственных унитарных предприятий </w:t>
      </w:r>
      <w:r>
        <w:rPr>
          <w:sz w:val="28"/>
          <w:szCs w:val="28"/>
        </w:rPr>
        <w:t>составляло 32 предприятия, в том числе:</w:t>
      </w:r>
    </w:p>
    <w:p w:rsidR="00423D3A" w:rsidRDefault="00423D3A" w:rsidP="008A3C76">
      <w:pPr>
        <w:numPr>
          <w:ilvl w:val="0"/>
          <w:numId w:val="4"/>
        </w:numPr>
        <w:jc w:val="both"/>
        <w:rPr>
          <w:sz w:val="28"/>
          <w:szCs w:val="28"/>
        </w:rPr>
      </w:pPr>
      <w:proofErr w:type="gramStart"/>
      <w:r>
        <w:rPr>
          <w:sz w:val="28"/>
          <w:szCs w:val="28"/>
        </w:rPr>
        <w:t>действующие</w:t>
      </w:r>
      <w:proofErr w:type="gramEnd"/>
      <w:r>
        <w:rPr>
          <w:sz w:val="28"/>
          <w:szCs w:val="28"/>
        </w:rPr>
        <w:t xml:space="preserve"> - 8 предприятий:</w:t>
      </w:r>
    </w:p>
    <w:p w:rsidR="008A3C76" w:rsidRDefault="00047506" w:rsidP="00423D3A">
      <w:pPr>
        <w:jc w:val="both"/>
        <w:rPr>
          <w:sz w:val="28"/>
          <w:szCs w:val="28"/>
        </w:rPr>
      </w:pPr>
      <w:r>
        <w:rPr>
          <w:sz w:val="28"/>
          <w:szCs w:val="28"/>
        </w:rPr>
        <w:t xml:space="preserve">     </w:t>
      </w:r>
      <w:r w:rsidR="008A3C76">
        <w:rPr>
          <w:sz w:val="28"/>
          <w:szCs w:val="28"/>
        </w:rPr>
        <w:t>ОГКП «Радищевский групповой водовод»; ОГКП «Областное коммунальное хозяйство»; ОГУП «Агентство Стратегического Консалтинга»; ОГУСП «Совхоз Ульяновский плодопи</w:t>
      </w:r>
      <w:r>
        <w:rPr>
          <w:sz w:val="28"/>
          <w:szCs w:val="28"/>
        </w:rPr>
        <w:t>томнический»; ОГУП</w:t>
      </w:r>
      <w:r w:rsidR="008A3C76">
        <w:rPr>
          <w:sz w:val="28"/>
          <w:szCs w:val="28"/>
        </w:rPr>
        <w:t xml:space="preserve"> «</w:t>
      </w:r>
      <w:proofErr w:type="spellStart"/>
      <w:r w:rsidR="008A3C76">
        <w:rPr>
          <w:sz w:val="28"/>
          <w:szCs w:val="28"/>
        </w:rPr>
        <w:t>Кузоватовский</w:t>
      </w:r>
      <w:proofErr w:type="spellEnd"/>
      <w:r w:rsidR="008A3C76">
        <w:rPr>
          <w:sz w:val="28"/>
          <w:szCs w:val="28"/>
        </w:rPr>
        <w:t xml:space="preserve"> лесхоз»; ОГУП </w:t>
      </w:r>
      <w:r w:rsidR="008A3C76">
        <w:rPr>
          <w:sz w:val="28"/>
          <w:szCs w:val="28"/>
        </w:rPr>
        <w:lastRenderedPageBreak/>
        <w:t>«Ульяновский лесхоз»; УОГУП БТИ; ОГКП «Служба обе</w:t>
      </w:r>
      <w:r w:rsidR="00423D3A">
        <w:rPr>
          <w:sz w:val="28"/>
          <w:szCs w:val="28"/>
        </w:rPr>
        <w:t>спечения общественного питания»</w:t>
      </w:r>
      <w:r w:rsidR="008A3C76">
        <w:rPr>
          <w:sz w:val="28"/>
          <w:szCs w:val="28"/>
        </w:rPr>
        <w:t>;</w:t>
      </w:r>
    </w:p>
    <w:p w:rsidR="00423D3A" w:rsidRDefault="00047506" w:rsidP="008A3C76">
      <w:pPr>
        <w:numPr>
          <w:ilvl w:val="0"/>
          <w:numId w:val="4"/>
        </w:numPr>
        <w:jc w:val="both"/>
        <w:rPr>
          <w:sz w:val="28"/>
          <w:szCs w:val="28"/>
        </w:rPr>
      </w:pPr>
      <w:proofErr w:type="gramStart"/>
      <w:r>
        <w:rPr>
          <w:sz w:val="28"/>
          <w:szCs w:val="28"/>
        </w:rPr>
        <w:t>не</w:t>
      </w:r>
      <w:r w:rsidR="00423D3A">
        <w:rPr>
          <w:sz w:val="28"/>
          <w:szCs w:val="28"/>
        </w:rPr>
        <w:t>действующие</w:t>
      </w:r>
      <w:proofErr w:type="gramEnd"/>
      <w:r w:rsidR="00423D3A">
        <w:rPr>
          <w:sz w:val="28"/>
          <w:szCs w:val="28"/>
        </w:rPr>
        <w:t xml:space="preserve"> -</w:t>
      </w:r>
      <w:r w:rsidR="008A3C76">
        <w:rPr>
          <w:sz w:val="28"/>
          <w:szCs w:val="28"/>
        </w:rPr>
        <w:t xml:space="preserve"> 7 предприятий</w:t>
      </w:r>
      <w:r w:rsidR="00423D3A">
        <w:rPr>
          <w:sz w:val="28"/>
          <w:szCs w:val="28"/>
        </w:rPr>
        <w:t>:</w:t>
      </w:r>
    </w:p>
    <w:p w:rsidR="008A3C76" w:rsidRDefault="00047506" w:rsidP="00423D3A">
      <w:pPr>
        <w:jc w:val="both"/>
        <w:rPr>
          <w:sz w:val="28"/>
          <w:szCs w:val="28"/>
        </w:rPr>
      </w:pPr>
      <w:r>
        <w:rPr>
          <w:sz w:val="28"/>
          <w:szCs w:val="28"/>
        </w:rPr>
        <w:t xml:space="preserve">     </w:t>
      </w:r>
      <w:r w:rsidR="00423D3A">
        <w:rPr>
          <w:sz w:val="28"/>
          <w:szCs w:val="28"/>
        </w:rPr>
        <w:t xml:space="preserve">ГП «Оттиск»; ОГУП </w:t>
      </w:r>
      <w:r w:rsidR="008A3C76">
        <w:rPr>
          <w:sz w:val="28"/>
          <w:szCs w:val="28"/>
        </w:rPr>
        <w:t xml:space="preserve">«Аптека №102»; ГАП «Аптека №148»; ГП «Аптека №68»; ОГУП «Проектный институт «Ульяновский </w:t>
      </w:r>
      <w:proofErr w:type="spellStart"/>
      <w:r w:rsidR="008A3C76">
        <w:rPr>
          <w:sz w:val="28"/>
          <w:szCs w:val="28"/>
        </w:rPr>
        <w:t>Промстройпроект</w:t>
      </w:r>
      <w:proofErr w:type="spellEnd"/>
      <w:r w:rsidR="008A3C76">
        <w:rPr>
          <w:sz w:val="28"/>
          <w:szCs w:val="28"/>
        </w:rPr>
        <w:t>»; ГП «</w:t>
      </w:r>
      <w:proofErr w:type="spellStart"/>
      <w:r w:rsidR="008A3C76">
        <w:rPr>
          <w:sz w:val="28"/>
          <w:szCs w:val="28"/>
        </w:rPr>
        <w:t>Тагайский</w:t>
      </w:r>
      <w:proofErr w:type="spellEnd"/>
      <w:r w:rsidR="008A3C76">
        <w:rPr>
          <w:sz w:val="28"/>
          <w:szCs w:val="28"/>
        </w:rPr>
        <w:t xml:space="preserve"> </w:t>
      </w:r>
      <w:proofErr w:type="spellStart"/>
      <w:r w:rsidR="008A3C76">
        <w:rPr>
          <w:sz w:val="28"/>
          <w:szCs w:val="28"/>
        </w:rPr>
        <w:t>промбыткомбинат</w:t>
      </w:r>
      <w:proofErr w:type="spellEnd"/>
      <w:r w:rsidR="00423D3A">
        <w:rPr>
          <w:sz w:val="28"/>
          <w:szCs w:val="28"/>
        </w:rPr>
        <w:t>»; ГУП «</w:t>
      </w:r>
      <w:proofErr w:type="spellStart"/>
      <w:r w:rsidR="00423D3A">
        <w:rPr>
          <w:sz w:val="28"/>
          <w:szCs w:val="28"/>
        </w:rPr>
        <w:t>Ульяновскприродресурсы</w:t>
      </w:r>
      <w:proofErr w:type="spellEnd"/>
      <w:r w:rsidR="00423D3A">
        <w:rPr>
          <w:sz w:val="28"/>
          <w:szCs w:val="28"/>
        </w:rPr>
        <w:t>»</w:t>
      </w:r>
      <w:r w:rsidR="008A3C76">
        <w:rPr>
          <w:sz w:val="28"/>
          <w:szCs w:val="28"/>
        </w:rPr>
        <w:t>;</w:t>
      </w:r>
    </w:p>
    <w:p w:rsidR="00423D3A" w:rsidRDefault="00423D3A" w:rsidP="008A3C76">
      <w:pPr>
        <w:numPr>
          <w:ilvl w:val="0"/>
          <w:numId w:val="4"/>
        </w:numPr>
        <w:jc w:val="both"/>
        <w:rPr>
          <w:sz w:val="28"/>
          <w:szCs w:val="28"/>
        </w:rPr>
      </w:pPr>
      <w:r>
        <w:rPr>
          <w:sz w:val="28"/>
          <w:szCs w:val="28"/>
        </w:rPr>
        <w:t>в процедуре ликвидации -</w:t>
      </w:r>
      <w:r w:rsidR="008A3C76">
        <w:rPr>
          <w:sz w:val="28"/>
          <w:szCs w:val="28"/>
        </w:rPr>
        <w:t xml:space="preserve"> 10 предприятий</w:t>
      </w:r>
      <w:r>
        <w:rPr>
          <w:sz w:val="28"/>
          <w:szCs w:val="28"/>
        </w:rPr>
        <w:t>:</w:t>
      </w:r>
    </w:p>
    <w:p w:rsidR="008A3C76" w:rsidRDefault="00047506" w:rsidP="00423D3A">
      <w:pPr>
        <w:jc w:val="both"/>
        <w:rPr>
          <w:sz w:val="28"/>
          <w:szCs w:val="28"/>
        </w:rPr>
      </w:pPr>
      <w:r>
        <w:rPr>
          <w:sz w:val="28"/>
          <w:szCs w:val="28"/>
        </w:rPr>
        <w:t xml:space="preserve">      </w:t>
      </w:r>
      <w:r w:rsidR="008A3C76">
        <w:rPr>
          <w:sz w:val="28"/>
          <w:szCs w:val="28"/>
        </w:rPr>
        <w:t>ОГУП «Офсет»; ОГУСП «</w:t>
      </w:r>
      <w:proofErr w:type="spellStart"/>
      <w:r w:rsidR="008A3C76">
        <w:rPr>
          <w:sz w:val="28"/>
          <w:szCs w:val="28"/>
        </w:rPr>
        <w:t>Стрыйский</w:t>
      </w:r>
      <w:proofErr w:type="spellEnd"/>
      <w:r w:rsidR="008A3C76">
        <w:rPr>
          <w:sz w:val="28"/>
          <w:szCs w:val="28"/>
        </w:rPr>
        <w:t>»; ОГУП «</w:t>
      </w:r>
      <w:proofErr w:type="spellStart"/>
      <w:r w:rsidR="008A3C76">
        <w:rPr>
          <w:sz w:val="28"/>
          <w:szCs w:val="28"/>
        </w:rPr>
        <w:t>Новочеремшанский</w:t>
      </w:r>
      <w:proofErr w:type="spellEnd"/>
      <w:r w:rsidR="008A3C76">
        <w:rPr>
          <w:sz w:val="28"/>
          <w:szCs w:val="28"/>
        </w:rPr>
        <w:t xml:space="preserve"> лесхоз»; ОГУП «</w:t>
      </w:r>
      <w:proofErr w:type="spellStart"/>
      <w:r w:rsidR="008A3C76">
        <w:rPr>
          <w:sz w:val="28"/>
          <w:szCs w:val="28"/>
        </w:rPr>
        <w:t>Барышский</w:t>
      </w:r>
      <w:proofErr w:type="spellEnd"/>
      <w:r w:rsidR="008A3C76">
        <w:rPr>
          <w:sz w:val="28"/>
          <w:szCs w:val="28"/>
        </w:rPr>
        <w:t xml:space="preserve"> лесхоз»; ОГУП «</w:t>
      </w:r>
      <w:proofErr w:type="spellStart"/>
      <w:r w:rsidR="008A3C76">
        <w:rPr>
          <w:sz w:val="28"/>
          <w:szCs w:val="28"/>
        </w:rPr>
        <w:t>Жадовский</w:t>
      </w:r>
      <w:proofErr w:type="spellEnd"/>
      <w:r w:rsidR="008A3C76">
        <w:rPr>
          <w:sz w:val="28"/>
          <w:szCs w:val="28"/>
        </w:rPr>
        <w:t xml:space="preserve"> лесхоз»; ОГУП «</w:t>
      </w:r>
      <w:proofErr w:type="spellStart"/>
      <w:r w:rsidR="008A3C76">
        <w:rPr>
          <w:sz w:val="28"/>
          <w:szCs w:val="28"/>
        </w:rPr>
        <w:t>Майнский</w:t>
      </w:r>
      <w:proofErr w:type="spellEnd"/>
      <w:r w:rsidR="008A3C76">
        <w:rPr>
          <w:sz w:val="28"/>
          <w:szCs w:val="28"/>
        </w:rPr>
        <w:t xml:space="preserve"> лесхоз»; ОГУП «</w:t>
      </w:r>
      <w:proofErr w:type="spellStart"/>
      <w:r w:rsidR="008A3C76">
        <w:rPr>
          <w:sz w:val="28"/>
          <w:szCs w:val="28"/>
        </w:rPr>
        <w:t>Сенгилеевский</w:t>
      </w:r>
      <w:proofErr w:type="spellEnd"/>
      <w:r w:rsidR="008A3C76">
        <w:rPr>
          <w:sz w:val="28"/>
          <w:szCs w:val="28"/>
        </w:rPr>
        <w:t xml:space="preserve"> лесхоз»; ОГУП «</w:t>
      </w:r>
      <w:proofErr w:type="spellStart"/>
      <w:r w:rsidR="008A3C76">
        <w:rPr>
          <w:sz w:val="28"/>
          <w:szCs w:val="28"/>
        </w:rPr>
        <w:t>Базарносызганский</w:t>
      </w:r>
      <w:proofErr w:type="spellEnd"/>
      <w:r w:rsidR="008A3C76">
        <w:rPr>
          <w:sz w:val="28"/>
          <w:szCs w:val="28"/>
        </w:rPr>
        <w:t xml:space="preserve"> лесхоз»; ОГУП «</w:t>
      </w:r>
      <w:proofErr w:type="spellStart"/>
      <w:r w:rsidR="008A3C76">
        <w:rPr>
          <w:sz w:val="28"/>
          <w:szCs w:val="28"/>
        </w:rPr>
        <w:t>Карсу</w:t>
      </w:r>
      <w:r w:rsidR="00423D3A">
        <w:rPr>
          <w:sz w:val="28"/>
          <w:szCs w:val="28"/>
        </w:rPr>
        <w:t>нский</w:t>
      </w:r>
      <w:proofErr w:type="spellEnd"/>
      <w:r w:rsidR="00423D3A">
        <w:rPr>
          <w:sz w:val="28"/>
          <w:szCs w:val="28"/>
        </w:rPr>
        <w:t xml:space="preserve"> лесхоз»; ОГУП «Имущество»</w:t>
      </w:r>
      <w:r w:rsidR="008A3C76">
        <w:rPr>
          <w:sz w:val="28"/>
          <w:szCs w:val="28"/>
        </w:rPr>
        <w:t>;</w:t>
      </w:r>
    </w:p>
    <w:p w:rsidR="00423D3A" w:rsidRDefault="00423D3A" w:rsidP="008A3C76">
      <w:pPr>
        <w:numPr>
          <w:ilvl w:val="0"/>
          <w:numId w:val="4"/>
        </w:numPr>
        <w:jc w:val="both"/>
        <w:rPr>
          <w:sz w:val="28"/>
          <w:szCs w:val="28"/>
        </w:rPr>
      </w:pPr>
      <w:r>
        <w:rPr>
          <w:sz w:val="28"/>
          <w:szCs w:val="28"/>
        </w:rPr>
        <w:t>в процедуре банкротства -</w:t>
      </w:r>
      <w:r w:rsidR="008A3C76">
        <w:rPr>
          <w:sz w:val="28"/>
          <w:szCs w:val="28"/>
        </w:rPr>
        <w:t xml:space="preserve"> 7 предприятий</w:t>
      </w:r>
      <w:r>
        <w:rPr>
          <w:sz w:val="28"/>
          <w:szCs w:val="28"/>
        </w:rPr>
        <w:t>:</w:t>
      </w:r>
    </w:p>
    <w:p w:rsidR="008A3C76" w:rsidRPr="00553378" w:rsidRDefault="00047506" w:rsidP="00423D3A">
      <w:pPr>
        <w:jc w:val="both"/>
        <w:rPr>
          <w:sz w:val="28"/>
          <w:szCs w:val="28"/>
        </w:rPr>
      </w:pPr>
      <w:r>
        <w:rPr>
          <w:sz w:val="28"/>
          <w:szCs w:val="28"/>
        </w:rPr>
        <w:t xml:space="preserve">     </w:t>
      </w:r>
      <w:r w:rsidR="008A3C76">
        <w:rPr>
          <w:sz w:val="28"/>
          <w:szCs w:val="28"/>
        </w:rPr>
        <w:t>ОГУП «Ремонтно-техническое объединение»; ОГУП «</w:t>
      </w:r>
      <w:proofErr w:type="spellStart"/>
      <w:r w:rsidR="008A3C76">
        <w:rPr>
          <w:sz w:val="28"/>
          <w:szCs w:val="28"/>
        </w:rPr>
        <w:t>Старокулаткинский</w:t>
      </w:r>
      <w:proofErr w:type="spellEnd"/>
      <w:r w:rsidR="008A3C76">
        <w:rPr>
          <w:sz w:val="28"/>
          <w:szCs w:val="28"/>
        </w:rPr>
        <w:t xml:space="preserve"> лесхоз»; ОГУСП </w:t>
      </w:r>
      <w:r>
        <w:rPr>
          <w:sz w:val="28"/>
          <w:szCs w:val="28"/>
        </w:rPr>
        <w:t>«</w:t>
      </w:r>
      <w:r w:rsidR="008A3C76">
        <w:rPr>
          <w:sz w:val="28"/>
          <w:szCs w:val="28"/>
        </w:rPr>
        <w:t>Совхоз им. А.</w:t>
      </w:r>
      <w:r>
        <w:rPr>
          <w:sz w:val="28"/>
          <w:szCs w:val="28"/>
        </w:rPr>
        <w:t xml:space="preserve"> </w:t>
      </w:r>
      <w:r w:rsidR="008A3C76">
        <w:rPr>
          <w:sz w:val="28"/>
          <w:szCs w:val="28"/>
        </w:rPr>
        <w:t>Матросова</w:t>
      </w:r>
      <w:r>
        <w:rPr>
          <w:sz w:val="28"/>
          <w:szCs w:val="28"/>
        </w:rPr>
        <w:t>»</w:t>
      </w:r>
      <w:r w:rsidR="008A3C76">
        <w:rPr>
          <w:sz w:val="28"/>
          <w:szCs w:val="28"/>
        </w:rPr>
        <w:t>; ОГУП «</w:t>
      </w:r>
      <w:proofErr w:type="spellStart"/>
      <w:r w:rsidR="008A3C76">
        <w:rPr>
          <w:sz w:val="28"/>
          <w:szCs w:val="28"/>
        </w:rPr>
        <w:t>Тереньгульский</w:t>
      </w:r>
      <w:proofErr w:type="spellEnd"/>
      <w:r w:rsidR="008A3C76">
        <w:rPr>
          <w:sz w:val="28"/>
          <w:szCs w:val="28"/>
        </w:rPr>
        <w:t xml:space="preserve"> лесхоз»; Радищевское ГУП «</w:t>
      </w:r>
      <w:proofErr w:type="spellStart"/>
      <w:r w:rsidR="008A3C76">
        <w:rPr>
          <w:sz w:val="28"/>
          <w:szCs w:val="28"/>
        </w:rPr>
        <w:t>Агротехснаб</w:t>
      </w:r>
      <w:proofErr w:type="spellEnd"/>
      <w:r w:rsidR="008A3C76">
        <w:rPr>
          <w:sz w:val="28"/>
          <w:szCs w:val="28"/>
        </w:rPr>
        <w:t>»; ОГУСП «</w:t>
      </w:r>
      <w:proofErr w:type="spellStart"/>
      <w:r w:rsidR="008A3C76">
        <w:rPr>
          <w:sz w:val="28"/>
          <w:szCs w:val="28"/>
        </w:rPr>
        <w:t>Скугареевский</w:t>
      </w:r>
      <w:proofErr w:type="spellEnd"/>
      <w:r w:rsidR="008A3C76">
        <w:rPr>
          <w:sz w:val="28"/>
          <w:szCs w:val="28"/>
        </w:rPr>
        <w:t>»</w:t>
      </w:r>
      <w:r w:rsidR="00423D3A">
        <w:rPr>
          <w:sz w:val="28"/>
          <w:szCs w:val="28"/>
        </w:rPr>
        <w:t>; ОГУП «</w:t>
      </w:r>
      <w:proofErr w:type="spellStart"/>
      <w:r w:rsidR="00423D3A">
        <w:rPr>
          <w:sz w:val="28"/>
          <w:szCs w:val="28"/>
        </w:rPr>
        <w:t>АгропромпаркБаратаевка</w:t>
      </w:r>
      <w:proofErr w:type="spellEnd"/>
      <w:r w:rsidR="00423D3A">
        <w:rPr>
          <w:sz w:val="28"/>
          <w:szCs w:val="28"/>
        </w:rPr>
        <w:t>»</w:t>
      </w:r>
      <w:r w:rsidR="008A3C76">
        <w:rPr>
          <w:sz w:val="28"/>
          <w:szCs w:val="28"/>
        </w:rPr>
        <w:t>.</w:t>
      </w:r>
    </w:p>
    <w:p w:rsidR="003F187C" w:rsidRDefault="003F187C" w:rsidP="00423D3A">
      <w:pPr>
        <w:pStyle w:val="ad"/>
        <w:autoSpaceDE/>
        <w:autoSpaceDN/>
        <w:adjustRightInd/>
        <w:spacing w:after="0"/>
        <w:jc w:val="both"/>
        <w:rPr>
          <w:color w:val="FF0000"/>
          <w:sz w:val="28"/>
          <w:szCs w:val="28"/>
        </w:rPr>
      </w:pPr>
    </w:p>
    <w:p w:rsidR="00FD6955" w:rsidRDefault="00047506" w:rsidP="004B2FF9">
      <w:pPr>
        <w:tabs>
          <w:tab w:val="left" w:pos="709"/>
        </w:tabs>
        <w:jc w:val="both"/>
        <w:rPr>
          <w:sz w:val="28"/>
          <w:szCs w:val="28"/>
        </w:rPr>
      </w:pPr>
      <w:r>
        <w:rPr>
          <w:b/>
          <w:sz w:val="28"/>
          <w:szCs w:val="28"/>
        </w:rPr>
        <w:t xml:space="preserve">          </w:t>
      </w:r>
      <w:r w:rsidR="00423D3A" w:rsidRPr="00423D3A">
        <w:rPr>
          <w:b/>
          <w:sz w:val="28"/>
          <w:szCs w:val="28"/>
        </w:rPr>
        <w:t>2.</w:t>
      </w:r>
      <w:r w:rsidR="00225346">
        <w:rPr>
          <w:b/>
          <w:sz w:val="28"/>
          <w:szCs w:val="28"/>
        </w:rPr>
        <w:t xml:space="preserve"> </w:t>
      </w:r>
      <w:r w:rsidR="008A3C76" w:rsidRPr="00F11B60">
        <w:rPr>
          <w:b/>
          <w:sz w:val="28"/>
          <w:szCs w:val="28"/>
        </w:rPr>
        <w:t xml:space="preserve">Доходы в виде прибыли или дивидендов по акциям, принадлежащим Ульяновской области, </w:t>
      </w:r>
      <w:r w:rsidR="008A3C76" w:rsidRPr="00F11B60">
        <w:rPr>
          <w:sz w:val="28"/>
          <w:szCs w:val="28"/>
        </w:rPr>
        <w:t>предусмотрены на 201</w:t>
      </w:r>
      <w:r w:rsidR="008A3C76">
        <w:rPr>
          <w:sz w:val="28"/>
          <w:szCs w:val="28"/>
        </w:rPr>
        <w:t>6</w:t>
      </w:r>
      <w:r w:rsidR="008A3C76" w:rsidRPr="00F11B60">
        <w:rPr>
          <w:sz w:val="28"/>
          <w:szCs w:val="28"/>
        </w:rPr>
        <w:t xml:space="preserve"> год в сумме</w:t>
      </w:r>
      <w:r>
        <w:rPr>
          <w:sz w:val="28"/>
          <w:szCs w:val="28"/>
        </w:rPr>
        <w:t xml:space="preserve"> </w:t>
      </w:r>
      <w:r w:rsidR="00225346">
        <w:rPr>
          <w:sz w:val="28"/>
          <w:szCs w:val="28"/>
        </w:rPr>
        <w:t xml:space="preserve">                                    </w:t>
      </w:r>
      <w:r w:rsidR="00423D3A">
        <w:rPr>
          <w:b/>
          <w:sz w:val="28"/>
          <w:szCs w:val="28"/>
        </w:rPr>
        <w:t>5</w:t>
      </w:r>
      <w:r w:rsidR="008A3C76">
        <w:rPr>
          <w:b/>
          <w:sz w:val="28"/>
          <w:szCs w:val="28"/>
        </w:rPr>
        <w:t>000,</w:t>
      </w:r>
      <w:r w:rsidR="008A3C76" w:rsidRPr="00F11B60">
        <w:rPr>
          <w:b/>
          <w:sz w:val="28"/>
          <w:szCs w:val="28"/>
        </w:rPr>
        <w:t>0  тыс. рублей</w:t>
      </w:r>
      <w:r w:rsidR="008A3C76" w:rsidRPr="00F11B60">
        <w:rPr>
          <w:sz w:val="28"/>
          <w:szCs w:val="28"/>
        </w:rPr>
        <w:t>, что выше плановых показателей на 201</w:t>
      </w:r>
      <w:r w:rsidR="008A3C76">
        <w:rPr>
          <w:sz w:val="28"/>
          <w:szCs w:val="28"/>
        </w:rPr>
        <w:t>5</w:t>
      </w:r>
      <w:r w:rsidR="008A3C76" w:rsidRPr="00F11B60">
        <w:rPr>
          <w:sz w:val="28"/>
          <w:szCs w:val="28"/>
        </w:rPr>
        <w:t xml:space="preserve">  год на </w:t>
      </w:r>
      <w:r w:rsidR="008A3C76">
        <w:rPr>
          <w:sz w:val="28"/>
          <w:szCs w:val="28"/>
        </w:rPr>
        <w:t>716,7</w:t>
      </w:r>
      <w:r w:rsidR="008A3C76" w:rsidRPr="00F11B60">
        <w:rPr>
          <w:sz w:val="28"/>
          <w:szCs w:val="28"/>
        </w:rPr>
        <w:t xml:space="preserve"> тыс. рублей</w:t>
      </w:r>
      <w:r>
        <w:rPr>
          <w:sz w:val="28"/>
          <w:szCs w:val="28"/>
        </w:rPr>
        <w:t>,</w:t>
      </w:r>
      <w:r w:rsidR="008A3C76" w:rsidRPr="00F11B60">
        <w:rPr>
          <w:sz w:val="28"/>
          <w:szCs w:val="28"/>
        </w:rPr>
        <w:t xml:space="preserve"> или </w:t>
      </w:r>
      <w:r w:rsidR="00423D3A">
        <w:rPr>
          <w:sz w:val="28"/>
          <w:szCs w:val="28"/>
        </w:rPr>
        <w:t>14,3 процента</w:t>
      </w:r>
      <w:r w:rsidR="008A3C76" w:rsidRPr="00F11B60">
        <w:rPr>
          <w:sz w:val="28"/>
          <w:szCs w:val="28"/>
        </w:rPr>
        <w:t xml:space="preserve"> (</w:t>
      </w:r>
      <w:r w:rsidR="00423D3A">
        <w:rPr>
          <w:sz w:val="28"/>
          <w:szCs w:val="28"/>
        </w:rPr>
        <w:t>4</w:t>
      </w:r>
      <w:r w:rsidR="008A3C76">
        <w:rPr>
          <w:sz w:val="28"/>
          <w:szCs w:val="28"/>
        </w:rPr>
        <w:t>283</w:t>
      </w:r>
      <w:r w:rsidR="008A3C76" w:rsidRPr="00F11B60">
        <w:rPr>
          <w:sz w:val="28"/>
          <w:szCs w:val="28"/>
        </w:rPr>
        <w:t>,</w:t>
      </w:r>
      <w:r w:rsidR="008A3C76">
        <w:rPr>
          <w:sz w:val="28"/>
          <w:szCs w:val="28"/>
        </w:rPr>
        <w:t>3</w:t>
      </w:r>
      <w:r w:rsidR="008A3C76" w:rsidRPr="00F11B60">
        <w:rPr>
          <w:sz w:val="28"/>
          <w:szCs w:val="28"/>
        </w:rPr>
        <w:t xml:space="preserve"> тыс. рублей).  </w:t>
      </w:r>
    </w:p>
    <w:p w:rsidR="00642172" w:rsidRDefault="00642172" w:rsidP="008A3C76">
      <w:pPr>
        <w:pStyle w:val="ad"/>
        <w:jc w:val="right"/>
        <w:rPr>
          <w:sz w:val="28"/>
          <w:szCs w:val="28"/>
        </w:rPr>
      </w:pPr>
    </w:p>
    <w:p w:rsidR="008A3C76" w:rsidRDefault="008A3C76" w:rsidP="008A3C76">
      <w:pPr>
        <w:pStyle w:val="ad"/>
        <w:jc w:val="right"/>
        <w:rPr>
          <w:sz w:val="28"/>
          <w:szCs w:val="28"/>
        </w:rPr>
      </w:pPr>
      <w:r w:rsidRPr="002E3C6C">
        <w:rPr>
          <w:sz w:val="28"/>
          <w:szCs w:val="28"/>
        </w:rPr>
        <w:t xml:space="preserve">Таблица </w:t>
      </w:r>
      <w:r w:rsidR="004B7CC9">
        <w:rPr>
          <w:sz w:val="28"/>
          <w:szCs w:val="28"/>
        </w:rPr>
        <w:t>16</w:t>
      </w:r>
    </w:p>
    <w:p w:rsidR="00423D3A" w:rsidRDefault="00423D3A" w:rsidP="00423D3A">
      <w:pPr>
        <w:pStyle w:val="ad"/>
        <w:spacing w:after="0"/>
        <w:ind w:firstLine="709"/>
        <w:jc w:val="center"/>
        <w:rPr>
          <w:b/>
          <w:sz w:val="28"/>
          <w:szCs w:val="28"/>
        </w:rPr>
      </w:pPr>
      <w:r w:rsidRPr="00423D3A">
        <w:rPr>
          <w:b/>
          <w:sz w:val="28"/>
          <w:szCs w:val="28"/>
        </w:rPr>
        <w:t xml:space="preserve">Информация о количестве открытых акционерных обществ (ОАО), акции которых находятся в государственной собственности </w:t>
      </w:r>
    </w:p>
    <w:p w:rsidR="00423D3A" w:rsidRDefault="00423D3A" w:rsidP="00423D3A">
      <w:pPr>
        <w:pStyle w:val="ad"/>
        <w:spacing w:after="0"/>
        <w:ind w:firstLine="709"/>
        <w:jc w:val="center"/>
        <w:rPr>
          <w:b/>
          <w:sz w:val="28"/>
          <w:szCs w:val="28"/>
        </w:rPr>
      </w:pPr>
      <w:r>
        <w:rPr>
          <w:b/>
          <w:sz w:val="28"/>
          <w:szCs w:val="28"/>
        </w:rPr>
        <w:t>Ульяновской области</w:t>
      </w:r>
    </w:p>
    <w:p w:rsidR="00423D3A" w:rsidRPr="00E42A01" w:rsidRDefault="00423D3A" w:rsidP="00423D3A">
      <w:pPr>
        <w:pStyle w:val="ad"/>
        <w:spacing w:after="0"/>
        <w:ind w:firstLine="709"/>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559"/>
        <w:gridCol w:w="1559"/>
        <w:gridCol w:w="1559"/>
        <w:gridCol w:w="1525"/>
      </w:tblGrid>
      <w:tr w:rsidR="008A3C76" w:rsidRPr="002E3C6C" w:rsidTr="00642172">
        <w:trPr>
          <w:jc w:val="center"/>
        </w:trPr>
        <w:tc>
          <w:tcPr>
            <w:tcW w:w="3369" w:type="dxa"/>
            <w:shd w:val="clear" w:color="auto" w:fill="auto"/>
          </w:tcPr>
          <w:p w:rsidR="008A3C76" w:rsidRPr="00423D3A" w:rsidRDefault="008A3C76" w:rsidP="000B057C">
            <w:pPr>
              <w:pStyle w:val="ad"/>
              <w:overflowPunct w:val="0"/>
              <w:textAlignment w:val="baseline"/>
              <w:rPr>
                <w:b/>
                <w:sz w:val="22"/>
                <w:szCs w:val="22"/>
              </w:rPr>
            </w:pPr>
            <w:r w:rsidRPr="00423D3A">
              <w:rPr>
                <w:b/>
                <w:sz w:val="22"/>
                <w:szCs w:val="22"/>
              </w:rPr>
              <w:t>Наименование показателя</w:t>
            </w:r>
          </w:p>
        </w:tc>
        <w:tc>
          <w:tcPr>
            <w:tcW w:w="1559" w:type="dxa"/>
            <w:shd w:val="clear" w:color="auto" w:fill="auto"/>
          </w:tcPr>
          <w:p w:rsidR="008A3C76" w:rsidRPr="00423D3A" w:rsidRDefault="008A3C76" w:rsidP="000B057C">
            <w:pPr>
              <w:pStyle w:val="ad"/>
              <w:overflowPunct w:val="0"/>
              <w:textAlignment w:val="baseline"/>
              <w:rPr>
                <w:b/>
                <w:sz w:val="22"/>
                <w:szCs w:val="22"/>
              </w:rPr>
            </w:pPr>
            <w:r w:rsidRPr="00423D3A">
              <w:rPr>
                <w:b/>
                <w:sz w:val="22"/>
                <w:szCs w:val="22"/>
              </w:rPr>
              <w:t>на 01.01.2012</w:t>
            </w:r>
          </w:p>
        </w:tc>
        <w:tc>
          <w:tcPr>
            <w:tcW w:w="1559" w:type="dxa"/>
            <w:shd w:val="clear" w:color="auto" w:fill="auto"/>
          </w:tcPr>
          <w:p w:rsidR="008A3C76" w:rsidRPr="00423D3A" w:rsidRDefault="008A3C76" w:rsidP="000B057C">
            <w:pPr>
              <w:pStyle w:val="ad"/>
              <w:overflowPunct w:val="0"/>
              <w:textAlignment w:val="baseline"/>
              <w:rPr>
                <w:b/>
                <w:sz w:val="22"/>
                <w:szCs w:val="22"/>
              </w:rPr>
            </w:pPr>
            <w:r w:rsidRPr="00423D3A">
              <w:rPr>
                <w:b/>
                <w:sz w:val="22"/>
                <w:szCs w:val="22"/>
              </w:rPr>
              <w:t>на 01.01.2013</w:t>
            </w:r>
          </w:p>
        </w:tc>
        <w:tc>
          <w:tcPr>
            <w:tcW w:w="1559" w:type="dxa"/>
            <w:shd w:val="clear" w:color="auto" w:fill="auto"/>
          </w:tcPr>
          <w:p w:rsidR="008A3C76" w:rsidRPr="00423D3A" w:rsidRDefault="008A3C76" w:rsidP="000B057C">
            <w:pPr>
              <w:pStyle w:val="ad"/>
              <w:overflowPunct w:val="0"/>
              <w:textAlignment w:val="baseline"/>
              <w:rPr>
                <w:b/>
                <w:sz w:val="22"/>
                <w:szCs w:val="22"/>
              </w:rPr>
            </w:pPr>
            <w:r w:rsidRPr="00423D3A">
              <w:rPr>
                <w:b/>
                <w:sz w:val="22"/>
                <w:szCs w:val="22"/>
              </w:rPr>
              <w:t>на 01.01.2014</w:t>
            </w:r>
          </w:p>
        </w:tc>
        <w:tc>
          <w:tcPr>
            <w:tcW w:w="1525" w:type="dxa"/>
          </w:tcPr>
          <w:p w:rsidR="008A3C76" w:rsidRPr="00423D3A" w:rsidRDefault="008A3C76" w:rsidP="000B057C">
            <w:pPr>
              <w:pStyle w:val="ad"/>
              <w:overflowPunct w:val="0"/>
              <w:textAlignment w:val="baseline"/>
              <w:rPr>
                <w:b/>
                <w:sz w:val="22"/>
                <w:szCs w:val="22"/>
              </w:rPr>
            </w:pPr>
            <w:r w:rsidRPr="00423D3A">
              <w:rPr>
                <w:b/>
                <w:sz w:val="22"/>
                <w:szCs w:val="22"/>
              </w:rPr>
              <w:t>на 01.01.2015</w:t>
            </w:r>
          </w:p>
        </w:tc>
      </w:tr>
      <w:tr w:rsidR="008A3C76" w:rsidRPr="002E3C6C" w:rsidTr="00642172">
        <w:trPr>
          <w:jc w:val="center"/>
        </w:trPr>
        <w:tc>
          <w:tcPr>
            <w:tcW w:w="3369" w:type="dxa"/>
            <w:shd w:val="clear" w:color="auto" w:fill="auto"/>
          </w:tcPr>
          <w:p w:rsidR="008A3C76" w:rsidRPr="002E3C6C" w:rsidRDefault="008A3C76" w:rsidP="000B057C">
            <w:pPr>
              <w:pStyle w:val="ad"/>
              <w:overflowPunct w:val="0"/>
              <w:textAlignment w:val="baseline"/>
              <w:rPr>
                <w:sz w:val="22"/>
                <w:szCs w:val="22"/>
              </w:rPr>
            </w:pPr>
            <w:r w:rsidRPr="002E3C6C">
              <w:rPr>
                <w:sz w:val="22"/>
                <w:szCs w:val="22"/>
              </w:rPr>
              <w:t>Общее количество ОАО</w:t>
            </w:r>
          </w:p>
        </w:tc>
        <w:tc>
          <w:tcPr>
            <w:tcW w:w="1559" w:type="dxa"/>
            <w:shd w:val="clear" w:color="auto" w:fill="auto"/>
          </w:tcPr>
          <w:p w:rsidR="008A3C76" w:rsidRPr="002E3C6C" w:rsidRDefault="008A3C76" w:rsidP="000B057C">
            <w:pPr>
              <w:pStyle w:val="ad"/>
              <w:overflowPunct w:val="0"/>
              <w:jc w:val="center"/>
              <w:textAlignment w:val="baseline"/>
              <w:rPr>
                <w:sz w:val="22"/>
                <w:szCs w:val="22"/>
              </w:rPr>
            </w:pPr>
            <w:r w:rsidRPr="002E3C6C">
              <w:rPr>
                <w:sz w:val="22"/>
                <w:szCs w:val="22"/>
              </w:rPr>
              <w:t>36</w:t>
            </w:r>
          </w:p>
        </w:tc>
        <w:tc>
          <w:tcPr>
            <w:tcW w:w="1559" w:type="dxa"/>
            <w:shd w:val="clear" w:color="auto" w:fill="auto"/>
          </w:tcPr>
          <w:p w:rsidR="008A3C76" w:rsidRPr="002E3C6C" w:rsidRDefault="008A3C76" w:rsidP="000B057C">
            <w:pPr>
              <w:pStyle w:val="ad"/>
              <w:overflowPunct w:val="0"/>
              <w:jc w:val="center"/>
              <w:textAlignment w:val="baseline"/>
              <w:rPr>
                <w:sz w:val="22"/>
                <w:szCs w:val="22"/>
              </w:rPr>
            </w:pPr>
            <w:r w:rsidRPr="002E3C6C">
              <w:rPr>
                <w:sz w:val="22"/>
                <w:szCs w:val="22"/>
              </w:rPr>
              <w:t>39</w:t>
            </w:r>
          </w:p>
        </w:tc>
        <w:tc>
          <w:tcPr>
            <w:tcW w:w="1559" w:type="dxa"/>
            <w:shd w:val="clear" w:color="auto" w:fill="auto"/>
          </w:tcPr>
          <w:p w:rsidR="008A3C76" w:rsidRPr="002E3C6C" w:rsidRDefault="008A3C76" w:rsidP="000B057C">
            <w:pPr>
              <w:pStyle w:val="ad"/>
              <w:overflowPunct w:val="0"/>
              <w:jc w:val="center"/>
              <w:textAlignment w:val="baseline"/>
              <w:rPr>
                <w:sz w:val="22"/>
                <w:szCs w:val="22"/>
              </w:rPr>
            </w:pPr>
            <w:r w:rsidRPr="002E3C6C">
              <w:rPr>
                <w:sz w:val="22"/>
                <w:szCs w:val="22"/>
              </w:rPr>
              <w:t>34</w:t>
            </w:r>
          </w:p>
        </w:tc>
        <w:tc>
          <w:tcPr>
            <w:tcW w:w="1525" w:type="dxa"/>
          </w:tcPr>
          <w:p w:rsidR="008A3C76" w:rsidRPr="002E3C6C" w:rsidRDefault="008A3C76" w:rsidP="000B057C">
            <w:pPr>
              <w:pStyle w:val="ad"/>
              <w:overflowPunct w:val="0"/>
              <w:jc w:val="center"/>
              <w:textAlignment w:val="baseline"/>
              <w:rPr>
                <w:sz w:val="22"/>
                <w:szCs w:val="22"/>
              </w:rPr>
            </w:pPr>
            <w:r w:rsidRPr="002E3C6C">
              <w:rPr>
                <w:sz w:val="22"/>
                <w:szCs w:val="22"/>
              </w:rPr>
              <w:t>31</w:t>
            </w:r>
          </w:p>
        </w:tc>
      </w:tr>
      <w:tr w:rsidR="008A3C76" w:rsidRPr="002E3C6C" w:rsidTr="00642172">
        <w:trPr>
          <w:trHeight w:val="986"/>
          <w:jc w:val="center"/>
        </w:trPr>
        <w:tc>
          <w:tcPr>
            <w:tcW w:w="3369" w:type="dxa"/>
            <w:shd w:val="clear" w:color="auto" w:fill="auto"/>
          </w:tcPr>
          <w:p w:rsidR="008A3C76" w:rsidRPr="002E3C6C" w:rsidRDefault="008A3C76" w:rsidP="00765F20">
            <w:pPr>
              <w:pStyle w:val="ad"/>
              <w:overflowPunct w:val="0"/>
              <w:jc w:val="both"/>
              <w:textAlignment w:val="baseline"/>
              <w:rPr>
                <w:sz w:val="22"/>
                <w:szCs w:val="22"/>
              </w:rPr>
            </w:pPr>
            <w:r w:rsidRPr="002E3C6C">
              <w:rPr>
                <w:sz w:val="22"/>
                <w:szCs w:val="22"/>
              </w:rPr>
              <w:t>в т.ч. со 100%-ми пакетами акций, находящимися в собственности Ульяновской области</w:t>
            </w:r>
          </w:p>
        </w:tc>
        <w:tc>
          <w:tcPr>
            <w:tcW w:w="1559" w:type="dxa"/>
            <w:shd w:val="clear" w:color="auto" w:fill="auto"/>
          </w:tcPr>
          <w:p w:rsidR="008A3C76" w:rsidRPr="002E3C6C" w:rsidRDefault="008A3C76" w:rsidP="000B057C">
            <w:pPr>
              <w:pStyle w:val="ad"/>
              <w:overflowPunct w:val="0"/>
              <w:jc w:val="center"/>
              <w:textAlignment w:val="baseline"/>
              <w:rPr>
                <w:sz w:val="22"/>
                <w:szCs w:val="22"/>
              </w:rPr>
            </w:pPr>
            <w:r w:rsidRPr="002E3C6C">
              <w:rPr>
                <w:sz w:val="22"/>
                <w:szCs w:val="22"/>
              </w:rPr>
              <w:t>28</w:t>
            </w:r>
          </w:p>
        </w:tc>
        <w:tc>
          <w:tcPr>
            <w:tcW w:w="1559" w:type="dxa"/>
            <w:shd w:val="clear" w:color="auto" w:fill="auto"/>
          </w:tcPr>
          <w:p w:rsidR="008A3C76" w:rsidRPr="002E3C6C" w:rsidRDefault="008A3C76" w:rsidP="000B057C">
            <w:pPr>
              <w:pStyle w:val="ad"/>
              <w:overflowPunct w:val="0"/>
              <w:jc w:val="center"/>
              <w:textAlignment w:val="baseline"/>
              <w:rPr>
                <w:sz w:val="22"/>
                <w:szCs w:val="22"/>
              </w:rPr>
            </w:pPr>
            <w:r w:rsidRPr="002E3C6C">
              <w:rPr>
                <w:sz w:val="22"/>
                <w:szCs w:val="22"/>
              </w:rPr>
              <w:t>31</w:t>
            </w:r>
          </w:p>
        </w:tc>
        <w:tc>
          <w:tcPr>
            <w:tcW w:w="1559" w:type="dxa"/>
            <w:shd w:val="clear" w:color="auto" w:fill="auto"/>
          </w:tcPr>
          <w:p w:rsidR="008A3C76" w:rsidRPr="002E3C6C" w:rsidRDefault="008A3C76" w:rsidP="000B057C">
            <w:pPr>
              <w:pStyle w:val="ad"/>
              <w:overflowPunct w:val="0"/>
              <w:jc w:val="center"/>
              <w:textAlignment w:val="baseline"/>
              <w:rPr>
                <w:sz w:val="22"/>
                <w:szCs w:val="22"/>
              </w:rPr>
            </w:pPr>
            <w:r w:rsidRPr="002E3C6C">
              <w:rPr>
                <w:sz w:val="22"/>
                <w:szCs w:val="22"/>
              </w:rPr>
              <w:t>28</w:t>
            </w:r>
          </w:p>
        </w:tc>
        <w:tc>
          <w:tcPr>
            <w:tcW w:w="1525" w:type="dxa"/>
          </w:tcPr>
          <w:p w:rsidR="008A3C76" w:rsidRPr="002E3C6C" w:rsidRDefault="008A3C76" w:rsidP="000B057C">
            <w:pPr>
              <w:pStyle w:val="ad"/>
              <w:overflowPunct w:val="0"/>
              <w:jc w:val="center"/>
              <w:textAlignment w:val="baseline"/>
              <w:rPr>
                <w:sz w:val="22"/>
                <w:szCs w:val="22"/>
              </w:rPr>
            </w:pPr>
            <w:r w:rsidRPr="002E3C6C">
              <w:rPr>
                <w:sz w:val="22"/>
                <w:szCs w:val="22"/>
              </w:rPr>
              <w:t>26</w:t>
            </w:r>
          </w:p>
        </w:tc>
      </w:tr>
    </w:tbl>
    <w:p w:rsidR="00765F20" w:rsidRDefault="008A3C76" w:rsidP="00765F20">
      <w:pPr>
        <w:pStyle w:val="ad"/>
        <w:spacing w:after="0"/>
        <w:jc w:val="both"/>
        <w:rPr>
          <w:sz w:val="28"/>
          <w:szCs w:val="28"/>
        </w:rPr>
      </w:pPr>
      <w:r>
        <w:rPr>
          <w:sz w:val="28"/>
          <w:szCs w:val="28"/>
        </w:rPr>
        <w:tab/>
      </w:r>
      <w:r w:rsidRPr="00C72688">
        <w:rPr>
          <w:sz w:val="28"/>
          <w:szCs w:val="28"/>
        </w:rPr>
        <w:t xml:space="preserve">В 2015 году, по итогам работы за 2014 год, из 31 акционерного общества 19 акционерных обществ </w:t>
      </w:r>
      <w:r>
        <w:rPr>
          <w:sz w:val="28"/>
          <w:szCs w:val="28"/>
        </w:rPr>
        <w:t>получили</w:t>
      </w:r>
      <w:r w:rsidRPr="00C72688">
        <w:rPr>
          <w:sz w:val="28"/>
          <w:szCs w:val="28"/>
        </w:rPr>
        <w:t xml:space="preserve"> прибыль, из них 8 акционерными обществами принято решение о выплате дивидендов.</w:t>
      </w:r>
    </w:p>
    <w:p w:rsidR="0070369B" w:rsidRDefault="0070369B" w:rsidP="00765F20">
      <w:pPr>
        <w:pStyle w:val="ad"/>
        <w:spacing w:after="0"/>
        <w:jc w:val="both"/>
        <w:rPr>
          <w:sz w:val="28"/>
          <w:szCs w:val="28"/>
        </w:rPr>
      </w:pPr>
    </w:p>
    <w:p w:rsidR="008A3C76" w:rsidRPr="00D561F7" w:rsidRDefault="0070369B" w:rsidP="00642172">
      <w:pPr>
        <w:pStyle w:val="ad"/>
        <w:spacing w:after="0"/>
        <w:jc w:val="center"/>
        <w:rPr>
          <w:highlight w:val="yellow"/>
          <w:lang w:val="en-US"/>
        </w:rPr>
      </w:pPr>
      <w:r>
        <w:rPr>
          <w:noProof/>
        </w:rPr>
        <w:lastRenderedPageBreak/>
        <w:drawing>
          <wp:inline distT="0" distB="0" distL="0" distR="0" wp14:anchorId="0C13C099" wp14:editId="6CD06F71">
            <wp:extent cx="5762846" cy="2977116"/>
            <wp:effectExtent l="0" t="0" r="0" b="0"/>
            <wp:docPr id="35"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A3C76" w:rsidRPr="00290E0A" w:rsidRDefault="004B7CC9" w:rsidP="00765F20">
      <w:pPr>
        <w:pStyle w:val="ad"/>
        <w:jc w:val="both"/>
        <w:rPr>
          <w:b/>
          <w:sz w:val="28"/>
          <w:szCs w:val="28"/>
        </w:rPr>
      </w:pPr>
      <w:r>
        <w:rPr>
          <w:sz w:val="28"/>
          <w:szCs w:val="28"/>
        </w:rPr>
        <w:t>Рис. 24</w:t>
      </w:r>
      <w:r w:rsidR="002D0494">
        <w:rPr>
          <w:sz w:val="28"/>
          <w:szCs w:val="28"/>
        </w:rPr>
        <w:t>.</w:t>
      </w:r>
      <w:r w:rsidR="0070369B">
        <w:rPr>
          <w:sz w:val="28"/>
          <w:szCs w:val="28"/>
        </w:rPr>
        <w:t xml:space="preserve"> </w:t>
      </w:r>
      <w:r w:rsidR="001F1268">
        <w:rPr>
          <w:b/>
          <w:sz w:val="28"/>
          <w:szCs w:val="28"/>
        </w:rPr>
        <w:t>Поступление</w:t>
      </w:r>
      <w:r w:rsidR="008A3C76" w:rsidRPr="00290E0A">
        <w:rPr>
          <w:b/>
          <w:sz w:val="28"/>
          <w:szCs w:val="28"/>
        </w:rPr>
        <w:t xml:space="preserve"> доходов в виде прибыли или дивидендов по акциям, принадлеж</w:t>
      </w:r>
      <w:r w:rsidR="008A3C76">
        <w:rPr>
          <w:b/>
          <w:sz w:val="28"/>
          <w:szCs w:val="28"/>
        </w:rPr>
        <w:t>ащим Ульяновской области</w:t>
      </w:r>
      <w:r w:rsidR="0070369B">
        <w:rPr>
          <w:b/>
          <w:sz w:val="28"/>
          <w:szCs w:val="28"/>
        </w:rPr>
        <w:t>,</w:t>
      </w:r>
      <w:r w:rsidR="008A3C76">
        <w:rPr>
          <w:b/>
          <w:sz w:val="28"/>
          <w:szCs w:val="28"/>
        </w:rPr>
        <w:t xml:space="preserve"> за 2013</w:t>
      </w:r>
      <w:r w:rsidR="008A3C76" w:rsidRPr="00290E0A">
        <w:rPr>
          <w:b/>
          <w:sz w:val="28"/>
          <w:szCs w:val="28"/>
        </w:rPr>
        <w:t>-201</w:t>
      </w:r>
      <w:r w:rsidR="001F1268">
        <w:rPr>
          <w:b/>
          <w:sz w:val="28"/>
          <w:szCs w:val="28"/>
        </w:rPr>
        <w:t>6</w:t>
      </w:r>
      <w:r w:rsidR="008A3C76" w:rsidRPr="00290E0A">
        <w:rPr>
          <w:b/>
          <w:sz w:val="28"/>
          <w:szCs w:val="28"/>
        </w:rPr>
        <w:t xml:space="preserve"> годы</w:t>
      </w:r>
      <w:r w:rsidR="001F1268">
        <w:rPr>
          <w:b/>
          <w:sz w:val="28"/>
          <w:szCs w:val="28"/>
        </w:rPr>
        <w:t>,</w:t>
      </w:r>
      <w:r w:rsidR="0070369B">
        <w:rPr>
          <w:b/>
          <w:sz w:val="28"/>
          <w:szCs w:val="28"/>
        </w:rPr>
        <w:t xml:space="preserve"> </w:t>
      </w:r>
      <w:proofErr w:type="gramStart"/>
      <w:r w:rsidR="0070369B">
        <w:rPr>
          <w:b/>
          <w:sz w:val="28"/>
          <w:szCs w:val="28"/>
        </w:rPr>
        <w:t>млн</w:t>
      </w:r>
      <w:proofErr w:type="gramEnd"/>
      <w:r w:rsidR="008A3C76">
        <w:rPr>
          <w:b/>
          <w:sz w:val="28"/>
          <w:szCs w:val="28"/>
        </w:rPr>
        <w:t xml:space="preserve"> рублей</w:t>
      </w:r>
    </w:p>
    <w:p w:rsidR="008A3C76" w:rsidRDefault="008A3C76" w:rsidP="00765F20">
      <w:pPr>
        <w:pStyle w:val="ad"/>
        <w:spacing w:after="0"/>
        <w:ind w:firstLine="708"/>
        <w:jc w:val="both"/>
        <w:rPr>
          <w:sz w:val="28"/>
          <w:szCs w:val="28"/>
        </w:rPr>
      </w:pPr>
      <w:r>
        <w:rPr>
          <w:sz w:val="28"/>
          <w:szCs w:val="28"/>
        </w:rPr>
        <w:t>Следует отметить, что в настоящее время проводится реорганизаци</w:t>
      </w:r>
      <w:r w:rsidR="0070369B">
        <w:rPr>
          <w:sz w:val="28"/>
          <w:szCs w:val="28"/>
        </w:rPr>
        <w:t>я  ОАО «</w:t>
      </w:r>
      <w:proofErr w:type="spellStart"/>
      <w:r w:rsidR="0070369B">
        <w:rPr>
          <w:sz w:val="28"/>
          <w:szCs w:val="28"/>
        </w:rPr>
        <w:t>Чердаклинское</w:t>
      </w:r>
      <w:proofErr w:type="spellEnd"/>
      <w:r w:rsidR="0070369B">
        <w:rPr>
          <w:sz w:val="28"/>
          <w:szCs w:val="28"/>
        </w:rPr>
        <w:t xml:space="preserve"> АТП» (100 процентов</w:t>
      </w:r>
      <w:r>
        <w:rPr>
          <w:sz w:val="28"/>
          <w:szCs w:val="28"/>
        </w:rPr>
        <w:t xml:space="preserve"> акций) путём присоединения его </w:t>
      </w:r>
      <w:r w:rsidR="0070369B">
        <w:rPr>
          <w:sz w:val="28"/>
          <w:szCs w:val="28"/>
        </w:rPr>
        <w:t>к ОАО «</w:t>
      </w:r>
      <w:proofErr w:type="spellStart"/>
      <w:r w:rsidR="0070369B">
        <w:rPr>
          <w:sz w:val="28"/>
          <w:szCs w:val="28"/>
        </w:rPr>
        <w:t>Тереньгульское</w:t>
      </w:r>
      <w:proofErr w:type="spellEnd"/>
      <w:r w:rsidR="0070369B">
        <w:rPr>
          <w:sz w:val="28"/>
          <w:szCs w:val="28"/>
        </w:rPr>
        <w:t xml:space="preserve"> АТП» (100 процентов</w:t>
      </w:r>
      <w:r>
        <w:rPr>
          <w:sz w:val="28"/>
          <w:szCs w:val="28"/>
        </w:rPr>
        <w:t xml:space="preserve"> акций).</w:t>
      </w:r>
    </w:p>
    <w:p w:rsidR="008A3C76" w:rsidRPr="003D6164" w:rsidRDefault="008A3C76" w:rsidP="00765F20">
      <w:pPr>
        <w:pStyle w:val="ad"/>
        <w:tabs>
          <w:tab w:val="left" w:pos="709"/>
        </w:tabs>
        <w:spacing w:after="0"/>
        <w:ind w:firstLine="708"/>
        <w:jc w:val="both"/>
        <w:rPr>
          <w:sz w:val="28"/>
          <w:szCs w:val="26"/>
        </w:rPr>
      </w:pPr>
      <w:r>
        <w:rPr>
          <w:sz w:val="28"/>
          <w:szCs w:val="28"/>
        </w:rPr>
        <w:t>В процедуре банкротства находится ОАО «Коврово-с</w:t>
      </w:r>
      <w:r w:rsidR="0070369B">
        <w:rPr>
          <w:sz w:val="28"/>
          <w:szCs w:val="28"/>
        </w:rPr>
        <w:t>уконная фирма «</w:t>
      </w:r>
      <w:proofErr w:type="spellStart"/>
      <w:r w:rsidR="0070369B">
        <w:rPr>
          <w:sz w:val="28"/>
          <w:szCs w:val="28"/>
        </w:rPr>
        <w:t>Ковротекс</w:t>
      </w:r>
      <w:proofErr w:type="spellEnd"/>
      <w:r w:rsidR="0070369B">
        <w:rPr>
          <w:sz w:val="28"/>
          <w:szCs w:val="28"/>
        </w:rPr>
        <w:t>» (1,38 процента</w:t>
      </w:r>
      <w:r>
        <w:rPr>
          <w:sz w:val="28"/>
          <w:szCs w:val="28"/>
        </w:rPr>
        <w:t xml:space="preserve"> акций) и в процедуре ликвидац</w:t>
      </w:r>
      <w:r w:rsidR="0070369B">
        <w:rPr>
          <w:sz w:val="28"/>
          <w:szCs w:val="28"/>
        </w:rPr>
        <w:t>ии ОАО «</w:t>
      </w:r>
      <w:proofErr w:type="spellStart"/>
      <w:r w:rsidR="0070369B">
        <w:rPr>
          <w:sz w:val="28"/>
          <w:szCs w:val="28"/>
        </w:rPr>
        <w:t>Павловкаавтотранс</w:t>
      </w:r>
      <w:proofErr w:type="spellEnd"/>
      <w:r w:rsidR="0070369B">
        <w:rPr>
          <w:sz w:val="28"/>
          <w:szCs w:val="28"/>
        </w:rPr>
        <w:t>» (100 процентов</w:t>
      </w:r>
      <w:r>
        <w:rPr>
          <w:sz w:val="28"/>
          <w:szCs w:val="28"/>
        </w:rPr>
        <w:t xml:space="preserve"> акций).</w:t>
      </w:r>
    </w:p>
    <w:p w:rsidR="008A3C76" w:rsidRDefault="008A3C76" w:rsidP="00765F20">
      <w:pPr>
        <w:pStyle w:val="ad"/>
        <w:spacing w:after="0"/>
        <w:jc w:val="both"/>
        <w:rPr>
          <w:b/>
          <w:sz w:val="28"/>
          <w:szCs w:val="28"/>
        </w:rPr>
      </w:pPr>
    </w:p>
    <w:p w:rsidR="008A3C76" w:rsidRDefault="008A3C76" w:rsidP="00765F20">
      <w:pPr>
        <w:pStyle w:val="ad"/>
        <w:spacing w:after="0"/>
        <w:jc w:val="both"/>
        <w:rPr>
          <w:sz w:val="28"/>
          <w:szCs w:val="28"/>
        </w:rPr>
      </w:pPr>
      <w:r w:rsidRPr="005B5750">
        <w:rPr>
          <w:b/>
          <w:sz w:val="28"/>
          <w:szCs w:val="28"/>
        </w:rPr>
        <w:tab/>
      </w:r>
      <w:r w:rsidR="00765F20">
        <w:rPr>
          <w:b/>
          <w:sz w:val="28"/>
          <w:szCs w:val="28"/>
        </w:rPr>
        <w:t xml:space="preserve">3. </w:t>
      </w:r>
      <w:r w:rsidRPr="005B5750">
        <w:rPr>
          <w:b/>
          <w:sz w:val="28"/>
          <w:szCs w:val="28"/>
        </w:rPr>
        <w:t xml:space="preserve">Доходы от продажи материальных и нематериальных активов                           </w:t>
      </w:r>
      <w:r w:rsidRPr="005B5750">
        <w:rPr>
          <w:sz w:val="28"/>
          <w:szCs w:val="28"/>
        </w:rPr>
        <w:t>на 201</w:t>
      </w:r>
      <w:r>
        <w:rPr>
          <w:sz w:val="28"/>
          <w:szCs w:val="28"/>
        </w:rPr>
        <w:t>6</w:t>
      </w:r>
      <w:r w:rsidRPr="005B5750">
        <w:rPr>
          <w:sz w:val="28"/>
          <w:szCs w:val="28"/>
        </w:rPr>
        <w:t xml:space="preserve"> год</w:t>
      </w:r>
      <w:r w:rsidR="0070369B">
        <w:rPr>
          <w:sz w:val="28"/>
          <w:szCs w:val="28"/>
        </w:rPr>
        <w:t xml:space="preserve"> </w:t>
      </w:r>
      <w:r w:rsidRPr="005B5750">
        <w:rPr>
          <w:sz w:val="28"/>
          <w:szCs w:val="28"/>
        </w:rPr>
        <w:t xml:space="preserve">запланированы в сумме </w:t>
      </w:r>
      <w:r w:rsidRPr="005B5750">
        <w:rPr>
          <w:b/>
          <w:sz w:val="28"/>
          <w:szCs w:val="28"/>
        </w:rPr>
        <w:t>2</w:t>
      </w:r>
      <w:r w:rsidR="00765F20">
        <w:rPr>
          <w:b/>
          <w:sz w:val="28"/>
          <w:szCs w:val="28"/>
        </w:rPr>
        <w:t>2</w:t>
      </w:r>
      <w:r>
        <w:rPr>
          <w:b/>
          <w:sz w:val="28"/>
          <w:szCs w:val="28"/>
        </w:rPr>
        <w:t>343</w:t>
      </w:r>
      <w:r w:rsidRPr="005B5750">
        <w:rPr>
          <w:b/>
          <w:sz w:val="28"/>
          <w:szCs w:val="28"/>
        </w:rPr>
        <w:t>,</w:t>
      </w:r>
      <w:r>
        <w:rPr>
          <w:b/>
          <w:sz w:val="28"/>
          <w:szCs w:val="28"/>
        </w:rPr>
        <w:t>0</w:t>
      </w:r>
      <w:r w:rsidR="0070369B">
        <w:rPr>
          <w:b/>
          <w:sz w:val="28"/>
          <w:szCs w:val="28"/>
        </w:rPr>
        <w:t xml:space="preserve"> </w:t>
      </w:r>
      <w:r w:rsidRPr="005B5750">
        <w:rPr>
          <w:b/>
          <w:sz w:val="28"/>
          <w:szCs w:val="28"/>
        </w:rPr>
        <w:t xml:space="preserve">тыс. рублей, </w:t>
      </w:r>
      <w:r w:rsidRPr="005B5750">
        <w:rPr>
          <w:sz w:val="28"/>
          <w:szCs w:val="28"/>
        </w:rPr>
        <w:t xml:space="preserve">что на                                 </w:t>
      </w:r>
      <w:r w:rsidR="00765F20">
        <w:rPr>
          <w:sz w:val="28"/>
          <w:szCs w:val="28"/>
        </w:rPr>
        <w:t>1</w:t>
      </w:r>
      <w:r>
        <w:rPr>
          <w:sz w:val="28"/>
          <w:szCs w:val="28"/>
        </w:rPr>
        <w:t xml:space="preserve">958,8 </w:t>
      </w:r>
      <w:r w:rsidRPr="005B5750">
        <w:rPr>
          <w:sz w:val="28"/>
          <w:szCs w:val="28"/>
        </w:rPr>
        <w:t xml:space="preserve">тыс. рублей, или  на </w:t>
      </w:r>
      <w:r>
        <w:rPr>
          <w:sz w:val="28"/>
          <w:szCs w:val="28"/>
        </w:rPr>
        <w:t>8</w:t>
      </w:r>
      <w:r w:rsidRPr="005B5750">
        <w:rPr>
          <w:sz w:val="28"/>
          <w:szCs w:val="28"/>
        </w:rPr>
        <w:t>,</w:t>
      </w:r>
      <w:r>
        <w:rPr>
          <w:sz w:val="28"/>
          <w:szCs w:val="28"/>
        </w:rPr>
        <w:t>1</w:t>
      </w:r>
      <w:r w:rsidRPr="005B5750">
        <w:rPr>
          <w:sz w:val="28"/>
          <w:szCs w:val="28"/>
        </w:rPr>
        <w:t xml:space="preserve"> процент</w:t>
      </w:r>
      <w:r w:rsidR="00765F20">
        <w:rPr>
          <w:sz w:val="28"/>
          <w:szCs w:val="28"/>
        </w:rPr>
        <w:t>а</w:t>
      </w:r>
      <w:r w:rsidRPr="005B5750">
        <w:rPr>
          <w:sz w:val="28"/>
          <w:szCs w:val="28"/>
        </w:rPr>
        <w:t xml:space="preserve"> ниже показателей, утверждённых                    на 201</w:t>
      </w:r>
      <w:r>
        <w:rPr>
          <w:sz w:val="28"/>
          <w:szCs w:val="28"/>
        </w:rPr>
        <w:t>5</w:t>
      </w:r>
      <w:r w:rsidRPr="005B5750">
        <w:rPr>
          <w:sz w:val="28"/>
          <w:szCs w:val="28"/>
        </w:rPr>
        <w:t xml:space="preserve"> год (2</w:t>
      </w:r>
      <w:r w:rsidR="00765F20">
        <w:rPr>
          <w:sz w:val="28"/>
          <w:szCs w:val="28"/>
        </w:rPr>
        <w:t>4</w:t>
      </w:r>
      <w:r>
        <w:rPr>
          <w:sz w:val="28"/>
          <w:szCs w:val="28"/>
        </w:rPr>
        <w:t>301,8</w:t>
      </w:r>
      <w:r w:rsidRPr="005B5750">
        <w:rPr>
          <w:sz w:val="28"/>
          <w:szCs w:val="28"/>
        </w:rPr>
        <w:t xml:space="preserve"> тыс. рублей).</w:t>
      </w:r>
    </w:p>
    <w:p w:rsidR="008A3C76" w:rsidRDefault="008A3C76" w:rsidP="00765F20">
      <w:pPr>
        <w:jc w:val="both"/>
        <w:rPr>
          <w:sz w:val="28"/>
          <w:szCs w:val="28"/>
        </w:rPr>
      </w:pPr>
      <w:r>
        <w:rPr>
          <w:b/>
          <w:sz w:val="28"/>
          <w:szCs w:val="28"/>
        </w:rPr>
        <w:tab/>
      </w:r>
      <w:r w:rsidR="00765F20" w:rsidRPr="00765F20">
        <w:rPr>
          <w:sz w:val="28"/>
          <w:szCs w:val="28"/>
        </w:rPr>
        <w:t>Д</w:t>
      </w:r>
      <w:r w:rsidRPr="00765F20">
        <w:rPr>
          <w:sz w:val="28"/>
          <w:szCs w:val="28"/>
        </w:rPr>
        <w:t>анный вид доходов на 2016 год включает в себя:</w:t>
      </w:r>
    </w:p>
    <w:p w:rsidR="008A3C76" w:rsidRDefault="00765F20" w:rsidP="00765F20">
      <w:pPr>
        <w:jc w:val="both"/>
        <w:rPr>
          <w:sz w:val="28"/>
          <w:szCs w:val="28"/>
        </w:rPr>
      </w:pPr>
      <w:r w:rsidRPr="00765F20">
        <w:rPr>
          <w:b/>
          <w:sz w:val="28"/>
          <w:szCs w:val="28"/>
        </w:rPr>
        <w:t xml:space="preserve">          3.1. </w:t>
      </w:r>
      <w:r w:rsidR="008A3C76" w:rsidRPr="00765F20">
        <w:rPr>
          <w:b/>
          <w:sz w:val="28"/>
          <w:szCs w:val="28"/>
        </w:rPr>
        <w:t>Доходы от продажи земельных участков, находящихся в собственности Ульяновской области</w:t>
      </w:r>
      <w:r w:rsidR="0070369B">
        <w:rPr>
          <w:b/>
          <w:sz w:val="28"/>
          <w:szCs w:val="28"/>
        </w:rPr>
        <w:t>,</w:t>
      </w:r>
      <w:r>
        <w:rPr>
          <w:sz w:val="28"/>
          <w:szCs w:val="28"/>
        </w:rPr>
        <w:t xml:space="preserve"> -</w:t>
      </w:r>
      <w:r w:rsidR="008A3C76">
        <w:rPr>
          <w:sz w:val="28"/>
          <w:szCs w:val="28"/>
        </w:rPr>
        <w:t xml:space="preserve"> в сумме </w:t>
      </w:r>
      <w:r>
        <w:rPr>
          <w:b/>
          <w:sz w:val="28"/>
          <w:szCs w:val="28"/>
        </w:rPr>
        <w:t>21</w:t>
      </w:r>
      <w:r w:rsidR="008A3C76">
        <w:rPr>
          <w:b/>
          <w:sz w:val="28"/>
          <w:szCs w:val="28"/>
        </w:rPr>
        <w:t>267,1</w:t>
      </w:r>
      <w:r w:rsidR="008A3C76" w:rsidRPr="005B5750">
        <w:rPr>
          <w:b/>
          <w:sz w:val="28"/>
          <w:szCs w:val="28"/>
        </w:rPr>
        <w:t xml:space="preserve"> тыс. рублей</w:t>
      </w:r>
      <w:r w:rsidR="008A3C76">
        <w:rPr>
          <w:b/>
          <w:sz w:val="28"/>
          <w:szCs w:val="28"/>
        </w:rPr>
        <w:t xml:space="preserve">, </w:t>
      </w:r>
      <w:r w:rsidR="008A3C76" w:rsidRPr="00862B76">
        <w:rPr>
          <w:sz w:val="28"/>
          <w:szCs w:val="28"/>
        </w:rPr>
        <w:t xml:space="preserve">что </w:t>
      </w:r>
      <w:r w:rsidR="008A3C76">
        <w:rPr>
          <w:sz w:val="28"/>
          <w:szCs w:val="28"/>
        </w:rPr>
        <w:t xml:space="preserve">выше </w:t>
      </w:r>
      <w:r w:rsidR="008A3C76" w:rsidRPr="00862B76">
        <w:rPr>
          <w:sz w:val="28"/>
          <w:szCs w:val="28"/>
        </w:rPr>
        <w:t>плановых пока</w:t>
      </w:r>
      <w:r>
        <w:rPr>
          <w:sz w:val="28"/>
          <w:szCs w:val="28"/>
        </w:rPr>
        <w:t>зателей на 2015  год (7767,1 тыс. рублей) на 13</w:t>
      </w:r>
      <w:r w:rsidR="008A3C76" w:rsidRPr="00862B76">
        <w:rPr>
          <w:sz w:val="28"/>
          <w:szCs w:val="28"/>
        </w:rPr>
        <w:t>500,0 тыс. рублей</w:t>
      </w:r>
      <w:r w:rsidR="0070369B">
        <w:rPr>
          <w:sz w:val="28"/>
          <w:szCs w:val="28"/>
        </w:rPr>
        <w:t>,</w:t>
      </w:r>
      <w:r w:rsidR="008A3C76" w:rsidRPr="00862B76">
        <w:rPr>
          <w:sz w:val="28"/>
          <w:szCs w:val="28"/>
        </w:rPr>
        <w:t xml:space="preserve"> или в </w:t>
      </w:r>
      <w:r w:rsidR="008A3C76">
        <w:rPr>
          <w:sz w:val="28"/>
          <w:szCs w:val="28"/>
        </w:rPr>
        <w:t>2,7</w:t>
      </w:r>
      <w:r w:rsidR="008A3C76" w:rsidRPr="00862B76">
        <w:rPr>
          <w:sz w:val="28"/>
          <w:szCs w:val="28"/>
        </w:rPr>
        <w:t xml:space="preserve"> раза. </w:t>
      </w:r>
    </w:p>
    <w:p w:rsidR="008A3C76" w:rsidRDefault="008A3C76" w:rsidP="008A3C76">
      <w:pPr>
        <w:ind w:firstLine="396"/>
        <w:jc w:val="both"/>
        <w:rPr>
          <w:sz w:val="28"/>
          <w:szCs w:val="28"/>
        </w:rPr>
      </w:pPr>
      <w:r w:rsidRPr="00DF2393">
        <w:rPr>
          <w:sz w:val="28"/>
          <w:szCs w:val="28"/>
        </w:rPr>
        <w:tab/>
      </w:r>
    </w:p>
    <w:p w:rsidR="008A3C76" w:rsidRPr="00D561F7" w:rsidRDefault="0070369B" w:rsidP="00642172">
      <w:pPr>
        <w:ind w:left="48" w:hanging="48"/>
        <w:jc w:val="center"/>
        <w:rPr>
          <w:sz w:val="28"/>
          <w:szCs w:val="28"/>
          <w:highlight w:val="yellow"/>
        </w:rPr>
      </w:pPr>
      <w:r>
        <w:rPr>
          <w:noProof/>
        </w:rPr>
        <w:lastRenderedPageBreak/>
        <w:drawing>
          <wp:inline distT="0" distB="0" distL="0" distR="0" wp14:anchorId="0ADC7E76" wp14:editId="47EC32C2">
            <wp:extent cx="5688419" cy="3083442"/>
            <wp:effectExtent l="0" t="0" r="0" b="0"/>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A3C76" w:rsidRDefault="004B7CC9" w:rsidP="001F1268">
      <w:pPr>
        <w:pStyle w:val="ad"/>
        <w:jc w:val="both"/>
        <w:rPr>
          <w:b/>
          <w:sz w:val="28"/>
          <w:szCs w:val="28"/>
        </w:rPr>
      </w:pPr>
      <w:r>
        <w:rPr>
          <w:sz w:val="28"/>
          <w:szCs w:val="28"/>
        </w:rPr>
        <w:t>Рис. 25</w:t>
      </w:r>
      <w:r w:rsidR="002D0494">
        <w:rPr>
          <w:sz w:val="28"/>
          <w:szCs w:val="28"/>
        </w:rPr>
        <w:t>.</w:t>
      </w:r>
      <w:r w:rsidR="0070369B">
        <w:rPr>
          <w:sz w:val="28"/>
          <w:szCs w:val="28"/>
        </w:rPr>
        <w:t xml:space="preserve"> </w:t>
      </w:r>
      <w:r w:rsidR="001F1268">
        <w:rPr>
          <w:b/>
          <w:sz w:val="28"/>
          <w:szCs w:val="28"/>
        </w:rPr>
        <w:t>Поступление</w:t>
      </w:r>
      <w:r w:rsidR="008A3C76" w:rsidRPr="00486CF4">
        <w:rPr>
          <w:b/>
          <w:sz w:val="28"/>
          <w:szCs w:val="28"/>
        </w:rPr>
        <w:t xml:space="preserve"> доходов от продажи земельных участков, находящихся в государственной собственности Ульяновской области, за 201</w:t>
      </w:r>
      <w:r w:rsidR="008A3C76">
        <w:rPr>
          <w:b/>
          <w:sz w:val="28"/>
          <w:szCs w:val="28"/>
        </w:rPr>
        <w:t>3</w:t>
      </w:r>
      <w:r w:rsidR="008A3C76" w:rsidRPr="00486CF4">
        <w:rPr>
          <w:b/>
          <w:sz w:val="28"/>
          <w:szCs w:val="28"/>
        </w:rPr>
        <w:t>-201</w:t>
      </w:r>
      <w:r w:rsidR="001F1268">
        <w:rPr>
          <w:b/>
          <w:sz w:val="28"/>
          <w:szCs w:val="28"/>
        </w:rPr>
        <w:t>6</w:t>
      </w:r>
      <w:r w:rsidR="008A3C76" w:rsidRPr="00486CF4">
        <w:rPr>
          <w:b/>
          <w:sz w:val="28"/>
          <w:szCs w:val="28"/>
        </w:rPr>
        <w:t xml:space="preserve"> годы</w:t>
      </w:r>
      <w:r w:rsidR="008A3C76">
        <w:rPr>
          <w:b/>
          <w:sz w:val="28"/>
          <w:szCs w:val="28"/>
        </w:rPr>
        <w:t xml:space="preserve">, </w:t>
      </w:r>
      <w:proofErr w:type="gramStart"/>
      <w:r w:rsidR="008A3C76">
        <w:rPr>
          <w:b/>
          <w:sz w:val="28"/>
          <w:szCs w:val="28"/>
        </w:rPr>
        <w:t>млн</w:t>
      </w:r>
      <w:proofErr w:type="gramEnd"/>
      <w:r w:rsidR="008A3C76">
        <w:rPr>
          <w:b/>
          <w:sz w:val="28"/>
          <w:szCs w:val="28"/>
        </w:rPr>
        <w:t xml:space="preserve"> рублей</w:t>
      </w:r>
    </w:p>
    <w:p w:rsidR="00642172" w:rsidRDefault="00642172" w:rsidP="001F1268">
      <w:pPr>
        <w:pStyle w:val="ad"/>
        <w:jc w:val="both"/>
        <w:rPr>
          <w:sz w:val="28"/>
          <w:szCs w:val="28"/>
        </w:rPr>
      </w:pPr>
    </w:p>
    <w:p w:rsidR="008A3C76" w:rsidRDefault="0070369B" w:rsidP="0070369B">
      <w:pPr>
        <w:tabs>
          <w:tab w:val="left" w:pos="709"/>
        </w:tabs>
        <w:jc w:val="both"/>
        <w:rPr>
          <w:sz w:val="28"/>
          <w:szCs w:val="28"/>
        </w:rPr>
      </w:pPr>
      <w:r>
        <w:rPr>
          <w:b/>
          <w:sz w:val="28"/>
          <w:szCs w:val="28"/>
        </w:rPr>
        <w:t xml:space="preserve">           </w:t>
      </w:r>
      <w:r w:rsidR="00765F20">
        <w:rPr>
          <w:b/>
          <w:sz w:val="28"/>
          <w:szCs w:val="28"/>
        </w:rPr>
        <w:t xml:space="preserve">3.2. </w:t>
      </w:r>
      <w:proofErr w:type="gramStart"/>
      <w:r w:rsidR="008A3C76" w:rsidRPr="00FD3525">
        <w:rPr>
          <w:b/>
          <w:sz w:val="28"/>
          <w:szCs w:val="28"/>
        </w:rPr>
        <w:t>Доходы от реализации иного имущества, находящегося в собственности Ульяновской области (за исключением имущества автономных учреждений, а также имущества государственных унитарных предприятий, в том числе казённых), в части реализации  основных средств</w:t>
      </w:r>
      <w:r w:rsidR="00FD3525">
        <w:rPr>
          <w:sz w:val="28"/>
          <w:szCs w:val="28"/>
        </w:rPr>
        <w:t xml:space="preserve"> -</w:t>
      </w:r>
      <w:r w:rsidR="008A3C76">
        <w:rPr>
          <w:sz w:val="28"/>
          <w:szCs w:val="28"/>
        </w:rPr>
        <w:t xml:space="preserve"> в сумме </w:t>
      </w:r>
      <w:r w:rsidR="008A3C76" w:rsidRPr="005B5750">
        <w:rPr>
          <w:b/>
          <w:sz w:val="28"/>
          <w:szCs w:val="28"/>
        </w:rPr>
        <w:t>1</w:t>
      </w:r>
      <w:r w:rsidR="008A3C76">
        <w:rPr>
          <w:b/>
          <w:sz w:val="28"/>
          <w:szCs w:val="28"/>
        </w:rPr>
        <w:t>0</w:t>
      </w:r>
      <w:r w:rsidR="008A3C76" w:rsidRPr="005B5750">
        <w:rPr>
          <w:b/>
          <w:sz w:val="28"/>
          <w:szCs w:val="28"/>
        </w:rPr>
        <w:t>7</w:t>
      </w:r>
      <w:r w:rsidR="008A3C76">
        <w:rPr>
          <w:b/>
          <w:sz w:val="28"/>
          <w:szCs w:val="28"/>
        </w:rPr>
        <w:t>5,9</w:t>
      </w:r>
      <w:r w:rsidR="008A3C76" w:rsidRPr="005B5750">
        <w:rPr>
          <w:b/>
          <w:sz w:val="28"/>
          <w:szCs w:val="28"/>
        </w:rPr>
        <w:t xml:space="preserve"> тыс. рублей</w:t>
      </w:r>
      <w:r w:rsidR="008A3C76">
        <w:rPr>
          <w:b/>
          <w:sz w:val="28"/>
          <w:szCs w:val="28"/>
        </w:rPr>
        <w:t>,</w:t>
      </w:r>
      <w:r w:rsidR="00640255">
        <w:rPr>
          <w:b/>
          <w:sz w:val="28"/>
          <w:szCs w:val="28"/>
        </w:rPr>
        <w:t xml:space="preserve"> </w:t>
      </w:r>
      <w:r w:rsidR="008A3C76" w:rsidRPr="003F5899">
        <w:rPr>
          <w:sz w:val="28"/>
          <w:szCs w:val="28"/>
        </w:rPr>
        <w:t xml:space="preserve">что на </w:t>
      </w:r>
      <w:r w:rsidR="00FD3525">
        <w:rPr>
          <w:sz w:val="28"/>
          <w:szCs w:val="28"/>
        </w:rPr>
        <w:t>15</w:t>
      </w:r>
      <w:r w:rsidR="008A3C76">
        <w:rPr>
          <w:sz w:val="28"/>
          <w:szCs w:val="28"/>
        </w:rPr>
        <w:t>458,8</w:t>
      </w:r>
      <w:r w:rsidR="008A3C76" w:rsidRPr="003F5899">
        <w:rPr>
          <w:sz w:val="28"/>
          <w:szCs w:val="28"/>
        </w:rPr>
        <w:t xml:space="preserve"> тыс. рублей</w:t>
      </w:r>
      <w:r>
        <w:rPr>
          <w:sz w:val="28"/>
          <w:szCs w:val="28"/>
        </w:rPr>
        <w:t>,</w:t>
      </w:r>
      <w:r w:rsidR="008A3C76" w:rsidRPr="003F5899">
        <w:rPr>
          <w:sz w:val="28"/>
          <w:szCs w:val="28"/>
        </w:rPr>
        <w:t xml:space="preserve"> или в 1</w:t>
      </w:r>
      <w:r w:rsidR="008A3C76">
        <w:rPr>
          <w:sz w:val="28"/>
          <w:szCs w:val="28"/>
        </w:rPr>
        <w:t>4</w:t>
      </w:r>
      <w:r w:rsidR="008A3C76" w:rsidRPr="003F5899">
        <w:rPr>
          <w:sz w:val="28"/>
          <w:szCs w:val="28"/>
        </w:rPr>
        <w:t>,</w:t>
      </w:r>
      <w:r w:rsidR="008A3C76">
        <w:rPr>
          <w:sz w:val="28"/>
          <w:szCs w:val="28"/>
        </w:rPr>
        <w:t>4</w:t>
      </w:r>
      <w:r w:rsidR="008A3C76" w:rsidRPr="003F5899">
        <w:rPr>
          <w:sz w:val="28"/>
          <w:szCs w:val="28"/>
        </w:rPr>
        <w:t xml:space="preserve"> раза </w:t>
      </w:r>
      <w:r w:rsidR="008A3C76">
        <w:rPr>
          <w:sz w:val="28"/>
          <w:szCs w:val="28"/>
        </w:rPr>
        <w:t>ниже</w:t>
      </w:r>
      <w:r w:rsidR="008A3C76" w:rsidRPr="003F5899">
        <w:rPr>
          <w:sz w:val="28"/>
          <w:szCs w:val="28"/>
        </w:rPr>
        <w:t xml:space="preserve"> утверждённого показателя на 201</w:t>
      </w:r>
      <w:r w:rsidR="008A3C76">
        <w:rPr>
          <w:sz w:val="28"/>
          <w:szCs w:val="28"/>
        </w:rPr>
        <w:t>5</w:t>
      </w:r>
      <w:r w:rsidR="008A3C76" w:rsidRPr="003F5899">
        <w:rPr>
          <w:sz w:val="28"/>
          <w:szCs w:val="28"/>
        </w:rPr>
        <w:t xml:space="preserve"> год (16</w:t>
      </w:r>
      <w:r w:rsidR="008A3C76">
        <w:rPr>
          <w:sz w:val="28"/>
          <w:szCs w:val="28"/>
        </w:rPr>
        <w:t>534,7</w:t>
      </w:r>
      <w:r w:rsidR="008A3C76" w:rsidRPr="003F5899">
        <w:rPr>
          <w:sz w:val="28"/>
          <w:szCs w:val="28"/>
        </w:rPr>
        <w:t xml:space="preserve"> тыс. рублей).</w:t>
      </w:r>
      <w:proofErr w:type="gramEnd"/>
    </w:p>
    <w:p w:rsidR="008A3C76" w:rsidRDefault="008A3C76" w:rsidP="00FD3525">
      <w:pPr>
        <w:tabs>
          <w:tab w:val="left" w:pos="709"/>
        </w:tabs>
        <w:jc w:val="both"/>
        <w:rPr>
          <w:iCs/>
          <w:sz w:val="28"/>
          <w:szCs w:val="28"/>
        </w:rPr>
      </w:pPr>
      <w:r>
        <w:rPr>
          <w:sz w:val="28"/>
          <w:szCs w:val="28"/>
        </w:rPr>
        <w:tab/>
      </w:r>
      <w:r w:rsidRPr="001225D7">
        <w:rPr>
          <w:iCs/>
          <w:sz w:val="28"/>
          <w:szCs w:val="28"/>
        </w:rPr>
        <w:t>В прогнозный план</w:t>
      </w:r>
      <w:r>
        <w:rPr>
          <w:iCs/>
          <w:sz w:val="28"/>
          <w:szCs w:val="28"/>
        </w:rPr>
        <w:t xml:space="preserve"> приватизации на 2015 год были включены 37 объектов</w:t>
      </w:r>
      <w:r w:rsidR="00833CCB">
        <w:rPr>
          <w:iCs/>
          <w:sz w:val="28"/>
          <w:szCs w:val="28"/>
        </w:rPr>
        <w:t>.</w:t>
      </w:r>
    </w:p>
    <w:p w:rsidR="008A3C76" w:rsidRDefault="008A3C76" w:rsidP="008A3C76">
      <w:pPr>
        <w:autoSpaceDE w:val="0"/>
        <w:autoSpaceDN w:val="0"/>
        <w:adjustRightInd w:val="0"/>
        <w:ind w:firstLine="708"/>
        <w:jc w:val="both"/>
        <w:outlineLvl w:val="1"/>
        <w:rPr>
          <w:iCs/>
          <w:sz w:val="28"/>
          <w:szCs w:val="28"/>
        </w:rPr>
      </w:pPr>
      <w:r>
        <w:rPr>
          <w:iCs/>
          <w:sz w:val="28"/>
          <w:szCs w:val="28"/>
        </w:rPr>
        <w:t>По состоянию на 01.10.2015 года не был привати</w:t>
      </w:r>
      <w:r w:rsidR="0070369B">
        <w:rPr>
          <w:iCs/>
          <w:sz w:val="28"/>
          <w:szCs w:val="28"/>
        </w:rPr>
        <w:t>зирован ни один из 37</w:t>
      </w:r>
      <w:r>
        <w:rPr>
          <w:iCs/>
          <w:sz w:val="28"/>
          <w:szCs w:val="28"/>
        </w:rPr>
        <w:t xml:space="preserve"> объектов.</w:t>
      </w:r>
    </w:p>
    <w:p w:rsidR="008A3C76" w:rsidRPr="003F5899" w:rsidRDefault="008A3C76" w:rsidP="008A3C76">
      <w:pPr>
        <w:autoSpaceDE w:val="0"/>
        <w:autoSpaceDN w:val="0"/>
        <w:adjustRightInd w:val="0"/>
        <w:ind w:firstLine="708"/>
        <w:jc w:val="both"/>
        <w:outlineLvl w:val="1"/>
        <w:rPr>
          <w:iCs/>
          <w:sz w:val="28"/>
          <w:szCs w:val="28"/>
        </w:rPr>
      </w:pPr>
      <w:r w:rsidRPr="001225D7">
        <w:rPr>
          <w:iCs/>
          <w:sz w:val="28"/>
          <w:szCs w:val="28"/>
        </w:rPr>
        <w:t>В прогнозный план приватизации на 2016 год включены 9 объектов</w:t>
      </w:r>
      <w:r w:rsidRPr="003F5899">
        <w:rPr>
          <w:b/>
          <w:iCs/>
          <w:sz w:val="28"/>
          <w:szCs w:val="28"/>
        </w:rPr>
        <w:t xml:space="preserve">, </w:t>
      </w:r>
      <w:r w:rsidRPr="003F5899">
        <w:rPr>
          <w:iCs/>
          <w:sz w:val="28"/>
          <w:szCs w:val="28"/>
        </w:rPr>
        <w:t>из которых:</w:t>
      </w:r>
    </w:p>
    <w:p w:rsidR="008A3C76" w:rsidRDefault="008A3C76" w:rsidP="008A3C76">
      <w:pPr>
        <w:pStyle w:val="ConsPlusNonformat"/>
        <w:numPr>
          <w:ilvl w:val="0"/>
          <w:numId w:val="2"/>
        </w:numPr>
        <w:suppressAutoHyphens/>
        <w:spacing w:line="240" w:lineRule="atLeast"/>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4 объекта планируются к приватизации путём продажи на аукционе;</w:t>
      </w:r>
    </w:p>
    <w:p w:rsidR="008A3C76" w:rsidRDefault="008A3C76" w:rsidP="008A3C76">
      <w:pPr>
        <w:pStyle w:val="ConsPlusNonformat"/>
        <w:numPr>
          <w:ilvl w:val="0"/>
          <w:numId w:val="2"/>
        </w:numPr>
        <w:suppressAutoHyphens/>
        <w:spacing w:line="240" w:lineRule="atLeast"/>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2 объекта планируются к приватизации посредством публичного предложения;</w:t>
      </w:r>
    </w:p>
    <w:p w:rsidR="008A3C76" w:rsidRDefault="008A3C76" w:rsidP="008A3C76">
      <w:pPr>
        <w:pStyle w:val="ConsPlusNonformat"/>
        <w:numPr>
          <w:ilvl w:val="0"/>
          <w:numId w:val="2"/>
        </w:numPr>
        <w:suppressAutoHyphens/>
        <w:spacing w:line="240" w:lineRule="atLeast"/>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3 объекта планируются к приватизации посредством продажи без объявления цены.</w:t>
      </w:r>
    </w:p>
    <w:p w:rsidR="008A3C76" w:rsidRPr="003F5899" w:rsidRDefault="008A3C76" w:rsidP="008A3C76">
      <w:pPr>
        <w:autoSpaceDE w:val="0"/>
        <w:autoSpaceDN w:val="0"/>
        <w:adjustRightInd w:val="0"/>
        <w:jc w:val="both"/>
        <w:outlineLvl w:val="1"/>
        <w:rPr>
          <w:sz w:val="28"/>
          <w:szCs w:val="28"/>
        </w:rPr>
      </w:pPr>
      <w:r>
        <w:rPr>
          <w:iCs/>
          <w:sz w:val="28"/>
          <w:szCs w:val="28"/>
        </w:rPr>
        <w:tab/>
      </w:r>
      <w:hyperlink r:id="rId34" w:history="1">
        <w:proofErr w:type="gramStart"/>
        <w:r w:rsidRPr="003F5899">
          <w:rPr>
            <w:iCs/>
            <w:sz w:val="28"/>
            <w:szCs w:val="28"/>
          </w:rPr>
          <w:t>Статьёй 8 Федерального закона от 29.07.1998 №135-ФЗ «Об оценочной деятельности в Российской Федерации</w:t>
        </w:r>
      </w:hyperlink>
      <w:r w:rsidRPr="003F5899">
        <w:rPr>
          <w:iCs/>
          <w:sz w:val="28"/>
          <w:szCs w:val="28"/>
        </w:rPr>
        <w:t xml:space="preserve">» определено, что </w:t>
      </w:r>
      <w:r w:rsidRPr="003F5899">
        <w:rPr>
          <w:sz w:val="28"/>
          <w:szCs w:val="28"/>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 в целях их приватизации, передачи в доверительное управление либо передачи в аренду, а также при продаже или</w:t>
      </w:r>
      <w:proofErr w:type="gramEnd"/>
      <w:r w:rsidRPr="003F5899">
        <w:rPr>
          <w:sz w:val="28"/>
          <w:szCs w:val="28"/>
        </w:rPr>
        <w:t xml:space="preserve"> </w:t>
      </w:r>
      <w:proofErr w:type="gramStart"/>
      <w:r w:rsidRPr="003F5899">
        <w:rPr>
          <w:sz w:val="28"/>
          <w:szCs w:val="28"/>
        </w:rPr>
        <w:t>ином</w:t>
      </w:r>
      <w:proofErr w:type="gramEnd"/>
      <w:r w:rsidRPr="003F5899">
        <w:rPr>
          <w:sz w:val="28"/>
          <w:szCs w:val="28"/>
        </w:rPr>
        <w:t xml:space="preserve"> отчуждении объектов оценки.</w:t>
      </w:r>
    </w:p>
    <w:p w:rsidR="00833CCB" w:rsidRDefault="008A3C76" w:rsidP="008A3C76">
      <w:pPr>
        <w:jc w:val="both"/>
        <w:rPr>
          <w:sz w:val="28"/>
          <w:szCs w:val="28"/>
        </w:rPr>
      </w:pPr>
      <w:r>
        <w:rPr>
          <w:sz w:val="28"/>
          <w:szCs w:val="28"/>
        </w:rPr>
        <w:tab/>
      </w:r>
      <w:r w:rsidRPr="003F5899">
        <w:rPr>
          <w:sz w:val="28"/>
          <w:szCs w:val="28"/>
        </w:rPr>
        <w:t xml:space="preserve">Продажу </w:t>
      </w:r>
      <w:r w:rsidR="00833CCB">
        <w:rPr>
          <w:sz w:val="28"/>
          <w:szCs w:val="28"/>
        </w:rPr>
        <w:t xml:space="preserve">объектов </w:t>
      </w:r>
      <w:r w:rsidRPr="003F5899">
        <w:rPr>
          <w:sz w:val="28"/>
          <w:szCs w:val="28"/>
        </w:rPr>
        <w:t>планируется осуществить по цене, определённой независимым</w:t>
      </w:r>
      <w:r w:rsidR="00833CCB">
        <w:rPr>
          <w:sz w:val="28"/>
          <w:szCs w:val="28"/>
        </w:rPr>
        <w:t>и</w:t>
      </w:r>
      <w:r w:rsidRPr="003F5899">
        <w:rPr>
          <w:sz w:val="28"/>
          <w:szCs w:val="28"/>
        </w:rPr>
        <w:t xml:space="preserve"> оценщик</w:t>
      </w:r>
      <w:r w:rsidR="00833CCB">
        <w:rPr>
          <w:sz w:val="28"/>
          <w:szCs w:val="28"/>
        </w:rPr>
        <w:t>а</w:t>
      </w:r>
      <w:r w:rsidRPr="003F5899">
        <w:rPr>
          <w:sz w:val="28"/>
          <w:szCs w:val="28"/>
        </w:rPr>
        <w:t>м</w:t>
      </w:r>
      <w:r w:rsidR="00833CCB">
        <w:rPr>
          <w:sz w:val="28"/>
          <w:szCs w:val="28"/>
        </w:rPr>
        <w:t>и.</w:t>
      </w:r>
    </w:p>
    <w:p w:rsidR="008A3C76" w:rsidRPr="003F5899" w:rsidRDefault="00833CCB" w:rsidP="00833CCB">
      <w:pPr>
        <w:ind w:firstLine="708"/>
        <w:jc w:val="both"/>
        <w:rPr>
          <w:sz w:val="28"/>
          <w:szCs w:val="28"/>
        </w:rPr>
      </w:pPr>
      <w:r>
        <w:rPr>
          <w:sz w:val="28"/>
          <w:szCs w:val="28"/>
        </w:rPr>
        <w:lastRenderedPageBreak/>
        <w:t>Оценка будет осуществляться после</w:t>
      </w:r>
      <w:r w:rsidR="008A3C76" w:rsidRPr="003F5899">
        <w:rPr>
          <w:sz w:val="28"/>
          <w:szCs w:val="28"/>
        </w:rPr>
        <w:t xml:space="preserve"> принятия решения об условиях приватизации данного имущества.</w:t>
      </w:r>
    </w:p>
    <w:p w:rsidR="008A3C76" w:rsidRPr="003F5899" w:rsidRDefault="008A3C76" w:rsidP="008A3C76">
      <w:pPr>
        <w:jc w:val="both"/>
        <w:rPr>
          <w:sz w:val="28"/>
          <w:szCs w:val="28"/>
        </w:rPr>
      </w:pPr>
      <w:r>
        <w:rPr>
          <w:sz w:val="28"/>
          <w:szCs w:val="28"/>
        </w:rPr>
        <w:tab/>
      </w:r>
      <w:r w:rsidRPr="003F5899">
        <w:rPr>
          <w:sz w:val="28"/>
          <w:szCs w:val="28"/>
        </w:rPr>
        <w:t>В связи с этим сумма доходов от продажи имущества  может быть увеличена.</w:t>
      </w:r>
    </w:p>
    <w:p w:rsidR="0086705E" w:rsidRDefault="0086705E" w:rsidP="008A3C76">
      <w:pPr>
        <w:ind w:firstLine="708"/>
        <w:jc w:val="right"/>
        <w:rPr>
          <w:sz w:val="28"/>
          <w:szCs w:val="28"/>
        </w:rPr>
      </w:pPr>
    </w:p>
    <w:p w:rsidR="0087283E" w:rsidRDefault="008A3C76" w:rsidP="008A3C76">
      <w:pPr>
        <w:ind w:firstLine="708"/>
        <w:jc w:val="right"/>
        <w:rPr>
          <w:sz w:val="28"/>
          <w:szCs w:val="28"/>
        </w:rPr>
      </w:pPr>
      <w:r w:rsidRPr="008D7716">
        <w:rPr>
          <w:sz w:val="28"/>
          <w:szCs w:val="28"/>
        </w:rPr>
        <w:t>Таблица</w:t>
      </w:r>
      <w:r w:rsidR="002D0494">
        <w:rPr>
          <w:sz w:val="28"/>
          <w:szCs w:val="28"/>
        </w:rPr>
        <w:t xml:space="preserve"> 1</w:t>
      </w:r>
      <w:r w:rsidR="004B7CC9">
        <w:rPr>
          <w:sz w:val="28"/>
          <w:szCs w:val="28"/>
        </w:rPr>
        <w:t>7</w:t>
      </w:r>
    </w:p>
    <w:p w:rsidR="0087283E" w:rsidRDefault="0087283E" w:rsidP="0087283E">
      <w:pPr>
        <w:ind w:firstLine="708"/>
        <w:jc w:val="center"/>
        <w:rPr>
          <w:b/>
          <w:sz w:val="28"/>
          <w:szCs w:val="28"/>
        </w:rPr>
      </w:pPr>
      <w:r w:rsidRPr="0087283E">
        <w:rPr>
          <w:b/>
          <w:sz w:val="28"/>
          <w:szCs w:val="28"/>
        </w:rPr>
        <w:t>Сравнительный анализ по видам прогнозируемых доходов от использования  государственного имущества Ульяновской о</w:t>
      </w:r>
      <w:r>
        <w:rPr>
          <w:b/>
          <w:sz w:val="28"/>
          <w:szCs w:val="28"/>
        </w:rPr>
        <w:t>бласти</w:t>
      </w:r>
    </w:p>
    <w:p w:rsidR="008A3C76" w:rsidRPr="0087283E" w:rsidRDefault="008A3C76" w:rsidP="0087283E">
      <w:pPr>
        <w:ind w:firstLine="708"/>
        <w:jc w:val="right"/>
        <w:rPr>
          <w:sz w:val="28"/>
          <w:szCs w:val="28"/>
        </w:rPr>
      </w:pPr>
      <w:r w:rsidRPr="0087283E">
        <w:rPr>
          <w:sz w:val="28"/>
          <w:szCs w:val="28"/>
        </w:rPr>
        <w:t>(тыс. рублей)</w:t>
      </w:r>
    </w:p>
    <w:tbl>
      <w:tblPr>
        <w:tblW w:w="10348" w:type="dxa"/>
        <w:jc w:val="center"/>
        <w:tblInd w:w="-459" w:type="dxa"/>
        <w:tblLayout w:type="fixed"/>
        <w:tblLook w:val="0000" w:firstRow="0" w:lastRow="0" w:firstColumn="0" w:lastColumn="0" w:noHBand="0" w:noVBand="0"/>
      </w:tblPr>
      <w:tblGrid>
        <w:gridCol w:w="3686"/>
        <w:gridCol w:w="1134"/>
        <w:gridCol w:w="1276"/>
        <w:gridCol w:w="1134"/>
        <w:gridCol w:w="1559"/>
        <w:gridCol w:w="1559"/>
      </w:tblGrid>
      <w:tr w:rsidR="008A3C76" w:rsidRPr="008D7716" w:rsidTr="0086705E">
        <w:trPr>
          <w:trHeight w:val="922"/>
          <w:jc w:val="center"/>
        </w:trPr>
        <w:tc>
          <w:tcPr>
            <w:tcW w:w="3686" w:type="dxa"/>
            <w:vMerge w:val="restart"/>
            <w:tcBorders>
              <w:top w:val="single" w:sz="4" w:space="0" w:color="auto"/>
              <w:left w:val="single" w:sz="4" w:space="0" w:color="auto"/>
              <w:right w:val="single" w:sz="4" w:space="0" w:color="auto"/>
            </w:tcBorders>
            <w:shd w:val="clear" w:color="auto" w:fill="auto"/>
            <w:vAlign w:val="center"/>
          </w:tcPr>
          <w:p w:rsidR="008A3C76" w:rsidRPr="008D7716" w:rsidRDefault="008A3C76" w:rsidP="000B057C">
            <w:pPr>
              <w:jc w:val="center"/>
              <w:rPr>
                <w:b/>
                <w:bCs/>
              </w:rPr>
            </w:pPr>
            <w:r w:rsidRPr="008D7716">
              <w:rPr>
                <w:b/>
                <w:bCs/>
              </w:rPr>
              <w:t>Виды доходов</w:t>
            </w:r>
          </w:p>
        </w:tc>
        <w:tc>
          <w:tcPr>
            <w:tcW w:w="1134" w:type="dxa"/>
            <w:vMerge w:val="restart"/>
            <w:tcBorders>
              <w:top w:val="single" w:sz="4" w:space="0" w:color="auto"/>
              <w:left w:val="nil"/>
              <w:bottom w:val="single" w:sz="4" w:space="0" w:color="auto"/>
              <w:right w:val="single" w:sz="4" w:space="0" w:color="auto"/>
            </w:tcBorders>
            <w:vAlign w:val="center"/>
          </w:tcPr>
          <w:p w:rsidR="008A3C76" w:rsidRPr="008D7716" w:rsidRDefault="008A3C76" w:rsidP="000B057C">
            <w:pPr>
              <w:jc w:val="center"/>
              <w:rPr>
                <w:b/>
                <w:bCs/>
              </w:rPr>
            </w:pPr>
            <w:r>
              <w:rPr>
                <w:b/>
                <w:bCs/>
              </w:rPr>
              <w:t xml:space="preserve">Отчёт </w:t>
            </w:r>
            <w:r w:rsidRPr="008D7716">
              <w:rPr>
                <w:b/>
                <w:bCs/>
              </w:rPr>
              <w:t>за 201</w:t>
            </w:r>
            <w:r>
              <w:rPr>
                <w:b/>
                <w:bCs/>
              </w:rPr>
              <w:t>4</w:t>
            </w:r>
            <w:r w:rsidRPr="008D7716">
              <w:rPr>
                <w:b/>
                <w:bCs/>
              </w:rPr>
              <w:t xml:space="preserve"> год</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A3C76" w:rsidRPr="008D7716" w:rsidRDefault="0070369B" w:rsidP="000B057C">
            <w:pPr>
              <w:jc w:val="center"/>
              <w:rPr>
                <w:b/>
                <w:bCs/>
              </w:rPr>
            </w:pPr>
            <w:proofErr w:type="gramStart"/>
            <w:r>
              <w:rPr>
                <w:b/>
                <w:bCs/>
              </w:rPr>
              <w:t>У</w:t>
            </w:r>
            <w:r w:rsidR="008A3C76" w:rsidRPr="008D7716">
              <w:rPr>
                <w:b/>
                <w:bCs/>
              </w:rPr>
              <w:t>точнён</w:t>
            </w:r>
            <w:r>
              <w:rPr>
                <w:b/>
                <w:bCs/>
              </w:rPr>
              <w:t>-</w:t>
            </w:r>
            <w:proofErr w:type="spellStart"/>
            <w:r w:rsidR="008A3C76" w:rsidRPr="008D7716">
              <w:rPr>
                <w:b/>
                <w:bCs/>
              </w:rPr>
              <w:t>ный</w:t>
            </w:r>
            <w:proofErr w:type="spellEnd"/>
            <w:proofErr w:type="gramEnd"/>
            <w:r w:rsidR="008A3C76" w:rsidRPr="008D7716">
              <w:rPr>
                <w:b/>
                <w:bCs/>
              </w:rPr>
              <w:t xml:space="preserve"> </w:t>
            </w:r>
            <w:r w:rsidR="00DD2E8B">
              <w:rPr>
                <w:b/>
                <w:bCs/>
              </w:rPr>
              <w:t>бюджет</w:t>
            </w:r>
            <w:r w:rsidR="008A3C76">
              <w:rPr>
                <w:b/>
                <w:bCs/>
              </w:rPr>
              <w:t xml:space="preserve"> </w:t>
            </w:r>
            <w:r w:rsidR="008A3C76" w:rsidRPr="008D7716">
              <w:rPr>
                <w:b/>
                <w:bCs/>
              </w:rPr>
              <w:t>на  201</w:t>
            </w:r>
            <w:r w:rsidR="008A3C76">
              <w:rPr>
                <w:b/>
                <w:bCs/>
              </w:rPr>
              <w:t>5</w:t>
            </w:r>
            <w:r w:rsidR="008A3C76" w:rsidRPr="008D7716">
              <w:rPr>
                <w:b/>
                <w:bCs/>
              </w:rPr>
              <w:t xml:space="preserve"> год</w:t>
            </w:r>
          </w:p>
          <w:p w:rsidR="008A3C76" w:rsidRPr="008D7716" w:rsidRDefault="008A3C76" w:rsidP="000B057C">
            <w:pPr>
              <w:jc w:val="center"/>
              <w:rPr>
                <w:b/>
                <w:bCs/>
              </w:rPr>
            </w:pPr>
          </w:p>
        </w:tc>
        <w:tc>
          <w:tcPr>
            <w:tcW w:w="1134" w:type="dxa"/>
            <w:vMerge w:val="restart"/>
            <w:tcBorders>
              <w:top w:val="single" w:sz="4" w:space="0" w:color="auto"/>
              <w:left w:val="nil"/>
              <w:right w:val="single" w:sz="4" w:space="0" w:color="auto"/>
            </w:tcBorders>
            <w:vAlign w:val="center"/>
          </w:tcPr>
          <w:p w:rsidR="008A3C76" w:rsidRPr="008D7716" w:rsidRDefault="008A3C76" w:rsidP="00DD2E8B">
            <w:pPr>
              <w:jc w:val="center"/>
              <w:rPr>
                <w:b/>
                <w:bCs/>
              </w:rPr>
            </w:pPr>
            <w:r>
              <w:rPr>
                <w:b/>
                <w:bCs/>
              </w:rPr>
              <w:t>Про</w:t>
            </w:r>
            <w:r w:rsidR="00DD2E8B">
              <w:rPr>
                <w:b/>
                <w:bCs/>
              </w:rPr>
              <w:t>ект</w:t>
            </w:r>
            <w:r w:rsidRPr="008D7716">
              <w:rPr>
                <w:b/>
                <w:bCs/>
              </w:rPr>
              <w:t xml:space="preserve"> на 201</w:t>
            </w:r>
            <w:r>
              <w:rPr>
                <w:b/>
                <w:bCs/>
              </w:rPr>
              <w:t>6</w:t>
            </w:r>
            <w:r w:rsidRPr="008D7716">
              <w:rPr>
                <w:b/>
                <w:bCs/>
              </w:rPr>
              <w:t xml:space="preserve"> год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C76" w:rsidRPr="008D7716" w:rsidRDefault="0070369B" w:rsidP="00DD2E8B">
            <w:pPr>
              <w:ind w:right="72"/>
              <w:jc w:val="center"/>
              <w:rPr>
                <w:b/>
                <w:bCs/>
              </w:rPr>
            </w:pPr>
            <w:r>
              <w:rPr>
                <w:b/>
                <w:bCs/>
              </w:rPr>
              <w:t xml:space="preserve">Отклонение показателей </w:t>
            </w:r>
            <w:r w:rsidR="008A3C76">
              <w:rPr>
                <w:b/>
                <w:bCs/>
              </w:rPr>
              <w:t>на 2016 год</w:t>
            </w:r>
          </w:p>
        </w:tc>
      </w:tr>
      <w:tr w:rsidR="008A3C76" w:rsidRPr="008D7716" w:rsidTr="0086705E">
        <w:trPr>
          <w:trHeight w:val="344"/>
          <w:jc w:val="center"/>
        </w:trPr>
        <w:tc>
          <w:tcPr>
            <w:tcW w:w="3686" w:type="dxa"/>
            <w:vMerge/>
            <w:tcBorders>
              <w:left w:val="single" w:sz="4" w:space="0" w:color="auto"/>
              <w:bottom w:val="single" w:sz="4" w:space="0" w:color="auto"/>
              <w:right w:val="single" w:sz="4" w:space="0" w:color="auto"/>
            </w:tcBorders>
            <w:shd w:val="clear" w:color="auto" w:fill="auto"/>
          </w:tcPr>
          <w:p w:rsidR="008A3C76" w:rsidRPr="008D7716" w:rsidRDefault="008A3C76" w:rsidP="000B057C">
            <w:pPr>
              <w:rPr>
                <w:b/>
                <w:bCs/>
              </w:rPr>
            </w:pPr>
          </w:p>
        </w:tc>
        <w:tc>
          <w:tcPr>
            <w:tcW w:w="1134" w:type="dxa"/>
            <w:vMerge/>
            <w:tcBorders>
              <w:top w:val="single" w:sz="4" w:space="0" w:color="auto"/>
              <w:left w:val="nil"/>
              <w:bottom w:val="single" w:sz="4" w:space="0" w:color="auto"/>
              <w:right w:val="single" w:sz="4" w:space="0" w:color="auto"/>
            </w:tcBorders>
            <w:vAlign w:val="center"/>
          </w:tcPr>
          <w:p w:rsidR="008A3C76" w:rsidRPr="008D7716" w:rsidRDefault="008A3C76" w:rsidP="000B057C">
            <w:pPr>
              <w:jc w:val="center"/>
              <w:rPr>
                <w:b/>
                <w:bCs/>
              </w:rPr>
            </w:pPr>
          </w:p>
        </w:tc>
        <w:tc>
          <w:tcPr>
            <w:tcW w:w="1276" w:type="dxa"/>
            <w:vMerge/>
            <w:tcBorders>
              <w:left w:val="single" w:sz="4" w:space="0" w:color="auto"/>
              <w:bottom w:val="single" w:sz="4" w:space="0" w:color="auto"/>
              <w:right w:val="single" w:sz="4" w:space="0" w:color="auto"/>
            </w:tcBorders>
            <w:shd w:val="clear" w:color="auto" w:fill="auto"/>
            <w:vAlign w:val="center"/>
          </w:tcPr>
          <w:p w:rsidR="008A3C76" w:rsidRPr="008D7716" w:rsidRDefault="008A3C76" w:rsidP="000B057C">
            <w:pPr>
              <w:jc w:val="center"/>
              <w:rPr>
                <w:b/>
                <w:bCs/>
              </w:rPr>
            </w:pPr>
          </w:p>
        </w:tc>
        <w:tc>
          <w:tcPr>
            <w:tcW w:w="1134" w:type="dxa"/>
            <w:vMerge/>
            <w:tcBorders>
              <w:left w:val="nil"/>
              <w:bottom w:val="single" w:sz="4" w:space="0" w:color="auto"/>
              <w:right w:val="single" w:sz="4" w:space="0" w:color="auto"/>
            </w:tcBorders>
            <w:vAlign w:val="center"/>
          </w:tcPr>
          <w:p w:rsidR="008A3C76" w:rsidRPr="008D7716" w:rsidRDefault="008A3C76" w:rsidP="000B057C">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3C76" w:rsidRPr="008D7716" w:rsidRDefault="0070369B" w:rsidP="000B057C">
            <w:pPr>
              <w:jc w:val="center"/>
              <w:rPr>
                <w:b/>
                <w:bCs/>
              </w:rPr>
            </w:pPr>
            <w:r>
              <w:rPr>
                <w:b/>
                <w:bCs/>
              </w:rPr>
              <w:t>от отчётных данных</w:t>
            </w:r>
            <w:r w:rsidR="008A3C76">
              <w:rPr>
                <w:b/>
                <w:bCs/>
              </w:rPr>
              <w:t xml:space="preserve"> за 2014 год</w:t>
            </w: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8A3C76" w:rsidRPr="008D7716" w:rsidRDefault="0070369B" w:rsidP="00DD2E8B">
            <w:pPr>
              <w:jc w:val="center"/>
              <w:rPr>
                <w:b/>
                <w:bCs/>
              </w:rPr>
            </w:pPr>
            <w:r>
              <w:rPr>
                <w:b/>
                <w:bCs/>
              </w:rPr>
              <w:t>от</w:t>
            </w:r>
            <w:r w:rsidR="008A3C76">
              <w:rPr>
                <w:b/>
                <w:bCs/>
              </w:rPr>
              <w:t xml:space="preserve"> </w:t>
            </w:r>
            <w:proofErr w:type="gramStart"/>
            <w:r w:rsidR="008A3C76">
              <w:rPr>
                <w:b/>
                <w:bCs/>
              </w:rPr>
              <w:t>уточнён</w:t>
            </w:r>
            <w:r>
              <w:rPr>
                <w:b/>
                <w:bCs/>
              </w:rPr>
              <w:t>-</w:t>
            </w:r>
            <w:proofErr w:type="spellStart"/>
            <w:r>
              <w:rPr>
                <w:b/>
                <w:bCs/>
              </w:rPr>
              <w:t>ного</w:t>
            </w:r>
            <w:proofErr w:type="spellEnd"/>
            <w:proofErr w:type="gramEnd"/>
            <w:r>
              <w:rPr>
                <w:b/>
                <w:bCs/>
              </w:rPr>
              <w:t xml:space="preserve"> </w:t>
            </w:r>
            <w:r w:rsidR="00DD2E8B">
              <w:rPr>
                <w:b/>
                <w:bCs/>
              </w:rPr>
              <w:t>бюджета</w:t>
            </w:r>
            <w:r w:rsidR="008A3C76">
              <w:rPr>
                <w:b/>
                <w:bCs/>
              </w:rPr>
              <w:t xml:space="preserve"> на 2015 год</w:t>
            </w:r>
          </w:p>
        </w:tc>
      </w:tr>
      <w:tr w:rsidR="008A3C76" w:rsidRPr="008D7716" w:rsidTr="0086705E">
        <w:trPr>
          <w:trHeight w:val="269"/>
          <w:jc w:val="center"/>
        </w:trPr>
        <w:tc>
          <w:tcPr>
            <w:tcW w:w="3686" w:type="dxa"/>
            <w:tcBorders>
              <w:top w:val="nil"/>
              <w:left w:val="single" w:sz="4" w:space="0" w:color="auto"/>
              <w:bottom w:val="single" w:sz="4" w:space="0" w:color="auto"/>
              <w:right w:val="single" w:sz="4" w:space="0" w:color="auto"/>
            </w:tcBorders>
            <w:shd w:val="clear" w:color="auto" w:fill="auto"/>
            <w:vAlign w:val="center"/>
          </w:tcPr>
          <w:p w:rsidR="008A3C76" w:rsidRPr="008D7716" w:rsidRDefault="008A3C76" w:rsidP="000B057C">
            <w:pPr>
              <w:jc w:val="center"/>
            </w:pPr>
            <w:r w:rsidRPr="008D7716">
              <w:rPr>
                <w:sz w:val="22"/>
                <w:szCs w:val="22"/>
              </w:rPr>
              <w:t>1</w:t>
            </w:r>
          </w:p>
        </w:tc>
        <w:tc>
          <w:tcPr>
            <w:tcW w:w="1134" w:type="dxa"/>
            <w:tcBorders>
              <w:top w:val="single" w:sz="4" w:space="0" w:color="auto"/>
              <w:left w:val="nil"/>
              <w:bottom w:val="single" w:sz="4" w:space="0" w:color="auto"/>
              <w:right w:val="single" w:sz="4" w:space="0" w:color="auto"/>
            </w:tcBorders>
            <w:vAlign w:val="center"/>
          </w:tcPr>
          <w:p w:rsidR="008A3C76" w:rsidRPr="008D7716" w:rsidRDefault="008A3C76" w:rsidP="000B057C">
            <w:pPr>
              <w:jc w:val="center"/>
            </w:pPr>
            <w:r w:rsidRPr="008D7716">
              <w:rPr>
                <w:sz w:val="22"/>
                <w:szCs w:val="22"/>
              </w:rPr>
              <w:t>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8A3C76" w:rsidRPr="008D7716" w:rsidRDefault="008A3C76" w:rsidP="000B057C">
            <w:pPr>
              <w:jc w:val="center"/>
            </w:pPr>
            <w:r w:rsidRPr="008D7716">
              <w:rPr>
                <w:sz w:val="22"/>
                <w:szCs w:val="22"/>
              </w:rPr>
              <w:t>3</w:t>
            </w:r>
          </w:p>
        </w:tc>
        <w:tc>
          <w:tcPr>
            <w:tcW w:w="1134" w:type="dxa"/>
            <w:tcBorders>
              <w:top w:val="single" w:sz="4" w:space="0" w:color="auto"/>
              <w:left w:val="nil"/>
              <w:bottom w:val="single" w:sz="4" w:space="0" w:color="auto"/>
              <w:right w:val="single" w:sz="4" w:space="0" w:color="auto"/>
            </w:tcBorders>
            <w:vAlign w:val="center"/>
          </w:tcPr>
          <w:p w:rsidR="008A3C76" w:rsidRPr="008D7716" w:rsidRDefault="008A3C76" w:rsidP="000B057C">
            <w:pPr>
              <w:jc w:val="center"/>
              <w:rPr>
                <w:bCs/>
              </w:rPr>
            </w:pPr>
            <w:r w:rsidRPr="008D7716">
              <w:rPr>
                <w:bCs/>
                <w:sz w:val="22"/>
                <w:szCs w:val="22"/>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C76" w:rsidRPr="008D7716" w:rsidRDefault="008A3C76" w:rsidP="000B057C">
            <w:pPr>
              <w:jc w:val="center"/>
            </w:pPr>
            <w:r w:rsidRPr="008D7716">
              <w:rPr>
                <w:sz w:val="22"/>
                <w:szCs w:val="22"/>
              </w:rPr>
              <w:t>5</w:t>
            </w:r>
          </w:p>
        </w:tc>
        <w:tc>
          <w:tcPr>
            <w:tcW w:w="1559" w:type="dxa"/>
            <w:tcBorders>
              <w:top w:val="nil"/>
              <w:left w:val="nil"/>
              <w:bottom w:val="single" w:sz="4" w:space="0" w:color="auto"/>
              <w:right w:val="single" w:sz="4" w:space="0" w:color="auto"/>
            </w:tcBorders>
            <w:shd w:val="clear" w:color="auto" w:fill="auto"/>
            <w:noWrap/>
            <w:vAlign w:val="center"/>
          </w:tcPr>
          <w:p w:rsidR="008A3C76" w:rsidRPr="008D7716" w:rsidRDefault="008A3C76" w:rsidP="000B057C">
            <w:pPr>
              <w:jc w:val="center"/>
            </w:pPr>
            <w:r w:rsidRPr="008D7716">
              <w:rPr>
                <w:sz w:val="22"/>
                <w:szCs w:val="22"/>
              </w:rPr>
              <w:t>6</w:t>
            </w:r>
          </w:p>
        </w:tc>
      </w:tr>
      <w:tr w:rsidR="008A3C76" w:rsidRPr="008D7716" w:rsidTr="0086705E">
        <w:trPr>
          <w:trHeight w:val="765"/>
          <w:jc w:val="center"/>
        </w:trPr>
        <w:tc>
          <w:tcPr>
            <w:tcW w:w="3686" w:type="dxa"/>
            <w:tcBorders>
              <w:top w:val="nil"/>
              <w:left w:val="single" w:sz="4" w:space="0" w:color="auto"/>
              <w:bottom w:val="single" w:sz="4" w:space="0" w:color="auto"/>
              <w:right w:val="single" w:sz="4" w:space="0" w:color="auto"/>
            </w:tcBorders>
            <w:shd w:val="clear" w:color="auto" w:fill="auto"/>
          </w:tcPr>
          <w:p w:rsidR="008A3C76" w:rsidRPr="004C4F29" w:rsidRDefault="008A3C76" w:rsidP="0070369B">
            <w:pPr>
              <w:jc w:val="both"/>
              <w:rPr>
                <w:vanish/>
              </w:rPr>
            </w:pPr>
            <w:r w:rsidRPr="004C4F29">
              <w:rPr>
                <w:b/>
              </w:rPr>
              <w:t>1. Доходы в виде прибыли или дивидендов по</w:t>
            </w:r>
            <w:r w:rsidR="00833CCB">
              <w:rPr>
                <w:b/>
              </w:rPr>
              <w:t xml:space="preserve"> </w:t>
            </w:r>
            <w:r w:rsidRPr="004C4F29">
              <w:rPr>
                <w:b/>
              </w:rPr>
              <w:t>акциям, принадлежащим субъектам РФ</w:t>
            </w:r>
          </w:p>
        </w:tc>
        <w:tc>
          <w:tcPr>
            <w:tcW w:w="1134" w:type="dxa"/>
            <w:tcBorders>
              <w:top w:val="single" w:sz="4" w:space="0" w:color="auto"/>
              <w:left w:val="nil"/>
              <w:bottom w:val="single" w:sz="4" w:space="0" w:color="auto"/>
              <w:right w:val="single" w:sz="4" w:space="0" w:color="auto"/>
            </w:tcBorders>
            <w:vAlign w:val="center"/>
          </w:tcPr>
          <w:p w:rsidR="008A3C76" w:rsidRPr="004C4F29" w:rsidRDefault="00DD2E8B" w:rsidP="000B057C">
            <w:pPr>
              <w:jc w:val="center"/>
              <w:rPr>
                <w:b/>
              </w:rPr>
            </w:pPr>
            <w:r>
              <w:rPr>
                <w:b/>
              </w:rPr>
              <w:t xml:space="preserve">9 </w:t>
            </w:r>
            <w:r w:rsidR="008A3C76">
              <w:rPr>
                <w:b/>
              </w:rPr>
              <w:t>363,2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8A3C76" w:rsidRPr="004C4F29" w:rsidRDefault="00DD2E8B" w:rsidP="000B057C">
            <w:pPr>
              <w:jc w:val="center"/>
              <w:rPr>
                <w:b/>
              </w:rPr>
            </w:pPr>
            <w:r>
              <w:rPr>
                <w:b/>
              </w:rPr>
              <w:t xml:space="preserve">4 </w:t>
            </w:r>
            <w:r w:rsidR="008A3C76">
              <w:rPr>
                <w:b/>
              </w:rPr>
              <w:t>283,3</w:t>
            </w:r>
          </w:p>
        </w:tc>
        <w:tc>
          <w:tcPr>
            <w:tcW w:w="1134" w:type="dxa"/>
            <w:tcBorders>
              <w:top w:val="single" w:sz="4" w:space="0" w:color="auto"/>
              <w:left w:val="nil"/>
              <w:bottom w:val="single" w:sz="4" w:space="0" w:color="auto"/>
              <w:right w:val="single" w:sz="4" w:space="0" w:color="auto"/>
            </w:tcBorders>
            <w:vAlign w:val="center"/>
          </w:tcPr>
          <w:p w:rsidR="008A3C76" w:rsidRPr="004C4F29" w:rsidRDefault="008A3C76" w:rsidP="000B057C">
            <w:pPr>
              <w:jc w:val="center"/>
              <w:rPr>
                <w:b/>
              </w:rPr>
            </w:pPr>
            <w:r>
              <w:rPr>
                <w:b/>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C76" w:rsidRPr="004C4F29" w:rsidRDefault="008A3C76" w:rsidP="000B057C">
            <w:pPr>
              <w:jc w:val="center"/>
              <w:rPr>
                <w:b/>
              </w:rPr>
            </w:pPr>
            <w:r>
              <w:rPr>
                <w:b/>
              </w:rPr>
              <w:t>- 4 363,2</w:t>
            </w:r>
          </w:p>
        </w:tc>
        <w:tc>
          <w:tcPr>
            <w:tcW w:w="1559" w:type="dxa"/>
            <w:tcBorders>
              <w:top w:val="nil"/>
              <w:left w:val="nil"/>
              <w:bottom w:val="single" w:sz="4" w:space="0" w:color="auto"/>
              <w:right w:val="single" w:sz="4" w:space="0" w:color="auto"/>
            </w:tcBorders>
            <w:shd w:val="clear" w:color="auto" w:fill="auto"/>
            <w:noWrap/>
            <w:vAlign w:val="center"/>
          </w:tcPr>
          <w:p w:rsidR="008A3C76" w:rsidRPr="00AA1CEC" w:rsidRDefault="008A3C76" w:rsidP="000B057C">
            <w:pPr>
              <w:jc w:val="center"/>
              <w:rPr>
                <w:b/>
              </w:rPr>
            </w:pPr>
            <w:r>
              <w:rPr>
                <w:b/>
              </w:rPr>
              <w:t>+ 716,7</w:t>
            </w:r>
          </w:p>
        </w:tc>
      </w:tr>
      <w:tr w:rsidR="00225346" w:rsidRPr="008D7716" w:rsidTr="0086705E">
        <w:trPr>
          <w:trHeight w:val="1390"/>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tcPr>
          <w:p w:rsidR="00225346" w:rsidRPr="004C4F29" w:rsidRDefault="00225346" w:rsidP="0070369B">
            <w:pPr>
              <w:jc w:val="both"/>
              <w:rPr>
                <w:b/>
              </w:rPr>
            </w:pPr>
            <w:r w:rsidRPr="004C4F29">
              <w:rPr>
                <w:b/>
              </w:rPr>
              <w:t xml:space="preserve">2. Доходы, </w:t>
            </w:r>
            <w:proofErr w:type="gramStart"/>
            <w:r w:rsidRPr="004C4F29">
              <w:rPr>
                <w:b/>
              </w:rPr>
              <w:t>получаемые</w:t>
            </w:r>
            <w:proofErr w:type="gramEnd"/>
            <w:r w:rsidRPr="004C4F29">
              <w:rPr>
                <w:b/>
              </w:rPr>
              <w:t xml:space="preserve"> а виде арендной либо иной платы за передачу в возмездное пользование государственного имущества</w:t>
            </w:r>
          </w:p>
        </w:tc>
        <w:tc>
          <w:tcPr>
            <w:tcW w:w="1134" w:type="dxa"/>
            <w:tcBorders>
              <w:top w:val="single" w:sz="4" w:space="0" w:color="auto"/>
              <w:left w:val="nil"/>
              <w:right w:val="single" w:sz="4" w:space="0" w:color="auto"/>
            </w:tcBorders>
            <w:vAlign w:val="center"/>
          </w:tcPr>
          <w:p w:rsidR="00225346" w:rsidRPr="004C4F29" w:rsidRDefault="00225346" w:rsidP="000B057C">
            <w:pPr>
              <w:jc w:val="center"/>
              <w:rPr>
                <w:b/>
              </w:rPr>
            </w:pPr>
            <w:r>
              <w:rPr>
                <w:b/>
              </w:rPr>
              <w:t>40 443,1</w:t>
            </w:r>
          </w:p>
        </w:tc>
        <w:tc>
          <w:tcPr>
            <w:tcW w:w="1276" w:type="dxa"/>
            <w:tcBorders>
              <w:top w:val="nil"/>
              <w:left w:val="single" w:sz="4" w:space="0" w:color="auto"/>
              <w:right w:val="single" w:sz="4" w:space="0" w:color="auto"/>
            </w:tcBorders>
            <w:shd w:val="clear" w:color="auto" w:fill="auto"/>
            <w:noWrap/>
            <w:vAlign w:val="center"/>
          </w:tcPr>
          <w:p w:rsidR="00225346" w:rsidRPr="004C4F29" w:rsidRDefault="00225346" w:rsidP="000B057C">
            <w:pPr>
              <w:jc w:val="center"/>
              <w:rPr>
                <w:b/>
              </w:rPr>
            </w:pPr>
            <w:r>
              <w:rPr>
                <w:b/>
              </w:rPr>
              <w:t>27 400,0</w:t>
            </w:r>
          </w:p>
        </w:tc>
        <w:tc>
          <w:tcPr>
            <w:tcW w:w="1134" w:type="dxa"/>
            <w:tcBorders>
              <w:top w:val="single" w:sz="4" w:space="0" w:color="auto"/>
              <w:left w:val="nil"/>
              <w:right w:val="single" w:sz="4" w:space="0" w:color="auto"/>
            </w:tcBorders>
            <w:vAlign w:val="center"/>
          </w:tcPr>
          <w:p w:rsidR="00225346" w:rsidRPr="004C4F29" w:rsidRDefault="00225346" w:rsidP="000B057C">
            <w:pPr>
              <w:jc w:val="center"/>
              <w:rPr>
                <w:b/>
              </w:rPr>
            </w:pPr>
            <w:r>
              <w:rPr>
                <w:b/>
              </w:rPr>
              <w:t>25 633,0</w:t>
            </w:r>
          </w:p>
        </w:tc>
        <w:tc>
          <w:tcPr>
            <w:tcW w:w="1559" w:type="dxa"/>
            <w:tcBorders>
              <w:top w:val="single" w:sz="4" w:space="0" w:color="auto"/>
              <w:left w:val="single" w:sz="4" w:space="0" w:color="auto"/>
              <w:right w:val="single" w:sz="4" w:space="0" w:color="auto"/>
            </w:tcBorders>
            <w:shd w:val="clear" w:color="auto" w:fill="auto"/>
            <w:noWrap/>
            <w:vAlign w:val="center"/>
          </w:tcPr>
          <w:p w:rsidR="00225346" w:rsidRPr="004C4F29" w:rsidRDefault="00225346" w:rsidP="000B057C">
            <w:pPr>
              <w:jc w:val="center"/>
              <w:rPr>
                <w:b/>
              </w:rPr>
            </w:pPr>
            <w:r>
              <w:rPr>
                <w:b/>
              </w:rPr>
              <w:t>- 14 810,1</w:t>
            </w:r>
          </w:p>
        </w:tc>
        <w:tc>
          <w:tcPr>
            <w:tcW w:w="1559" w:type="dxa"/>
            <w:tcBorders>
              <w:top w:val="nil"/>
              <w:left w:val="nil"/>
              <w:right w:val="single" w:sz="4" w:space="0" w:color="auto"/>
            </w:tcBorders>
            <w:shd w:val="clear" w:color="auto" w:fill="auto"/>
            <w:noWrap/>
            <w:vAlign w:val="center"/>
          </w:tcPr>
          <w:p w:rsidR="00225346" w:rsidRPr="00AA1CEC" w:rsidRDefault="00225346" w:rsidP="000B057C">
            <w:pPr>
              <w:jc w:val="center"/>
              <w:rPr>
                <w:b/>
              </w:rPr>
            </w:pPr>
            <w:r>
              <w:rPr>
                <w:b/>
              </w:rPr>
              <w:t>- 1 767,0</w:t>
            </w:r>
          </w:p>
        </w:tc>
      </w:tr>
      <w:tr w:rsidR="00225346" w:rsidRPr="008D7716" w:rsidTr="0086705E">
        <w:trPr>
          <w:trHeight w:val="405"/>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rsidR="00225346" w:rsidRPr="004C4F29" w:rsidRDefault="00225346" w:rsidP="0070369B">
            <w:pPr>
              <w:jc w:val="both"/>
              <w:rPr>
                <w:b/>
              </w:rPr>
            </w:pPr>
            <w:r>
              <w:rPr>
                <w:b/>
              </w:rPr>
              <w:t>3</w:t>
            </w:r>
            <w:r w:rsidRPr="004C4F29">
              <w:rPr>
                <w:b/>
              </w:rPr>
              <w:t xml:space="preserve">. Доходы от продажи материальных и нематериальных активов </w:t>
            </w:r>
          </w:p>
        </w:tc>
        <w:tc>
          <w:tcPr>
            <w:tcW w:w="1134" w:type="dxa"/>
            <w:tcBorders>
              <w:top w:val="single" w:sz="4" w:space="0" w:color="auto"/>
              <w:left w:val="nil"/>
              <w:bottom w:val="single" w:sz="4" w:space="0" w:color="auto"/>
              <w:right w:val="single" w:sz="4" w:space="0" w:color="auto"/>
            </w:tcBorders>
            <w:vAlign w:val="center"/>
          </w:tcPr>
          <w:p w:rsidR="00225346" w:rsidRPr="004C4F29" w:rsidRDefault="00225346" w:rsidP="00F66D6C">
            <w:pPr>
              <w:jc w:val="center"/>
              <w:rPr>
                <w:b/>
              </w:rPr>
            </w:pPr>
            <w:r>
              <w:rPr>
                <w:b/>
              </w:rPr>
              <w:t>37 012,8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346" w:rsidRPr="004C4F29" w:rsidRDefault="00225346" w:rsidP="00F66D6C">
            <w:pPr>
              <w:jc w:val="center"/>
              <w:rPr>
                <w:b/>
              </w:rPr>
            </w:pPr>
            <w:r>
              <w:rPr>
                <w:b/>
              </w:rPr>
              <w:t>24 301,8</w:t>
            </w:r>
          </w:p>
        </w:tc>
        <w:tc>
          <w:tcPr>
            <w:tcW w:w="1134" w:type="dxa"/>
            <w:tcBorders>
              <w:top w:val="single" w:sz="4" w:space="0" w:color="auto"/>
              <w:left w:val="nil"/>
              <w:bottom w:val="single" w:sz="4" w:space="0" w:color="auto"/>
              <w:right w:val="single" w:sz="4" w:space="0" w:color="auto"/>
            </w:tcBorders>
            <w:vAlign w:val="center"/>
          </w:tcPr>
          <w:p w:rsidR="00225346" w:rsidRPr="004C4F29" w:rsidRDefault="00225346" w:rsidP="00F66D6C">
            <w:pPr>
              <w:jc w:val="center"/>
              <w:rPr>
                <w:b/>
              </w:rPr>
            </w:pPr>
            <w:r>
              <w:rPr>
                <w:b/>
              </w:rPr>
              <w:t>22 343,0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346" w:rsidRPr="004C4F29" w:rsidRDefault="00225346" w:rsidP="00F66D6C">
            <w:pPr>
              <w:jc w:val="center"/>
              <w:rPr>
                <w:b/>
              </w:rPr>
            </w:pPr>
            <w:r>
              <w:rPr>
                <w:b/>
              </w:rPr>
              <w:t>- 14 669,8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25346" w:rsidRPr="00AA1CEC" w:rsidRDefault="00225346" w:rsidP="00F66D6C">
            <w:pPr>
              <w:jc w:val="center"/>
              <w:rPr>
                <w:b/>
              </w:rPr>
            </w:pPr>
            <w:r>
              <w:rPr>
                <w:b/>
              </w:rPr>
              <w:t>- 1 958,8</w:t>
            </w:r>
          </w:p>
        </w:tc>
      </w:tr>
      <w:tr w:rsidR="00225346" w:rsidRPr="008D7716" w:rsidTr="0086705E">
        <w:trPr>
          <w:trHeight w:val="405"/>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rsidR="00225346" w:rsidRPr="004C4F29" w:rsidRDefault="00225346" w:rsidP="0070369B">
            <w:pPr>
              <w:jc w:val="both"/>
              <w:rPr>
                <w:b/>
              </w:rPr>
            </w:pPr>
            <w:r>
              <w:rPr>
                <w:b/>
              </w:rPr>
              <w:t>4</w:t>
            </w:r>
            <w:r w:rsidRPr="004C4F29">
              <w:rPr>
                <w:b/>
              </w:rPr>
              <w:t>. Платежи от государственных унитарных предприятий</w:t>
            </w:r>
          </w:p>
        </w:tc>
        <w:tc>
          <w:tcPr>
            <w:tcW w:w="1134" w:type="dxa"/>
            <w:tcBorders>
              <w:top w:val="single" w:sz="4" w:space="0" w:color="auto"/>
              <w:left w:val="nil"/>
              <w:bottom w:val="single" w:sz="4" w:space="0" w:color="auto"/>
              <w:right w:val="single" w:sz="4" w:space="0" w:color="auto"/>
            </w:tcBorders>
            <w:vAlign w:val="center"/>
          </w:tcPr>
          <w:p w:rsidR="00225346" w:rsidRPr="004C4F29" w:rsidRDefault="00225346" w:rsidP="000B057C">
            <w:pPr>
              <w:jc w:val="center"/>
              <w:rPr>
                <w:b/>
              </w:rPr>
            </w:pPr>
            <w:r>
              <w:rPr>
                <w:b/>
              </w:rPr>
              <w:t>697,6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346" w:rsidRPr="004C4F29" w:rsidRDefault="00225346" w:rsidP="000B057C">
            <w:pPr>
              <w:jc w:val="center"/>
              <w:rPr>
                <w:b/>
              </w:rPr>
            </w:pPr>
            <w:r>
              <w:rPr>
                <w:b/>
              </w:rPr>
              <w:t>468,3</w:t>
            </w:r>
          </w:p>
        </w:tc>
        <w:tc>
          <w:tcPr>
            <w:tcW w:w="1134" w:type="dxa"/>
            <w:tcBorders>
              <w:top w:val="single" w:sz="4" w:space="0" w:color="auto"/>
              <w:left w:val="nil"/>
              <w:bottom w:val="single" w:sz="4" w:space="0" w:color="auto"/>
              <w:right w:val="single" w:sz="4" w:space="0" w:color="auto"/>
            </w:tcBorders>
            <w:vAlign w:val="center"/>
          </w:tcPr>
          <w:p w:rsidR="00225346" w:rsidRPr="004C4F29" w:rsidRDefault="00225346" w:rsidP="000B057C">
            <w:pPr>
              <w:jc w:val="center"/>
              <w:rPr>
                <w:b/>
              </w:rPr>
            </w:pPr>
            <w:r>
              <w:rPr>
                <w:b/>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346" w:rsidRPr="004C4F29" w:rsidRDefault="00225346" w:rsidP="000B057C">
            <w:pPr>
              <w:jc w:val="center"/>
              <w:rPr>
                <w:b/>
              </w:rPr>
            </w:pPr>
            <w:r>
              <w:rPr>
                <w:b/>
              </w:rPr>
              <w:t>- 697,6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25346" w:rsidRPr="00AA1CEC" w:rsidRDefault="00225346" w:rsidP="000B057C">
            <w:pPr>
              <w:jc w:val="center"/>
              <w:rPr>
                <w:b/>
              </w:rPr>
            </w:pPr>
            <w:r>
              <w:rPr>
                <w:b/>
              </w:rPr>
              <w:t>- 468,3</w:t>
            </w:r>
          </w:p>
        </w:tc>
      </w:tr>
      <w:tr w:rsidR="00225346" w:rsidRPr="008B4948" w:rsidTr="0086705E">
        <w:trPr>
          <w:trHeight w:val="507"/>
          <w:jc w:val="center"/>
        </w:trPr>
        <w:tc>
          <w:tcPr>
            <w:tcW w:w="3686" w:type="dxa"/>
            <w:tcBorders>
              <w:top w:val="nil"/>
              <w:left w:val="single" w:sz="4" w:space="0" w:color="auto"/>
              <w:bottom w:val="single" w:sz="4" w:space="0" w:color="auto"/>
              <w:right w:val="single" w:sz="4" w:space="0" w:color="auto"/>
            </w:tcBorders>
            <w:shd w:val="clear" w:color="auto" w:fill="auto"/>
          </w:tcPr>
          <w:p w:rsidR="00225346" w:rsidRPr="004C4F29" w:rsidRDefault="00225346" w:rsidP="0070369B">
            <w:pPr>
              <w:jc w:val="both"/>
              <w:rPr>
                <w:b/>
              </w:rPr>
            </w:pPr>
            <w:r w:rsidRPr="004C4F29">
              <w:rPr>
                <w:b/>
              </w:rPr>
              <w:t>ВСЕГО:</w:t>
            </w:r>
          </w:p>
        </w:tc>
        <w:tc>
          <w:tcPr>
            <w:tcW w:w="1134" w:type="dxa"/>
            <w:tcBorders>
              <w:top w:val="single" w:sz="4" w:space="0" w:color="auto"/>
              <w:left w:val="nil"/>
              <w:bottom w:val="single" w:sz="4" w:space="0" w:color="auto"/>
              <w:right w:val="single" w:sz="4" w:space="0" w:color="auto"/>
            </w:tcBorders>
            <w:vAlign w:val="center"/>
          </w:tcPr>
          <w:p w:rsidR="00225346" w:rsidRPr="004C4F29" w:rsidRDefault="00225346" w:rsidP="000B057C">
            <w:pPr>
              <w:jc w:val="center"/>
              <w:rPr>
                <w:b/>
              </w:rPr>
            </w:pPr>
            <w:r>
              <w:rPr>
                <w:b/>
              </w:rPr>
              <w:t>87 516,7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25346" w:rsidRPr="004C4F29" w:rsidRDefault="00225346" w:rsidP="000B057C">
            <w:pPr>
              <w:jc w:val="center"/>
              <w:rPr>
                <w:b/>
              </w:rPr>
            </w:pPr>
            <w:r>
              <w:rPr>
                <w:b/>
              </w:rPr>
              <w:t>56 453,4</w:t>
            </w:r>
          </w:p>
        </w:tc>
        <w:tc>
          <w:tcPr>
            <w:tcW w:w="1134" w:type="dxa"/>
            <w:tcBorders>
              <w:top w:val="single" w:sz="4" w:space="0" w:color="auto"/>
              <w:left w:val="nil"/>
              <w:bottom w:val="single" w:sz="4" w:space="0" w:color="auto"/>
              <w:right w:val="single" w:sz="4" w:space="0" w:color="auto"/>
            </w:tcBorders>
            <w:vAlign w:val="center"/>
          </w:tcPr>
          <w:p w:rsidR="00225346" w:rsidRPr="004C4F29" w:rsidRDefault="00225346" w:rsidP="000B057C">
            <w:pPr>
              <w:jc w:val="center"/>
              <w:rPr>
                <w:b/>
              </w:rPr>
            </w:pPr>
            <w:r>
              <w:rPr>
                <w:b/>
              </w:rPr>
              <w:t>52 976,0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346" w:rsidRPr="004C4F29" w:rsidRDefault="00225346" w:rsidP="000B057C">
            <w:pPr>
              <w:jc w:val="center"/>
              <w:rPr>
                <w:b/>
              </w:rPr>
            </w:pPr>
            <w:r>
              <w:rPr>
                <w:b/>
              </w:rPr>
              <w:t>- 34 540,7</w:t>
            </w:r>
          </w:p>
        </w:tc>
        <w:tc>
          <w:tcPr>
            <w:tcW w:w="1559" w:type="dxa"/>
            <w:tcBorders>
              <w:top w:val="nil"/>
              <w:left w:val="nil"/>
              <w:bottom w:val="single" w:sz="4" w:space="0" w:color="auto"/>
              <w:right w:val="single" w:sz="4" w:space="0" w:color="auto"/>
            </w:tcBorders>
            <w:shd w:val="clear" w:color="auto" w:fill="auto"/>
            <w:noWrap/>
            <w:vAlign w:val="center"/>
          </w:tcPr>
          <w:p w:rsidR="00225346" w:rsidRPr="00AA1CEC" w:rsidRDefault="00225346" w:rsidP="000B057C">
            <w:pPr>
              <w:jc w:val="center"/>
              <w:rPr>
                <w:b/>
              </w:rPr>
            </w:pPr>
            <w:r>
              <w:rPr>
                <w:b/>
              </w:rPr>
              <w:t>- 3 477,4</w:t>
            </w:r>
          </w:p>
        </w:tc>
      </w:tr>
    </w:tbl>
    <w:p w:rsidR="004F626A" w:rsidRPr="001A6B72" w:rsidRDefault="004F626A" w:rsidP="004F626A">
      <w:pPr>
        <w:tabs>
          <w:tab w:val="left" w:pos="709"/>
        </w:tabs>
        <w:spacing w:line="245" w:lineRule="auto"/>
        <w:ind w:firstLine="708"/>
        <w:jc w:val="both"/>
        <w:rPr>
          <w:b/>
          <w:color w:val="0070C0"/>
          <w:sz w:val="28"/>
          <w:szCs w:val="28"/>
        </w:rPr>
      </w:pPr>
    </w:p>
    <w:p w:rsidR="004F626A" w:rsidRPr="0094343A" w:rsidRDefault="00B83237" w:rsidP="004F626A">
      <w:pPr>
        <w:tabs>
          <w:tab w:val="left" w:pos="709"/>
        </w:tabs>
        <w:spacing w:line="245" w:lineRule="auto"/>
        <w:ind w:firstLine="708"/>
        <w:jc w:val="both"/>
        <w:rPr>
          <w:sz w:val="28"/>
          <w:szCs w:val="28"/>
        </w:rPr>
      </w:pPr>
      <w:r>
        <w:rPr>
          <w:b/>
          <w:sz w:val="28"/>
          <w:szCs w:val="28"/>
        </w:rPr>
        <w:t>4</w:t>
      </w:r>
      <w:r w:rsidR="004F626A" w:rsidRPr="0094343A">
        <w:rPr>
          <w:b/>
          <w:sz w:val="28"/>
          <w:szCs w:val="28"/>
        </w:rPr>
        <w:t>. </w:t>
      </w:r>
      <w:r w:rsidR="004F626A" w:rsidRPr="0094343A">
        <w:rPr>
          <w:sz w:val="28"/>
          <w:szCs w:val="28"/>
        </w:rPr>
        <w:t xml:space="preserve">Поступление </w:t>
      </w:r>
      <w:r w:rsidR="004F626A" w:rsidRPr="0094343A">
        <w:rPr>
          <w:b/>
          <w:sz w:val="28"/>
          <w:szCs w:val="28"/>
        </w:rPr>
        <w:t xml:space="preserve">платежей при пользовании природными ресурсами </w:t>
      </w:r>
      <w:r w:rsidR="004F626A" w:rsidRPr="0094343A">
        <w:rPr>
          <w:sz w:val="28"/>
          <w:szCs w:val="28"/>
        </w:rPr>
        <w:t xml:space="preserve">на 2016 год запланировано в сумме </w:t>
      </w:r>
      <w:r w:rsidR="004F626A" w:rsidRPr="0094343A">
        <w:rPr>
          <w:bCs/>
          <w:sz w:val="28"/>
          <w:szCs w:val="28"/>
        </w:rPr>
        <w:t>118958,3 тыс. рублей</w:t>
      </w:r>
      <w:r w:rsidR="004F626A" w:rsidRPr="0094343A">
        <w:rPr>
          <w:sz w:val="28"/>
          <w:szCs w:val="28"/>
        </w:rPr>
        <w:t xml:space="preserve">, что ниже исполнения за 2014 год на 86150,1 тыс. рублей, или на 42,0 процента, и ниже уточнённого плана на 2015 год </w:t>
      </w:r>
      <w:proofErr w:type="gramStart"/>
      <w:r w:rsidR="004F626A" w:rsidRPr="0094343A">
        <w:rPr>
          <w:sz w:val="28"/>
          <w:szCs w:val="28"/>
        </w:rPr>
        <w:t>на</w:t>
      </w:r>
      <w:proofErr w:type="gramEnd"/>
      <w:r w:rsidR="004F626A" w:rsidRPr="0094343A">
        <w:rPr>
          <w:sz w:val="28"/>
          <w:szCs w:val="28"/>
        </w:rPr>
        <w:t xml:space="preserve"> 42806,7 тыс. рублей, или на 26,5 процента.</w:t>
      </w:r>
    </w:p>
    <w:p w:rsidR="004F626A" w:rsidRPr="001A6B72" w:rsidRDefault="004F626A" w:rsidP="00DD2477">
      <w:pPr>
        <w:tabs>
          <w:tab w:val="left" w:pos="709"/>
        </w:tabs>
        <w:spacing w:line="245" w:lineRule="auto"/>
        <w:ind w:hanging="680"/>
        <w:jc w:val="center"/>
        <w:rPr>
          <w:color w:val="0070C0"/>
          <w:sz w:val="28"/>
          <w:szCs w:val="28"/>
        </w:rPr>
      </w:pPr>
      <w:r w:rsidRPr="0094343A">
        <w:rPr>
          <w:noProof/>
          <w:color w:val="0070C0"/>
          <w:sz w:val="28"/>
          <w:szCs w:val="28"/>
        </w:rPr>
        <w:lastRenderedPageBreak/>
        <w:drawing>
          <wp:inline distT="0" distB="0" distL="0" distR="0">
            <wp:extent cx="5158740" cy="3230880"/>
            <wp:effectExtent l="0" t="0" r="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F626A" w:rsidRPr="0094343A" w:rsidRDefault="002D0494" w:rsidP="004F626A">
      <w:pPr>
        <w:pStyle w:val="CharChar"/>
        <w:jc w:val="both"/>
        <w:rPr>
          <w:lang w:val="ru-RU"/>
        </w:rPr>
      </w:pPr>
      <w:r>
        <w:rPr>
          <w:rFonts w:ascii="Times New Roman" w:hAnsi="Times New Roman" w:cs="Times New Roman"/>
          <w:bCs/>
          <w:sz w:val="28"/>
          <w:lang w:val="ru-RU"/>
        </w:rPr>
        <w:t>Рис. 26</w:t>
      </w:r>
      <w:r w:rsidR="004F626A" w:rsidRPr="0094343A">
        <w:rPr>
          <w:rFonts w:ascii="Times New Roman" w:hAnsi="Times New Roman" w:cs="Times New Roman"/>
          <w:bCs/>
          <w:sz w:val="28"/>
          <w:lang w:val="ru-RU"/>
        </w:rPr>
        <w:t>.</w:t>
      </w:r>
      <w:r w:rsidR="004F626A" w:rsidRPr="0094343A">
        <w:rPr>
          <w:rFonts w:ascii="Times New Roman" w:hAnsi="Times New Roman" w:cs="Times New Roman"/>
          <w:b/>
          <w:bCs/>
          <w:sz w:val="28"/>
          <w:lang w:val="ru-RU"/>
        </w:rPr>
        <w:t xml:space="preserve"> Поступление  платежей при пользовании природными ресурсами за 2012-2016 гг., </w:t>
      </w:r>
      <w:proofErr w:type="gramStart"/>
      <w:r w:rsidR="004F626A" w:rsidRPr="0094343A">
        <w:rPr>
          <w:rFonts w:ascii="Times New Roman" w:hAnsi="Times New Roman" w:cs="Times New Roman"/>
          <w:b/>
          <w:bCs/>
          <w:sz w:val="28"/>
          <w:lang w:val="ru-RU"/>
        </w:rPr>
        <w:t>млн</w:t>
      </w:r>
      <w:proofErr w:type="gramEnd"/>
      <w:r w:rsidR="004F626A" w:rsidRPr="0094343A">
        <w:rPr>
          <w:rFonts w:ascii="Times New Roman" w:hAnsi="Times New Roman" w:cs="Times New Roman"/>
          <w:b/>
          <w:bCs/>
          <w:sz w:val="28"/>
          <w:lang w:val="ru-RU"/>
        </w:rPr>
        <w:t xml:space="preserve"> рублей</w:t>
      </w:r>
    </w:p>
    <w:p w:rsidR="004F626A" w:rsidRPr="001A6B72" w:rsidRDefault="004F626A" w:rsidP="004F626A">
      <w:pPr>
        <w:tabs>
          <w:tab w:val="left" w:pos="709"/>
        </w:tabs>
        <w:spacing w:line="245" w:lineRule="auto"/>
        <w:ind w:firstLine="708"/>
        <w:jc w:val="both"/>
        <w:rPr>
          <w:color w:val="0070C0"/>
          <w:sz w:val="28"/>
          <w:szCs w:val="28"/>
        </w:rPr>
      </w:pPr>
    </w:p>
    <w:p w:rsidR="004F626A" w:rsidRPr="001A6B72" w:rsidRDefault="00B83237" w:rsidP="0098158C">
      <w:pPr>
        <w:tabs>
          <w:tab w:val="left" w:pos="709"/>
        </w:tabs>
        <w:spacing w:line="245" w:lineRule="auto"/>
        <w:ind w:firstLine="708"/>
        <w:jc w:val="both"/>
        <w:rPr>
          <w:color w:val="0070C0"/>
          <w:sz w:val="28"/>
          <w:szCs w:val="28"/>
        </w:rPr>
      </w:pPr>
      <w:r>
        <w:rPr>
          <w:b/>
          <w:sz w:val="28"/>
          <w:szCs w:val="28"/>
        </w:rPr>
        <w:t>4</w:t>
      </w:r>
      <w:r w:rsidR="004F626A" w:rsidRPr="0094343A">
        <w:rPr>
          <w:b/>
          <w:sz w:val="28"/>
          <w:szCs w:val="28"/>
        </w:rPr>
        <w:t>.1</w:t>
      </w:r>
      <w:r w:rsidR="004F626A" w:rsidRPr="0094343A">
        <w:rPr>
          <w:sz w:val="28"/>
          <w:szCs w:val="28"/>
        </w:rPr>
        <w:t>. </w:t>
      </w:r>
      <w:proofErr w:type="gramStart"/>
      <w:r w:rsidR="004F626A" w:rsidRPr="0094343A">
        <w:rPr>
          <w:sz w:val="28"/>
          <w:szCs w:val="28"/>
        </w:rPr>
        <w:t xml:space="preserve">Прогноз поступления </w:t>
      </w:r>
      <w:r w:rsidR="004F626A" w:rsidRPr="0094343A">
        <w:rPr>
          <w:b/>
          <w:sz w:val="28"/>
          <w:szCs w:val="28"/>
        </w:rPr>
        <w:t xml:space="preserve">платы за негативное воздействие на окружающую среду </w:t>
      </w:r>
      <w:r w:rsidR="004F626A" w:rsidRPr="0094343A">
        <w:rPr>
          <w:sz w:val="28"/>
          <w:szCs w:val="28"/>
        </w:rPr>
        <w:t>на 2016 год</w:t>
      </w:r>
      <w:r w:rsidR="00DD2E8B">
        <w:rPr>
          <w:sz w:val="28"/>
          <w:szCs w:val="28"/>
        </w:rPr>
        <w:t xml:space="preserve"> </w:t>
      </w:r>
      <w:r w:rsidR="004F626A" w:rsidRPr="0094343A">
        <w:rPr>
          <w:sz w:val="28"/>
          <w:szCs w:val="28"/>
        </w:rPr>
        <w:t>определён Министерством финансов Ульяновской области в сумме 14013,3 тыс. рублей на основе данных, пр</w:t>
      </w:r>
      <w:r w:rsidR="0039627F">
        <w:rPr>
          <w:sz w:val="28"/>
          <w:szCs w:val="28"/>
        </w:rPr>
        <w:t>едставленных куратором доходов -</w:t>
      </w:r>
      <w:r w:rsidR="004F626A" w:rsidRPr="0094343A">
        <w:rPr>
          <w:sz w:val="28"/>
          <w:szCs w:val="28"/>
        </w:rPr>
        <w:t xml:space="preserve"> Министерством сельского, лесного хозяйства и природных ресурсов  Ульяновской области</w:t>
      </w:r>
      <w:r w:rsidR="004F626A">
        <w:rPr>
          <w:sz w:val="28"/>
          <w:szCs w:val="28"/>
        </w:rPr>
        <w:t>,</w:t>
      </w:r>
      <w:r w:rsidR="004F626A" w:rsidRPr="0094343A">
        <w:rPr>
          <w:sz w:val="28"/>
          <w:szCs w:val="28"/>
        </w:rPr>
        <w:t xml:space="preserve"> с учётом</w:t>
      </w:r>
      <w:r w:rsidR="004F626A">
        <w:rPr>
          <w:sz w:val="28"/>
          <w:szCs w:val="28"/>
        </w:rPr>
        <w:t>:</w:t>
      </w:r>
      <w:r w:rsidR="00DD2E8B">
        <w:rPr>
          <w:sz w:val="28"/>
          <w:szCs w:val="28"/>
        </w:rPr>
        <w:t xml:space="preserve"> </w:t>
      </w:r>
      <w:r w:rsidR="004F626A" w:rsidRPr="001D077C">
        <w:rPr>
          <w:sz w:val="28"/>
          <w:szCs w:val="28"/>
        </w:rPr>
        <w:t>снижения поступлений платы за негативное воздействие на окружающую среду за январь-июнь 2015 года на 3,1 процента по сравнению с аналогичным периодом</w:t>
      </w:r>
      <w:proofErr w:type="gramEnd"/>
      <w:r w:rsidR="004F626A" w:rsidRPr="001D077C">
        <w:rPr>
          <w:sz w:val="28"/>
          <w:szCs w:val="28"/>
        </w:rPr>
        <w:t xml:space="preserve"> 2014 года</w:t>
      </w:r>
      <w:r w:rsidR="004F626A">
        <w:rPr>
          <w:sz w:val="28"/>
          <w:szCs w:val="28"/>
        </w:rPr>
        <w:t>; изменения с 01.01.2016 срока внесения платежей (отчётным периодом будет кале</w:t>
      </w:r>
      <w:r w:rsidR="0039627F">
        <w:rPr>
          <w:sz w:val="28"/>
          <w:szCs w:val="28"/>
        </w:rPr>
        <w:t>ндарный год, в настоящее время -</w:t>
      </w:r>
      <w:r w:rsidR="004F626A">
        <w:rPr>
          <w:sz w:val="28"/>
          <w:szCs w:val="28"/>
        </w:rPr>
        <w:t xml:space="preserve"> квартал)</w:t>
      </w:r>
      <w:r w:rsidR="004F626A" w:rsidRPr="001D077C">
        <w:rPr>
          <w:sz w:val="28"/>
          <w:szCs w:val="28"/>
        </w:rPr>
        <w:t>.</w:t>
      </w:r>
    </w:p>
    <w:p w:rsidR="004F626A" w:rsidRPr="00BE354B" w:rsidRDefault="00B83237" w:rsidP="004F626A">
      <w:pPr>
        <w:spacing w:line="245" w:lineRule="auto"/>
        <w:ind w:firstLine="708"/>
        <w:jc w:val="both"/>
        <w:rPr>
          <w:sz w:val="28"/>
          <w:szCs w:val="28"/>
        </w:rPr>
      </w:pPr>
      <w:r>
        <w:rPr>
          <w:b/>
          <w:sz w:val="28"/>
          <w:szCs w:val="28"/>
        </w:rPr>
        <w:t>4</w:t>
      </w:r>
      <w:r w:rsidR="004F626A" w:rsidRPr="00BE354B">
        <w:rPr>
          <w:b/>
          <w:sz w:val="28"/>
          <w:szCs w:val="28"/>
        </w:rPr>
        <w:t>.2.</w:t>
      </w:r>
      <w:r w:rsidR="004F626A" w:rsidRPr="00BE354B">
        <w:rPr>
          <w:sz w:val="28"/>
          <w:szCs w:val="28"/>
        </w:rPr>
        <w:t xml:space="preserve"> Прогноз поступления </w:t>
      </w:r>
      <w:r w:rsidR="004F626A" w:rsidRPr="00BE354B">
        <w:rPr>
          <w:b/>
          <w:sz w:val="28"/>
          <w:szCs w:val="28"/>
        </w:rPr>
        <w:t xml:space="preserve">платежей при пользовании недрами и платы за использование лесов </w:t>
      </w:r>
      <w:r w:rsidR="004F626A" w:rsidRPr="00BE354B">
        <w:rPr>
          <w:sz w:val="28"/>
          <w:szCs w:val="28"/>
        </w:rPr>
        <w:t>на 2016 год определён г</w:t>
      </w:r>
      <w:r w:rsidR="00D1435F">
        <w:rPr>
          <w:sz w:val="28"/>
          <w:szCs w:val="28"/>
        </w:rPr>
        <w:t>лавным администратором доходов -</w:t>
      </w:r>
      <w:r w:rsidR="004F626A" w:rsidRPr="00BE354B">
        <w:rPr>
          <w:sz w:val="28"/>
          <w:szCs w:val="28"/>
        </w:rPr>
        <w:t xml:space="preserve"> Министерством сельского, лесного хозяйства и природных ресурсов Ульяновской области в сумме 4945,0 тыс. рублей и 100000,0 тыс. рублей соответственно.</w:t>
      </w:r>
    </w:p>
    <w:p w:rsidR="004F626A" w:rsidRPr="009172A2" w:rsidRDefault="004F626A" w:rsidP="0098158C">
      <w:pPr>
        <w:tabs>
          <w:tab w:val="left" w:pos="709"/>
        </w:tabs>
        <w:spacing w:line="245" w:lineRule="auto"/>
        <w:ind w:firstLine="708"/>
        <w:jc w:val="both"/>
        <w:rPr>
          <w:sz w:val="28"/>
          <w:szCs w:val="28"/>
        </w:rPr>
      </w:pPr>
      <w:r w:rsidRPr="009172A2">
        <w:rPr>
          <w:sz w:val="28"/>
          <w:szCs w:val="28"/>
        </w:rPr>
        <w:t>Поступление регулярных платежей за пользование недрами запланировано с учётом ставок за 1 кв. км, определенных законодательством о недрах.</w:t>
      </w:r>
    </w:p>
    <w:p w:rsidR="004F626A" w:rsidRPr="009172A2" w:rsidRDefault="004F626A" w:rsidP="004F626A">
      <w:pPr>
        <w:spacing w:line="245" w:lineRule="auto"/>
        <w:ind w:firstLine="708"/>
        <w:jc w:val="both"/>
        <w:rPr>
          <w:sz w:val="28"/>
          <w:szCs w:val="28"/>
        </w:rPr>
      </w:pPr>
      <w:r w:rsidRPr="009172A2">
        <w:rPr>
          <w:sz w:val="28"/>
          <w:szCs w:val="28"/>
        </w:rPr>
        <w:t>Разовые платежи за пользование недрами сформированы за счёт стартовых (минимальных) платежей при проведен</w:t>
      </w:r>
      <w:proofErr w:type="gramStart"/>
      <w:r w:rsidRPr="009172A2">
        <w:rPr>
          <w:sz w:val="28"/>
          <w:szCs w:val="28"/>
        </w:rPr>
        <w:t>ии ау</w:t>
      </w:r>
      <w:proofErr w:type="gramEnd"/>
      <w:r w:rsidRPr="009172A2">
        <w:rPr>
          <w:sz w:val="28"/>
          <w:szCs w:val="28"/>
        </w:rPr>
        <w:t xml:space="preserve">кционов на право пользования участками недр, содержащими месторождения общераспространённых полезных ископаемых (ОПИ). </w:t>
      </w:r>
    </w:p>
    <w:p w:rsidR="004F626A" w:rsidRPr="009172A2" w:rsidRDefault="004F626A" w:rsidP="004F626A">
      <w:pPr>
        <w:spacing w:line="245" w:lineRule="auto"/>
        <w:ind w:firstLine="708"/>
        <w:jc w:val="both"/>
        <w:rPr>
          <w:sz w:val="28"/>
          <w:szCs w:val="28"/>
        </w:rPr>
      </w:pPr>
      <w:r w:rsidRPr="009172A2">
        <w:rPr>
          <w:sz w:val="28"/>
          <w:szCs w:val="28"/>
        </w:rPr>
        <w:t>Прочие платежи за пользование недрами сформированы из сбора за участие в аукционе и платы за проведение государственной экспертизы запасов ОПИ.</w:t>
      </w:r>
    </w:p>
    <w:p w:rsidR="004F626A" w:rsidRPr="001A6B72" w:rsidRDefault="004F626A" w:rsidP="004F626A">
      <w:pPr>
        <w:spacing w:line="245" w:lineRule="auto"/>
        <w:ind w:firstLine="708"/>
        <w:jc w:val="both"/>
        <w:rPr>
          <w:color w:val="0070C0"/>
          <w:sz w:val="28"/>
          <w:szCs w:val="28"/>
        </w:rPr>
      </w:pPr>
      <w:r w:rsidRPr="009172A2">
        <w:rPr>
          <w:sz w:val="28"/>
          <w:szCs w:val="28"/>
        </w:rPr>
        <w:t>Поступление платы за использование лесов прогнозируется с учётом сумм по договорам аренды (арендная плата за земли) и договоров купли-продажи лесных насаждений для нужд населения.</w:t>
      </w:r>
    </w:p>
    <w:p w:rsidR="007B63B1" w:rsidRDefault="00B83237" w:rsidP="004F626A">
      <w:pPr>
        <w:spacing w:line="245" w:lineRule="auto"/>
        <w:ind w:firstLine="708"/>
        <w:jc w:val="both"/>
        <w:rPr>
          <w:sz w:val="28"/>
          <w:szCs w:val="28"/>
        </w:rPr>
      </w:pPr>
      <w:r>
        <w:rPr>
          <w:b/>
          <w:sz w:val="28"/>
          <w:szCs w:val="28"/>
        </w:rPr>
        <w:t>5</w:t>
      </w:r>
      <w:r w:rsidR="004F626A" w:rsidRPr="00585A42">
        <w:rPr>
          <w:b/>
          <w:sz w:val="28"/>
          <w:szCs w:val="28"/>
        </w:rPr>
        <w:t>.</w:t>
      </w:r>
      <w:r w:rsidR="004F626A" w:rsidRPr="00585A42">
        <w:rPr>
          <w:sz w:val="28"/>
          <w:szCs w:val="28"/>
        </w:rPr>
        <w:t> </w:t>
      </w:r>
      <w:r w:rsidR="004F626A" w:rsidRPr="00585A42">
        <w:rPr>
          <w:b/>
          <w:sz w:val="28"/>
          <w:szCs w:val="28"/>
        </w:rPr>
        <w:t xml:space="preserve">Доходы от оказания платных услуг (работ) и компенсации затрат государства </w:t>
      </w:r>
      <w:r w:rsidR="004F626A" w:rsidRPr="00585A42">
        <w:rPr>
          <w:sz w:val="28"/>
          <w:szCs w:val="28"/>
        </w:rPr>
        <w:t>на 2016 г</w:t>
      </w:r>
      <w:r w:rsidR="004F626A">
        <w:rPr>
          <w:sz w:val="28"/>
          <w:szCs w:val="28"/>
        </w:rPr>
        <w:t>од запланированы в сумме 23179</w:t>
      </w:r>
      <w:r w:rsidR="00195E16">
        <w:rPr>
          <w:sz w:val="28"/>
          <w:szCs w:val="28"/>
        </w:rPr>
        <w:t>,5 тыс. рублей, в том числе</w:t>
      </w:r>
      <w:r w:rsidR="007B63B1">
        <w:rPr>
          <w:sz w:val="28"/>
          <w:szCs w:val="28"/>
        </w:rPr>
        <w:t>:</w:t>
      </w:r>
    </w:p>
    <w:p w:rsidR="004F626A" w:rsidRDefault="00195E16" w:rsidP="004F626A">
      <w:pPr>
        <w:spacing w:line="245" w:lineRule="auto"/>
        <w:ind w:firstLine="708"/>
        <w:jc w:val="both"/>
        <w:rPr>
          <w:sz w:val="28"/>
          <w:szCs w:val="28"/>
        </w:rPr>
      </w:pPr>
      <w:r>
        <w:rPr>
          <w:sz w:val="28"/>
          <w:szCs w:val="28"/>
        </w:rPr>
        <w:lastRenderedPageBreak/>
        <w:t xml:space="preserve"> </w:t>
      </w:r>
      <w:r w:rsidR="004F626A" w:rsidRPr="00585A42">
        <w:rPr>
          <w:sz w:val="28"/>
          <w:szCs w:val="28"/>
        </w:rPr>
        <w:t>прочие до</w:t>
      </w:r>
      <w:r w:rsidR="00DD2E8B">
        <w:rPr>
          <w:sz w:val="28"/>
          <w:szCs w:val="28"/>
        </w:rPr>
        <w:t>ходы от оказания платных услуг -</w:t>
      </w:r>
      <w:r w:rsidR="004F626A" w:rsidRPr="00585A42">
        <w:rPr>
          <w:sz w:val="28"/>
          <w:szCs w:val="28"/>
        </w:rPr>
        <w:t xml:space="preserve"> 17384,3 тыс. рублей, что ниже исполнения за 2014 год на 25150,7 тыс. рублей, или на 59,1 процента и ниж</w:t>
      </w:r>
      <w:r w:rsidR="004F626A">
        <w:rPr>
          <w:sz w:val="28"/>
          <w:szCs w:val="28"/>
        </w:rPr>
        <w:t>е уточнённого плана на 2015</w:t>
      </w:r>
      <w:r w:rsidR="004F626A" w:rsidRPr="00585A42">
        <w:rPr>
          <w:sz w:val="28"/>
          <w:szCs w:val="28"/>
        </w:rPr>
        <w:t xml:space="preserve"> год н</w:t>
      </w:r>
      <w:r w:rsidR="004F626A">
        <w:rPr>
          <w:sz w:val="28"/>
          <w:szCs w:val="28"/>
        </w:rPr>
        <w:t>а 31002</w:t>
      </w:r>
      <w:r w:rsidR="004F626A" w:rsidRPr="00585A42">
        <w:rPr>
          <w:sz w:val="28"/>
          <w:szCs w:val="28"/>
        </w:rPr>
        <w:t>,3 ты</w:t>
      </w:r>
      <w:r w:rsidR="007B63B1">
        <w:rPr>
          <w:sz w:val="28"/>
          <w:szCs w:val="28"/>
        </w:rPr>
        <w:t xml:space="preserve">с. рублей, или </w:t>
      </w:r>
      <w:proofErr w:type="gramStart"/>
      <w:r w:rsidR="007B63B1">
        <w:rPr>
          <w:sz w:val="28"/>
          <w:szCs w:val="28"/>
        </w:rPr>
        <w:t>на</w:t>
      </w:r>
      <w:proofErr w:type="gramEnd"/>
      <w:r w:rsidR="007B63B1">
        <w:rPr>
          <w:sz w:val="28"/>
          <w:szCs w:val="28"/>
        </w:rPr>
        <w:t xml:space="preserve"> 64,1 процента;</w:t>
      </w:r>
    </w:p>
    <w:p w:rsidR="007B63B1" w:rsidRPr="00482630" w:rsidRDefault="007B63B1" w:rsidP="007B63B1">
      <w:pPr>
        <w:tabs>
          <w:tab w:val="left" w:pos="709"/>
        </w:tabs>
        <w:spacing w:line="245" w:lineRule="auto"/>
        <w:ind w:firstLine="708"/>
        <w:jc w:val="both"/>
        <w:rPr>
          <w:sz w:val="28"/>
          <w:szCs w:val="28"/>
        </w:rPr>
      </w:pPr>
      <w:r w:rsidRPr="00585A42">
        <w:rPr>
          <w:sz w:val="28"/>
          <w:szCs w:val="28"/>
        </w:rPr>
        <w:t>прочие  доходы от компенсации затра</w:t>
      </w:r>
      <w:r>
        <w:rPr>
          <w:sz w:val="28"/>
          <w:szCs w:val="28"/>
        </w:rPr>
        <w:t>т государства -</w:t>
      </w:r>
      <w:r w:rsidRPr="00585A42">
        <w:rPr>
          <w:sz w:val="28"/>
          <w:szCs w:val="28"/>
        </w:rPr>
        <w:t xml:space="preserve"> 5795,2 тыс. рублей,  что ниже исполнения за 2014 год на 28279,4 тыс. рублей, или на 83,0 процента, и ниже уточнённого плана на 2015 год на 19373,2105 тыс. рублей, или </w:t>
      </w:r>
      <w:proofErr w:type="gramStart"/>
      <w:r w:rsidRPr="00585A42">
        <w:rPr>
          <w:sz w:val="28"/>
          <w:szCs w:val="28"/>
        </w:rPr>
        <w:t>на</w:t>
      </w:r>
      <w:proofErr w:type="gramEnd"/>
      <w:r w:rsidRPr="00585A42">
        <w:rPr>
          <w:sz w:val="28"/>
          <w:szCs w:val="28"/>
        </w:rPr>
        <w:t xml:space="preserve"> 77,0 процентов. </w:t>
      </w:r>
      <w:r w:rsidRPr="00482630">
        <w:rPr>
          <w:sz w:val="28"/>
          <w:szCs w:val="28"/>
        </w:rPr>
        <w:t xml:space="preserve">Сумма поступлений будет уточняться в процессе исполнения бюджета в соответствии с фактическими поступлениями </w:t>
      </w:r>
      <w:r w:rsidR="00441C30">
        <w:rPr>
          <w:sz w:val="28"/>
          <w:szCs w:val="28"/>
        </w:rPr>
        <w:t xml:space="preserve">доходов (погашение </w:t>
      </w:r>
      <w:r w:rsidRPr="00482630">
        <w:rPr>
          <w:sz w:val="28"/>
          <w:szCs w:val="28"/>
        </w:rPr>
        <w:t>дебиторской задолженности</w:t>
      </w:r>
      <w:r>
        <w:rPr>
          <w:sz w:val="28"/>
          <w:szCs w:val="28"/>
        </w:rPr>
        <w:t xml:space="preserve">, </w:t>
      </w:r>
      <w:r w:rsidRPr="00482630">
        <w:rPr>
          <w:sz w:val="28"/>
          <w:szCs w:val="28"/>
        </w:rPr>
        <w:t>возмещение затрат по ФСС за прошлые периоды, возврат межбюджетных трансфертов</w:t>
      </w:r>
      <w:r>
        <w:rPr>
          <w:sz w:val="28"/>
          <w:szCs w:val="28"/>
        </w:rPr>
        <w:t xml:space="preserve">, </w:t>
      </w:r>
      <w:r w:rsidRPr="00195E16">
        <w:rPr>
          <w:sz w:val="28"/>
          <w:szCs w:val="28"/>
        </w:rPr>
        <w:t>возврат субъектами малого и с</w:t>
      </w:r>
      <w:r w:rsidR="00441C30">
        <w:rPr>
          <w:sz w:val="28"/>
          <w:szCs w:val="28"/>
        </w:rPr>
        <w:t>реднего предпринимательства</w:t>
      </w:r>
      <w:r w:rsidRPr="00195E16">
        <w:rPr>
          <w:sz w:val="28"/>
          <w:szCs w:val="28"/>
        </w:rPr>
        <w:t xml:space="preserve"> ранее выданных субсидий)</w:t>
      </w:r>
      <w:r w:rsidRPr="00482630">
        <w:rPr>
          <w:sz w:val="28"/>
          <w:szCs w:val="28"/>
        </w:rPr>
        <w:t>.</w:t>
      </w:r>
    </w:p>
    <w:p w:rsidR="007B63B1" w:rsidRPr="00585A42" w:rsidRDefault="007B63B1" w:rsidP="004F626A">
      <w:pPr>
        <w:spacing w:line="245" w:lineRule="auto"/>
        <w:ind w:firstLine="708"/>
        <w:jc w:val="both"/>
        <w:rPr>
          <w:sz w:val="28"/>
          <w:szCs w:val="28"/>
        </w:rPr>
      </w:pPr>
    </w:p>
    <w:p w:rsidR="004F626A" w:rsidRDefault="00706608" w:rsidP="004F626A">
      <w:pPr>
        <w:tabs>
          <w:tab w:val="left" w:pos="709"/>
        </w:tabs>
        <w:spacing w:line="245" w:lineRule="auto"/>
        <w:ind w:firstLine="708"/>
        <w:jc w:val="both"/>
        <w:rPr>
          <w:sz w:val="28"/>
          <w:szCs w:val="28"/>
        </w:rPr>
      </w:pPr>
      <w:r>
        <w:rPr>
          <w:sz w:val="28"/>
          <w:szCs w:val="28"/>
        </w:rPr>
        <w:t>Н</w:t>
      </w:r>
      <w:r w:rsidR="004F626A" w:rsidRPr="00451525">
        <w:rPr>
          <w:sz w:val="28"/>
          <w:szCs w:val="28"/>
        </w:rPr>
        <w:t xml:space="preserve">а снижение показателей </w:t>
      </w:r>
      <w:r w:rsidR="00AD47F7">
        <w:rPr>
          <w:sz w:val="28"/>
          <w:szCs w:val="28"/>
        </w:rPr>
        <w:t xml:space="preserve">по доходам от платных услуг </w:t>
      </w:r>
      <w:r w:rsidR="004F626A">
        <w:rPr>
          <w:sz w:val="28"/>
          <w:szCs w:val="28"/>
        </w:rPr>
        <w:t xml:space="preserve">в 2016 году </w:t>
      </w:r>
      <w:r w:rsidR="00AD47F7">
        <w:rPr>
          <w:sz w:val="28"/>
          <w:szCs w:val="28"/>
        </w:rPr>
        <w:t xml:space="preserve">по сравнению с уточненным планом на 2015 год </w:t>
      </w:r>
      <w:r w:rsidR="004F626A" w:rsidRPr="00451525">
        <w:rPr>
          <w:sz w:val="28"/>
          <w:szCs w:val="28"/>
        </w:rPr>
        <w:t>оказали влияние следующие факторы:</w:t>
      </w:r>
    </w:p>
    <w:p w:rsidR="00706608" w:rsidRPr="00451525" w:rsidRDefault="00706608" w:rsidP="004F626A">
      <w:pPr>
        <w:tabs>
          <w:tab w:val="left" w:pos="709"/>
        </w:tabs>
        <w:spacing w:line="245" w:lineRule="auto"/>
        <w:ind w:firstLine="708"/>
        <w:jc w:val="both"/>
        <w:rPr>
          <w:sz w:val="28"/>
          <w:szCs w:val="28"/>
        </w:rPr>
      </w:pPr>
      <w:r>
        <w:rPr>
          <w:sz w:val="28"/>
          <w:szCs w:val="28"/>
        </w:rPr>
        <w:t>переход</w:t>
      </w:r>
      <w:r w:rsidRPr="00451525">
        <w:rPr>
          <w:sz w:val="28"/>
          <w:szCs w:val="28"/>
        </w:rPr>
        <w:t xml:space="preserve"> </w:t>
      </w:r>
      <w:r>
        <w:rPr>
          <w:sz w:val="28"/>
          <w:szCs w:val="28"/>
        </w:rPr>
        <w:t>казённых</w:t>
      </w:r>
      <w:r w:rsidRPr="00451525">
        <w:rPr>
          <w:sz w:val="28"/>
          <w:szCs w:val="28"/>
        </w:rPr>
        <w:t xml:space="preserve"> учреждений в </w:t>
      </w:r>
      <w:proofErr w:type="gramStart"/>
      <w:r>
        <w:rPr>
          <w:sz w:val="28"/>
          <w:szCs w:val="28"/>
        </w:rPr>
        <w:t>автономные</w:t>
      </w:r>
      <w:proofErr w:type="gramEnd"/>
      <w:r>
        <w:rPr>
          <w:sz w:val="28"/>
          <w:szCs w:val="28"/>
        </w:rPr>
        <w:t xml:space="preserve"> и бюджетные;</w:t>
      </w:r>
    </w:p>
    <w:p w:rsidR="004F626A" w:rsidRPr="00D06102" w:rsidRDefault="004F626A" w:rsidP="004F626A">
      <w:pPr>
        <w:tabs>
          <w:tab w:val="left" w:pos="709"/>
        </w:tabs>
        <w:spacing w:line="245" w:lineRule="auto"/>
        <w:ind w:firstLine="708"/>
        <w:jc w:val="both"/>
        <w:rPr>
          <w:sz w:val="28"/>
          <w:szCs w:val="28"/>
        </w:rPr>
      </w:pPr>
      <w:r w:rsidRPr="00D06102">
        <w:rPr>
          <w:sz w:val="28"/>
          <w:szCs w:val="28"/>
        </w:rPr>
        <w:t>по Министерству здравоохранения Ульяновской области: передача ОГКУ «Ульяновская областная психиатрическая больница №2» в органы социальной защ</w:t>
      </w:r>
      <w:r>
        <w:rPr>
          <w:sz w:val="28"/>
          <w:szCs w:val="28"/>
        </w:rPr>
        <w:t xml:space="preserve">иты; корректировка </w:t>
      </w:r>
      <w:r w:rsidRPr="00D06102">
        <w:rPr>
          <w:sz w:val="28"/>
          <w:szCs w:val="28"/>
        </w:rPr>
        <w:t xml:space="preserve">подведомственными учреждениями </w:t>
      </w:r>
      <w:r>
        <w:rPr>
          <w:sz w:val="28"/>
          <w:szCs w:val="28"/>
        </w:rPr>
        <w:t>плана на 201</w:t>
      </w:r>
      <w:r w:rsidRPr="00D06102">
        <w:rPr>
          <w:sz w:val="28"/>
          <w:szCs w:val="28"/>
        </w:rPr>
        <w:t xml:space="preserve">6 год с целью приведения в соответствие с фактическими поступлениями </w:t>
      </w:r>
      <w:r>
        <w:rPr>
          <w:sz w:val="28"/>
          <w:szCs w:val="28"/>
        </w:rPr>
        <w:t xml:space="preserve">доходов от платных услуг </w:t>
      </w:r>
      <w:r w:rsidRPr="00D06102">
        <w:rPr>
          <w:sz w:val="28"/>
          <w:szCs w:val="28"/>
        </w:rPr>
        <w:t>по итогам 2015 года;</w:t>
      </w:r>
    </w:p>
    <w:p w:rsidR="00694295" w:rsidRPr="00C015A0" w:rsidRDefault="00694295" w:rsidP="00694295">
      <w:pPr>
        <w:ind w:firstLine="708"/>
        <w:jc w:val="both"/>
        <w:rPr>
          <w:sz w:val="28"/>
          <w:szCs w:val="28"/>
        </w:rPr>
      </w:pPr>
      <w:proofErr w:type="gramStart"/>
      <w:r w:rsidRPr="00C015A0">
        <w:rPr>
          <w:sz w:val="28"/>
          <w:szCs w:val="28"/>
        </w:rPr>
        <w:t>по Главному управлению труда, занятости и социального благополучия Ульяновской облас</w:t>
      </w:r>
      <w:r w:rsidR="00D157BF" w:rsidRPr="00C015A0">
        <w:rPr>
          <w:sz w:val="28"/>
          <w:szCs w:val="28"/>
        </w:rPr>
        <w:t>ти (далее -</w:t>
      </w:r>
      <w:r w:rsidRPr="00C015A0">
        <w:rPr>
          <w:sz w:val="28"/>
          <w:szCs w:val="28"/>
        </w:rPr>
        <w:t xml:space="preserve"> Главное управление труда): согласно пояснениям от 17.11.2015 №73-ИОГВ-15.01.01/5585исх, в уточнённый план на 2015 год по данному виду доходов в сумме 11982,1 тыс. рублей вошли доходы по казённым учреждениям социального блока в сумме 2465,9 тыс. рублей и доходы по казённым учреждениям здравоохранения в сумме 9516,2 тыс. рублей,  так</w:t>
      </w:r>
      <w:proofErr w:type="gramEnd"/>
      <w:r w:rsidRPr="00C015A0">
        <w:rPr>
          <w:sz w:val="28"/>
          <w:szCs w:val="28"/>
        </w:rPr>
        <w:t xml:space="preserve"> как план формировался по объединённому Министерству здравоохранения и социального развития Ульяновской области. На 2016 год прогноз поступлений доходов от предпринимательской деятельности сформирован Главным управлением труда по подведомственным казённым учреждениям социального блока в сумме 2589,6 тыс. рублей.</w:t>
      </w:r>
    </w:p>
    <w:p w:rsidR="004F626A" w:rsidRPr="001A6B72" w:rsidRDefault="004F626A" w:rsidP="00DD2477">
      <w:pPr>
        <w:ind w:hanging="680"/>
        <w:jc w:val="center"/>
        <w:rPr>
          <w:b/>
          <w:color w:val="0070C0"/>
        </w:rPr>
      </w:pPr>
      <w:r w:rsidRPr="00226528">
        <w:rPr>
          <w:b/>
          <w:noProof/>
          <w:color w:val="0070C0"/>
        </w:rPr>
        <w:lastRenderedPageBreak/>
        <w:drawing>
          <wp:inline distT="0" distB="0" distL="0" distR="0">
            <wp:extent cx="5120640" cy="3048000"/>
            <wp:effectExtent l="0" t="0" r="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F626A" w:rsidRPr="00226528" w:rsidRDefault="004F626A" w:rsidP="004F626A">
      <w:pPr>
        <w:jc w:val="both"/>
        <w:rPr>
          <w:color w:val="0070C0"/>
          <w:sz w:val="16"/>
          <w:szCs w:val="16"/>
        </w:rPr>
      </w:pPr>
    </w:p>
    <w:p w:rsidR="004F626A" w:rsidRDefault="002D0494" w:rsidP="00195E16">
      <w:pPr>
        <w:jc w:val="both"/>
        <w:rPr>
          <w:b/>
          <w:sz w:val="28"/>
          <w:szCs w:val="28"/>
        </w:rPr>
      </w:pPr>
      <w:r>
        <w:rPr>
          <w:sz w:val="28"/>
          <w:szCs w:val="28"/>
        </w:rPr>
        <w:t>Рис. 27</w:t>
      </w:r>
      <w:r w:rsidR="004F626A" w:rsidRPr="00226528">
        <w:rPr>
          <w:sz w:val="28"/>
          <w:szCs w:val="28"/>
        </w:rPr>
        <w:t xml:space="preserve">. </w:t>
      </w:r>
      <w:r w:rsidR="004F626A" w:rsidRPr="00226528">
        <w:rPr>
          <w:b/>
          <w:sz w:val="28"/>
          <w:szCs w:val="28"/>
        </w:rPr>
        <w:t xml:space="preserve"> Доходы  от оказания платных услуг </w:t>
      </w:r>
      <w:r w:rsidR="004F626A">
        <w:rPr>
          <w:b/>
          <w:sz w:val="28"/>
          <w:szCs w:val="28"/>
        </w:rPr>
        <w:t>и компенсации затрат государства</w:t>
      </w:r>
      <w:r w:rsidR="004F626A" w:rsidRPr="00226528">
        <w:rPr>
          <w:b/>
          <w:sz w:val="28"/>
          <w:szCs w:val="28"/>
        </w:rPr>
        <w:t xml:space="preserve"> за  2012-2016 годы, </w:t>
      </w:r>
      <w:proofErr w:type="gramStart"/>
      <w:r w:rsidR="004F626A" w:rsidRPr="00226528">
        <w:rPr>
          <w:b/>
          <w:sz w:val="28"/>
          <w:szCs w:val="28"/>
        </w:rPr>
        <w:t>млн</w:t>
      </w:r>
      <w:proofErr w:type="gramEnd"/>
      <w:r w:rsidR="004F626A" w:rsidRPr="00226528">
        <w:rPr>
          <w:b/>
          <w:sz w:val="28"/>
          <w:szCs w:val="28"/>
        </w:rPr>
        <w:t xml:space="preserve"> рублей </w:t>
      </w:r>
    </w:p>
    <w:p w:rsidR="0086705E" w:rsidRPr="001A6B72" w:rsidRDefault="0086705E" w:rsidP="00195E16">
      <w:pPr>
        <w:jc w:val="both"/>
        <w:rPr>
          <w:color w:val="0070C0"/>
          <w:sz w:val="28"/>
          <w:szCs w:val="28"/>
        </w:rPr>
      </w:pPr>
    </w:p>
    <w:p w:rsidR="004F626A" w:rsidRPr="00226528" w:rsidRDefault="004F626A" w:rsidP="004F626A">
      <w:pPr>
        <w:tabs>
          <w:tab w:val="left" w:pos="709"/>
        </w:tabs>
        <w:spacing w:line="245" w:lineRule="auto"/>
        <w:ind w:firstLine="708"/>
        <w:jc w:val="both"/>
        <w:rPr>
          <w:sz w:val="28"/>
          <w:szCs w:val="28"/>
        </w:rPr>
      </w:pPr>
      <w:r w:rsidRPr="00226528">
        <w:rPr>
          <w:sz w:val="28"/>
          <w:szCs w:val="28"/>
        </w:rPr>
        <w:t xml:space="preserve">Прогноз доходов от оказания платных услуг </w:t>
      </w:r>
      <w:r w:rsidR="0060798F">
        <w:rPr>
          <w:sz w:val="28"/>
          <w:szCs w:val="28"/>
        </w:rPr>
        <w:t xml:space="preserve">и компенсации затрат государства </w:t>
      </w:r>
      <w:r w:rsidRPr="00226528">
        <w:rPr>
          <w:sz w:val="28"/>
          <w:szCs w:val="28"/>
        </w:rPr>
        <w:t>на 2016 год составлен с учётом поступлений от следующих казённых учреждений:</w:t>
      </w:r>
    </w:p>
    <w:p w:rsidR="004F626A" w:rsidRPr="00CD1FAE" w:rsidRDefault="00D157BF" w:rsidP="004F626A">
      <w:pPr>
        <w:spacing w:line="245" w:lineRule="auto"/>
        <w:jc w:val="both"/>
        <w:rPr>
          <w:sz w:val="28"/>
          <w:szCs w:val="28"/>
        </w:rPr>
      </w:pPr>
      <w:r>
        <w:rPr>
          <w:b/>
          <w:sz w:val="28"/>
          <w:szCs w:val="28"/>
        </w:rPr>
        <w:t xml:space="preserve">          </w:t>
      </w:r>
      <w:r w:rsidR="004F626A" w:rsidRPr="0098158C">
        <w:rPr>
          <w:b/>
          <w:sz w:val="28"/>
          <w:szCs w:val="28"/>
        </w:rPr>
        <w:t>Правительство Ульяновской области:</w:t>
      </w:r>
      <w:r>
        <w:rPr>
          <w:b/>
          <w:sz w:val="28"/>
          <w:szCs w:val="28"/>
        </w:rPr>
        <w:t xml:space="preserve"> </w:t>
      </w:r>
      <w:r w:rsidR="004F626A">
        <w:rPr>
          <w:sz w:val="28"/>
          <w:szCs w:val="28"/>
        </w:rPr>
        <w:t xml:space="preserve">поступления по доходам от оказания услуг </w:t>
      </w:r>
      <w:r w:rsidR="004F626A" w:rsidRPr="00CD1FAE">
        <w:rPr>
          <w:sz w:val="28"/>
          <w:szCs w:val="28"/>
        </w:rPr>
        <w:t>ОГКУ «Управление делами Ульяновской области</w:t>
      </w:r>
      <w:proofErr w:type="gramStart"/>
      <w:r w:rsidR="004F626A" w:rsidRPr="00CD1FAE">
        <w:rPr>
          <w:sz w:val="28"/>
          <w:szCs w:val="28"/>
        </w:rPr>
        <w:t>»</w:t>
      </w:r>
      <w:r w:rsidR="004F626A">
        <w:rPr>
          <w:sz w:val="28"/>
          <w:szCs w:val="28"/>
        </w:rPr>
        <w:t>в</w:t>
      </w:r>
      <w:proofErr w:type="gramEnd"/>
      <w:r w:rsidR="004F626A">
        <w:rPr>
          <w:sz w:val="28"/>
          <w:szCs w:val="28"/>
        </w:rPr>
        <w:t xml:space="preserve"> сумме 2848,4 тыс. рублей</w:t>
      </w:r>
      <w:r w:rsidR="004F626A" w:rsidRPr="00CD1FAE">
        <w:rPr>
          <w:sz w:val="28"/>
          <w:szCs w:val="28"/>
        </w:rPr>
        <w:t xml:space="preserve">; </w:t>
      </w:r>
    </w:p>
    <w:p w:rsidR="004F626A" w:rsidRPr="00CD1FAE" w:rsidRDefault="00D157BF" w:rsidP="004F626A">
      <w:pPr>
        <w:spacing w:line="245" w:lineRule="auto"/>
        <w:jc w:val="both"/>
        <w:rPr>
          <w:sz w:val="28"/>
          <w:szCs w:val="28"/>
        </w:rPr>
      </w:pPr>
      <w:r>
        <w:rPr>
          <w:b/>
          <w:sz w:val="28"/>
          <w:szCs w:val="28"/>
        </w:rPr>
        <w:t xml:space="preserve">           </w:t>
      </w:r>
      <w:r w:rsidR="004F626A" w:rsidRPr="0098158C">
        <w:rPr>
          <w:b/>
          <w:sz w:val="28"/>
          <w:szCs w:val="28"/>
        </w:rPr>
        <w:t>Министерство финансов Ульяновской области:</w:t>
      </w:r>
      <w:r w:rsidR="004F626A">
        <w:rPr>
          <w:sz w:val="28"/>
          <w:szCs w:val="28"/>
        </w:rPr>
        <w:t xml:space="preserve"> запланированы поступления</w:t>
      </w:r>
      <w:r w:rsidR="004F626A" w:rsidRPr="00CD1FAE">
        <w:rPr>
          <w:sz w:val="28"/>
          <w:szCs w:val="28"/>
        </w:rPr>
        <w:t xml:space="preserve"> от возврата неправомерно использованных средств областного бюджета Ульяновской области</w:t>
      </w:r>
      <w:r>
        <w:rPr>
          <w:sz w:val="28"/>
          <w:szCs w:val="28"/>
        </w:rPr>
        <w:t xml:space="preserve"> </w:t>
      </w:r>
      <w:r w:rsidR="004F626A">
        <w:rPr>
          <w:sz w:val="28"/>
          <w:szCs w:val="28"/>
        </w:rPr>
        <w:t>в сумме 2000,0 тыс. рублей</w:t>
      </w:r>
      <w:r w:rsidR="004F626A" w:rsidRPr="00CD1FAE">
        <w:rPr>
          <w:sz w:val="28"/>
          <w:szCs w:val="28"/>
        </w:rPr>
        <w:t>;</w:t>
      </w:r>
    </w:p>
    <w:p w:rsidR="004F626A" w:rsidRPr="0098158C" w:rsidRDefault="004F626A" w:rsidP="004F626A">
      <w:pPr>
        <w:spacing w:line="245" w:lineRule="auto"/>
        <w:ind w:firstLine="708"/>
        <w:jc w:val="both"/>
        <w:rPr>
          <w:b/>
          <w:sz w:val="28"/>
          <w:szCs w:val="28"/>
        </w:rPr>
      </w:pPr>
      <w:r w:rsidRPr="0098158C">
        <w:rPr>
          <w:b/>
          <w:sz w:val="28"/>
          <w:szCs w:val="28"/>
        </w:rPr>
        <w:t xml:space="preserve">Министерство здравоохранения Ульяновской области: </w:t>
      </w:r>
    </w:p>
    <w:p w:rsidR="0098158C" w:rsidRDefault="004F626A" w:rsidP="004F626A">
      <w:pPr>
        <w:spacing w:line="245" w:lineRule="auto"/>
        <w:ind w:firstLine="708"/>
        <w:jc w:val="both"/>
        <w:rPr>
          <w:sz w:val="28"/>
          <w:szCs w:val="28"/>
        </w:rPr>
      </w:pPr>
      <w:r w:rsidRPr="00E26021">
        <w:rPr>
          <w:sz w:val="28"/>
          <w:szCs w:val="28"/>
        </w:rPr>
        <w:t xml:space="preserve">ГКУЗ «Областная клиническая психиатрическая больница им. Н.М. </w:t>
      </w:r>
      <w:r w:rsidR="0098158C">
        <w:rPr>
          <w:sz w:val="28"/>
          <w:szCs w:val="28"/>
        </w:rPr>
        <w:t>Карамзина» (7500,0 тыс. рублей);</w:t>
      </w:r>
    </w:p>
    <w:p w:rsidR="0098158C" w:rsidRDefault="004F626A" w:rsidP="004F626A">
      <w:pPr>
        <w:spacing w:line="245" w:lineRule="auto"/>
        <w:ind w:firstLine="708"/>
        <w:jc w:val="both"/>
        <w:rPr>
          <w:sz w:val="28"/>
          <w:szCs w:val="28"/>
        </w:rPr>
      </w:pPr>
      <w:r w:rsidRPr="00E26021">
        <w:rPr>
          <w:sz w:val="28"/>
          <w:szCs w:val="28"/>
        </w:rPr>
        <w:t>ГКУЗ «Областной противотуберкулёзный диспансер» (100,0 тыс. рублей)</w:t>
      </w:r>
      <w:r w:rsidR="0098158C">
        <w:rPr>
          <w:sz w:val="28"/>
          <w:szCs w:val="28"/>
        </w:rPr>
        <w:t>;</w:t>
      </w:r>
    </w:p>
    <w:p w:rsidR="0098158C" w:rsidRDefault="004F626A" w:rsidP="004F626A">
      <w:pPr>
        <w:spacing w:line="245" w:lineRule="auto"/>
        <w:ind w:firstLine="708"/>
        <w:jc w:val="both"/>
        <w:rPr>
          <w:sz w:val="28"/>
          <w:szCs w:val="28"/>
        </w:rPr>
      </w:pPr>
      <w:r w:rsidRPr="00E26021">
        <w:rPr>
          <w:sz w:val="28"/>
          <w:szCs w:val="28"/>
        </w:rPr>
        <w:t>ГКУЗ «Ульяновская областная дезинфекционная</w:t>
      </w:r>
      <w:r w:rsidR="0098158C">
        <w:rPr>
          <w:sz w:val="28"/>
          <w:szCs w:val="28"/>
        </w:rPr>
        <w:t xml:space="preserve"> станция» (1800,0 тыс. рублей).</w:t>
      </w:r>
    </w:p>
    <w:p w:rsidR="004F626A" w:rsidRPr="00E26021" w:rsidRDefault="0098158C" w:rsidP="004F626A">
      <w:pPr>
        <w:spacing w:line="245" w:lineRule="auto"/>
        <w:ind w:firstLine="708"/>
        <w:jc w:val="both"/>
        <w:rPr>
          <w:sz w:val="28"/>
          <w:szCs w:val="28"/>
        </w:rPr>
      </w:pPr>
      <w:r>
        <w:rPr>
          <w:sz w:val="28"/>
          <w:szCs w:val="28"/>
        </w:rPr>
        <w:t>У</w:t>
      </w:r>
      <w:r w:rsidR="004F626A" w:rsidRPr="00E26021">
        <w:rPr>
          <w:sz w:val="28"/>
          <w:szCs w:val="28"/>
        </w:rPr>
        <w:t xml:space="preserve">слуги оказываются учреждениями на основании разовых договоров, </w:t>
      </w:r>
      <w:r w:rsidR="004F626A">
        <w:rPr>
          <w:sz w:val="28"/>
          <w:szCs w:val="28"/>
        </w:rPr>
        <w:t>корректировка суммы поступлений</w:t>
      </w:r>
      <w:r w:rsidR="004F626A" w:rsidRPr="00E26021">
        <w:rPr>
          <w:sz w:val="28"/>
          <w:szCs w:val="28"/>
        </w:rPr>
        <w:t xml:space="preserve"> производится по итогам фактического количества обращений граждан; </w:t>
      </w:r>
    </w:p>
    <w:p w:rsidR="004F626A" w:rsidRPr="00E26021" w:rsidRDefault="004F626A" w:rsidP="004F626A">
      <w:pPr>
        <w:spacing w:line="245" w:lineRule="auto"/>
        <w:ind w:firstLine="708"/>
        <w:jc w:val="both"/>
        <w:rPr>
          <w:sz w:val="28"/>
          <w:szCs w:val="28"/>
        </w:rPr>
      </w:pPr>
      <w:r w:rsidRPr="00E26021">
        <w:rPr>
          <w:sz w:val="28"/>
          <w:szCs w:val="28"/>
        </w:rPr>
        <w:t xml:space="preserve">ГКУЗ «Ульяновское областное бюро судебно-медицинской экспертизы» (750,0 тыс. рублей) </w:t>
      </w:r>
      <w:r w:rsidR="0098158C">
        <w:rPr>
          <w:sz w:val="28"/>
          <w:szCs w:val="28"/>
        </w:rPr>
        <w:t>-</w:t>
      </w:r>
      <w:r w:rsidRPr="00E26021">
        <w:rPr>
          <w:sz w:val="28"/>
          <w:szCs w:val="28"/>
        </w:rPr>
        <w:t xml:space="preserve"> сумма поступлений зависит от количества направлений судами граждан для подготовки заключений по совершённым преступлениям</w:t>
      </w:r>
      <w:r w:rsidR="0060798F">
        <w:rPr>
          <w:sz w:val="28"/>
          <w:szCs w:val="28"/>
        </w:rPr>
        <w:t>.</w:t>
      </w:r>
    </w:p>
    <w:p w:rsidR="0098158C" w:rsidRDefault="004F626A" w:rsidP="0098158C">
      <w:pPr>
        <w:tabs>
          <w:tab w:val="left" w:pos="709"/>
        </w:tabs>
        <w:jc w:val="both"/>
        <w:rPr>
          <w:sz w:val="28"/>
          <w:szCs w:val="28"/>
        </w:rPr>
      </w:pPr>
      <w:r>
        <w:rPr>
          <w:color w:val="0070C0"/>
          <w:sz w:val="28"/>
          <w:szCs w:val="28"/>
        </w:rPr>
        <w:tab/>
      </w:r>
      <w:r w:rsidRPr="0098158C">
        <w:rPr>
          <w:b/>
          <w:sz w:val="28"/>
          <w:szCs w:val="28"/>
        </w:rPr>
        <w:t>Министерство образования и науки Ульяновской области:</w:t>
      </w:r>
    </w:p>
    <w:p w:rsidR="004F626A" w:rsidRPr="006444A9" w:rsidRDefault="00D157BF" w:rsidP="004F626A">
      <w:pPr>
        <w:jc w:val="both"/>
        <w:rPr>
          <w:rFonts w:ascii="Verdana" w:eastAsia="Times New Roman" w:hAnsi="Verdana"/>
          <w:sz w:val="16"/>
          <w:szCs w:val="16"/>
        </w:rPr>
      </w:pPr>
      <w:r>
        <w:rPr>
          <w:rFonts w:eastAsia="Times New Roman"/>
          <w:bCs/>
          <w:iCs/>
          <w:sz w:val="28"/>
        </w:rPr>
        <w:t xml:space="preserve">          </w:t>
      </w:r>
      <w:proofErr w:type="spellStart"/>
      <w:r w:rsidR="004F626A" w:rsidRPr="006444A9">
        <w:rPr>
          <w:rFonts w:eastAsia="Times New Roman"/>
          <w:bCs/>
          <w:iCs/>
          <w:sz w:val="28"/>
        </w:rPr>
        <w:t>ОГКОУ</w:t>
      </w:r>
      <w:proofErr w:type="gramStart"/>
      <w:r w:rsidR="004F626A" w:rsidRPr="006444A9">
        <w:rPr>
          <w:rFonts w:eastAsia="Times New Roman"/>
          <w:bCs/>
          <w:iCs/>
          <w:sz w:val="28"/>
        </w:rPr>
        <w:t>«К</w:t>
      </w:r>
      <w:proofErr w:type="gramEnd"/>
      <w:r w:rsidR="004F626A" w:rsidRPr="006444A9">
        <w:rPr>
          <w:rFonts w:eastAsia="Times New Roman"/>
          <w:bCs/>
          <w:iCs/>
          <w:sz w:val="28"/>
        </w:rPr>
        <w:t>арсунская</w:t>
      </w:r>
      <w:proofErr w:type="spellEnd"/>
      <w:r w:rsidR="004F626A" w:rsidRPr="006444A9">
        <w:rPr>
          <w:rFonts w:eastAsia="Times New Roman"/>
          <w:bCs/>
          <w:iCs/>
          <w:sz w:val="28"/>
        </w:rPr>
        <w:t xml:space="preserve"> кадетская школа-интернат им. генерал-полковника В.С. </w:t>
      </w:r>
      <w:proofErr w:type="spellStart"/>
      <w:r w:rsidR="004F626A" w:rsidRPr="006444A9">
        <w:rPr>
          <w:rFonts w:eastAsia="Times New Roman"/>
          <w:bCs/>
          <w:iCs/>
          <w:sz w:val="28"/>
        </w:rPr>
        <w:t>Чечеватова</w:t>
      </w:r>
      <w:proofErr w:type="spellEnd"/>
      <w:r w:rsidR="00CF58FC">
        <w:rPr>
          <w:rFonts w:eastAsia="Times New Roman"/>
          <w:bCs/>
          <w:iCs/>
          <w:sz w:val="28"/>
        </w:rPr>
        <w:t xml:space="preserve"> </w:t>
      </w:r>
      <w:r w:rsidR="004F626A">
        <w:rPr>
          <w:rFonts w:eastAsia="Times New Roman"/>
          <w:bCs/>
          <w:iCs/>
          <w:sz w:val="28"/>
        </w:rPr>
        <w:t>«Симбирский кадетский корпус ю</w:t>
      </w:r>
      <w:r w:rsidR="004F626A" w:rsidRPr="006444A9">
        <w:rPr>
          <w:rFonts w:eastAsia="Times New Roman"/>
          <w:bCs/>
          <w:iCs/>
          <w:sz w:val="28"/>
        </w:rPr>
        <w:t>стиции»</w:t>
      </w:r>
      <w:r w:rsidR="004F626A" w:rsidRPr="006444A9">
        <w:rPr>
          <w:sz w:val="28"/>
          <w:szCs w:val="28"/>
        </w:rPr>
        <w:t xml:space="preserve"> (род</w:t>
      </w:r>
      <w:r w:rsidR="0098158C">
        <w:rPr>
          <w:sz w:val="28"/>
          <w:szCs w:val="28"/>
        </w:rPr>
        <w:t>ительская плата за обучающихся -</w:t>
      </w:r>
      <w:r w:rsidR="004F626A" w:rsidRPr="006444A9">
        <w:rPr>
          <w:sz w:val="28"/>
          <w:szCs w:val="28"/>
        </w:rPr>
        <w:t xml:space="preserve"> 5591,5 тыс. рублей);</w:t>
      </w:r>
    </w:p>
    <w:p w:rsidR="0098158C" w:rsidRDefault="004F626A" w:rsidP="004F626A">
      <w:pPr>
        <w:spacing w:line="245" w:lineRule="auto"/>
        <w:jc w:val="both"/>
        <w:rPr>
          <w:sz w:val="28"/>
          <w:szCs w:val="28"/>
        </w:rPr>
      </w:pPr>
      <w:r>
        <w:rPr>
          <w:color w:val="0070C0"/>
          <w:sz w:val="28"/>
          <w:szCs w:val="28"/>
        </w:rPr>
        <w:tab/>
      </w:r>
      <w:r w:rsidRPr="0098158C">
        <w:rPr>
          <w:b/>
          <w:sz w:val="28"/>
          <w:szCs w:val="28"/>
        </w:rPr>
        <w:t>Главное управление труда, занятости и социального благополучия Ульяновской области:</w:t>
      </w:r>
    </w:p>
    <w:p w:rsidR="0098158C" w:rsidRDefault="00D157BF" w:rsidP="00D157BF">
      <w:pPr>
        <w:tabs>
          <w:tab w:val="left" w:pos="709"/>
        </w:tabs>
        <w:spacing w:line="245" w:lineRule="auto"/>
        <w:jc w:val="both"/>
        <w:rPr>
          <w:sz w:val="28"/>
          <w:szCs w:val="28"/>
        </w:rPr>
      </w:pPr>
      <w:r>
        <w:rPr>
          <w:sz w:val="28"/>
          <w:szCs w:val="28"/>
        </w:rPr>
        <w:lastRenderedPageBreak/>
        <w:t xml:space="preserve">          </w:t>
      </w:r>
      <w:r w:rsidR="004F626A" w:rsidRPr="00567B03">
        <w:rPr>
          <w:sz w:val="28"/>
          <w:szCs w:val="28"/>
        </w:rPr>
        <w:t xml:space="preserve">ОГКУ </w:t>
      </w:r>
      <w:proofErr w:type="gramStart"/>
      <w:r w:rsidR="004F626A" w:rsidRPr="00567B03">
        <w:rPr>
          <w:sz w:val="28"/>
          <w:szCs w:val="28"/>
        </w:rPr>
        <w:t>СО</w:t>
      </w:r>
      <w:proofErr w:type="gramEnd"/>
      <w:r w:rsidR="004F626A" w:rsidRPr="00567B03">
        <w:rPr>
          <w:sz w:val="28"/>
          <w:szCs w:val="28"/>
        </w:rPr>
        <w:t xml:space="preserve"> «Детский дом-интернат для глубоко умственно отсталых детей «Родник» в с. </w:t>
      </w:r>
      <w:proofErr w:type="spellStart"/>
      <w:r w:rsidR="004F626A" w:rsidRPr="00567B03">
        <w:rPr>
          <w:sz w:val="28"/>
          <w:szCs w:val="28"/>
        </w:rPr>
        <w:t>Максимовка</w:t>
      </w:r>
      <w:proofErr w:type="spellEnd"/>
      <w:r w:rsidR="004F626A" w:rsidRPr="00567B03">
        <w:rPr>
          <w:sz w:val="28"/>
          <w:szCs w:val="28"/>
        </w:rPr>
        <w:t xml:space="preserve">» (частичная оплата за стационарное обслуживание </w:t>
      </w:r>
      <w:r w:rsidR="0098158C">
        <w:rPr>
          <w:sz w:val="28"/>
          <w:szCs w:val="28"/>
        </w:rPr>
        <w:t>проживающих детей -</w:t>
      </w:r>
      <w:r w:rsidR="004F626A" w:rsidRPr="00567B03">
        <w:rPr>
          <w:sz w:val="28"/>
          <w:szCs w:val="28"/>
        </w:rPr>
        <w:t xml:space="preserve"> 2359,0 тыс. рублей, комп</w:t>
      </w:r>
      <w:r w:rsidR="0098158C">
        <w:rPr>
          <w:sz w:val="28"/>
          <w:szCs w:val="28"/>
        </w:rPr>
        <w:t>енсация за коммунальные услуги -</w:t>
      </w:r>
      <w:r w:rsidR="004F626A" w:rsidRPr="00567B03">
        <w:rPr>
          <w:sz w:val="28"/>
          <w:szCs w:val="28"/>
        </w:rPr>
        <w:t xml:space="preserve"> 150,0 тыс. рублей); </w:t>
      </w:r>
    </w:p>
    <w:p w:rsidR="004F626A" w:rsidRPr="00567B03" w:rsidRDefault="00CF58FC" w:rsidP="00CF58FC">
      <w:pPr>
        <w:tabs>
          <w:tab w:val="left" w:pos="709"/>
        </w:tabs>
        <w:spacing w:line="245" w:lineRule="auto"/>
        <w:jc w:val="both"/>
        <w:rPr>
          <w:sz w:val="28"/>
          <w:szCs w:val="28"/>
        </w:rPr>
      </w:pPr>
      <w:r>
        <w:rPr>
          <w:sz w:val="28"/>
          <w:szCs w:val="28"/>
        </w:rPr>
        <w:t xml:space="preserve">          </w:t>
      </w:r>
      <w:r w:rsidR="004F626A" w:rsidRPr="00567B03">
        <w:rPr>
          <w:sz w:val="28"/>
          <w:szCs w:val="28"/>
        </w:rPr>
        <w:t xml:space="preserve">ОГКУ СО РЦ «Восхождение» (частичное возмещение расходов на коммунальные услуги </w:t>
      </w:r>
      <w:r w:rsidR="0098158C">
        <w:rPr>
          <w:sz w:val="28"/>
          <w:szCs w:val="28"/>
        </w:rPr>
        <w:t>-</w:t>
      </w:r>
      <w:r w:rsidR="004F626A">
        <w:rPr>
          <w:sz w:val="28"/>
          <w:szCs w:val="28"/>
        </w:rPr>
        <w:t xml:space="preserve"> 80,6 тыс. рублей).</w:t>
      </w:r>
    </w:p>
    <w:p w:rsidR="004F626A" w:rsidRPr="001A6B72" w:rsidRDefault="004F626A" w:rsidP="004F626A">
      <w:pPr>
        <w:spacing w:line="245" w:lineRule="auto"/>
        <w:ind w:firstLine="708"/>
        <w:jc w:val="both"/>
        <w:rPr>
          <w:color w:val="0070C0"/>
          <w:sz w:val="28"/>
          <w:szCs w:val="28"/>
        </w:rPr>
      </w:pPr>
    </w:p>
    <w:p w:rsidR="004F626A" w:rsidRPr="001A6B72" w:rsidRDefault="004F626A" w:rsidP="004F626A">
      <w:pPr>
        <w:spacing w:line="245" w:lineRule="auto"/>
        <w:jc w:val="center"/>
        <w:rPr>
          <w:color w:val="0070C0"/>
          <w:sz w:val="28"/>
          <w:szCs w:val="28"/>
        </w:rPr>
      </w:pPr>
      <w:r w:rsidRPr="006F6B80">
        <w:rPr>
          <w:noProof/>
          <w:color w:val="0070C0"/>
          <w:sz w:val="28"/>
          <w:szCs w:val="28"/>
        </w:rPr>
        <w:drawing>
          <wp:inline distT="0" distB="0" distL="0" distR="0">
            <wp:extent cx="5707380" cy="3032760"/>
            <wp:effectExtent l="19050" t="0" r="7620" b="0"/>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F626A" w:rsidRDefault="004F626A" w:rsidP="004F626A">
      <w:pPr>
        <w:jc w:val="both"/>
        <w:rPr>
          <w:sz w:val="28"/>
          <w:szCs w:val="28"/>
        </w:rPr>
      </w:pPr>
    </w:p>
    <w:p w:rsidR="004F626A" w:rsidRPr="00226528" w:rsidRDefault="002D0494" w:rsidP="004F626A">
      <w:pPr>
        <w:jc w:val="both"/>
        <w:rPr>
          <w:b/>
          <w:sz w:val="28"/>
          <w:szCs w:val="28"/>
        </w:rPr>
      </w:pPr>
      <w:r>
        <w:rPr>
          <w:sz w:val="28"/>
          <w:szCs w:val="28"/>
        </w:rPr>
        <w:t>Рис. 28</w:t>
      </w:r>
      <w:r w:rsidR="004F626A" w:rsidRPr="00226528">
        <w:rPr>
          <w:sz w:val="28"/>
          <w:szCs w:val="28"/>
        </w:rPr>
        <w:t>.</w:t>
      </w:r>
      <w:r w:rsidR="00A34BA3">
        <w:rPr>
          <w:sz w:val="28"/>
          <w:szCs w:val="28"/>
        </w:rPr>
        <w:t xml:space="preserve"> </w:t>
      </w:r>
      <w:r w:rsidR="004F626A">
        <w:rPr>
          <w:b/>
          <w:sz w:val="28"/>
          <w:szCs w:val="28"/>
        </w:rPr>
        <w:t>Структура поступления доходов от оказания платных услуг</w:t>
      </w:r>
      <w:r w:rsidR="00A34BA3">
        <w:rPr>
          <w:b/>
          <w:sz w:val="28"/>
          <w:szCs w:val="28"/>
        </w:rPr>
        <w:t xml:space="preserve"> и компенсации затрат государства</w:t>
      </w:r>
      <w:r w:rsidR="004F626A">
        <w:rPr>
          <w:b/>
          <w:sz w:val="28"/>
          <w:szCs w:val="28"/>
        </w:rPr>
        <w:t xml:space="preserve"> </w:t>
      </w:r>
      <w:r w:rsidR="004F626A" w:rsidRPr="00226528">
        <w:rPr>
          <w:b/>
          <w:sz w:val="28"/>
          <w:szCs w:val="28"/>
        </w:rPr>
        <w:t xml:space="preserve">в разрезе главных администраторов доходов в 2016 году, </w:t>
      </w:r>
      <w:proofErr w:type="gramStart"/>
      <w:r w:rsidR="004F626A" w:rsidRPr="00226528">
        <w:rPr>
          <w:b/>
          <w:sz w:val="28"/>
          <w:szCs w:val="28"/>
        </w:rPr>
        <w:t>млн</w:t>
      </w:r>
      <w:proofErr w:type="gramEnd"/>
      <w:r w:rsidR="004F626A" w:rsidRPr="00226528">
        <w:rPr>
          <w:b/>
          <w:sz w:val="28"/>
          <w:szCs w:val="28"/>
        </w:rPr>
        <w:t xml:space="preserve"> рублей</w:t>
      </w:r>
    </w:p>
    <w:p w:rsidR="004F626A" w:rsidRPr="001B614E" w:rsidRDefault="004F626A" w:rsidP="004F626A">
      <w:pPr>
        <w:spacing w:line="245" w:lineRule="auto"/>
        <w:jc w:val="both"/>
        <w:rPr>
          <w:sz w:val="28"/>
          <w:szCs w:val="28"/>
        </w:rPr>
      </w:pPr>
    </w:p>
    <w:p w:rsidR="004F626A" w:rsidRPr="001B614E" w:rsidRDefault="004F626A" w:rsidP="004F626A">
      <w:pPr>
        <w:ind w:firstLine="709"/>
        <w:jc w:val="both"/>
        <w:rPr>
          <w:sz w:val="28"/>
          <w:szCs w:val="28"/>
        </w:rPr>
      </w:pPr>
      <w:r>
        <w:rPr>
          <w:sz w:val="28"/>
          <w:szCs w:val="28"/>
        </w:rPr>
        <w:t>Самый большой объё</w:t>
      </w:r>
      <w:r w:rsidRPr="001B614E">
        <w:rPr>
          <w:sz w:val="28"/>
          <w:szCs w:val="28"/>
        </w:rPr>
        <w:t>м платных услуг оказывается казёнными учреждениями, подведомственными Министерству здравоохранения Ул</w:t>
      </w:r>
      <w:r w:rsidR="0098158C">
        <w:rPr>
          <w:sz w:val="28"/>
          <w:szCs w:val="28"/>
        </w:rPr>
        <w:t>ьяновской области (в 2014 году -</w:t>
      </w:r>
      <w:r w:rsidRPr="001B614E">
        <w:rPr>
          <w:sz w:val="28"/>
          <w:szCs w:val="28"/>
        </w:rPr>
        <w:t xml:space="preserve"> 65,3 процента в общей сумме доходов от платных услуг, в </w:t>
      </w:r>
      <w:r w:rsidR="0098158C">
        <w:rPr>
          <w:sz w:val="28"/>
          <w:szCs w:val="28"/>
        </w:rPr>
        <w:t>уточнённом бюджете на 2015 год -</w:t>
      </w:r>
      <w:r w:rsidRPr="001B614E">
        <w:rPr>
          <w:sz w:val="28"/>
          <w:szCs w:val="28"/>
        </w:rPr>
        <w:t xml:space="preserve"> 52,8 п</w:t>
      </w:r>
      <w:r w:rsidR="0098158C">
        <w:rPr>
          <w:sz w:val="28"/>
          <w:szCs w:val="28"/>
        </w:rPr>
        <w:t>роцента, в проекте на 2016 год -</w:t>
      </w:r>
      <w:r w:rsidRPr="001B614E">
        <w:rPr>
          <w:sz w:val="28"/>
          <w:szCs w:val="28"/>
        </w:rPr>
        <w:t xml:space="preserve"> 43,8 процента).</w:t>
      </w:r>
    </w:p>
    <w:p w:rsidR="004F626A" w:rsidRPr="009A22BC" w:rsidRDefault="004F626A" w:rsidP="004F626A">
      <w:pPr>
        <w:tabs>
          <w:tab w:val="left" w:pos="7425"/>
        </w:tabs>
        <w:jc w:val="right"/>
        <w:rPr>
          <w:bCs/>
          <w:sz w:val="28"/>
          <w:szCs w:val="28"/>
        </w:rPr>
      </w:pPr>
      <w:r w:rsidRPr="009A22BC">
        <w:rPr>
          <w:bCs/>
          <w:sz w:val="28"/>
          <w:szCs w:val="28"/>
        </w:rPr>
        <w:t>Таблица</w:t>
      </w:r>
      <w:r w:rsidR="004B7CC9">
        <w:rPr>
          <w:bCs/>
          <w:sz w:val="28"/>
          <w:szCs w:val="28"/>
        </w:rPr>
        <w:t xml:space="preserve"> 18</w:t>
      </w:r>
    </w:p>
    <w:p w:rsidR="004F626A" w:rsidRPr="009A22BC" w:rsidRDefault="004F626A" w:rsidP="004F626A">
      <w:pPr>
        <w:jc w:val="center"/>
        <w:rPr>
          <w:b/>
          <w:bCs/>
          <w:sz w:val="28"/>
          <w:szCs w:val="28"/>
        </w:rPr>
      </w:pPr>
      <w:r>
        <w:rPr>
          <w:b/>
          <w:bCs/>
          <w:sz w:val="28"/>
          <w:szCs w:val="28"/>
        </w:rPr>
        <w:t>Доходы от платных услуг по</w:t>
      </w:r>
      <w:r w:rsidRPr="009A22BC">
        <w:rPr>
          <w:b/>
          <w:bCs/>
          <w:sz w:val="28"/>
          <w:szCs w:val="28"/>
        </w:rPr>
        <w:t xml:space="preserve"> казённым учреждениям здравоохранения в разрезе учреждений за 2014-2016</w:t>
      </w:r>
      <w:r>
        <w:rPr>
          <w:b/>
          <w:bCs/>
          <w:sz w:val="28"/>
          <w:szCs w:val="28"/>
        </w:rPr>
        <w:t xml:space="preserve"> годы </w:t>
      </w:r>
    </w:p>
    <w:p w:rsidR="004F626A" w:rsidRPr="009A22BC" w:rsidRDefault="004F626A" w:rsidP="004F626A">
      <w:pPr>
        <w:jc w:val="right"/>
        <w:rPr>
          <w:sz w:val="28"/>
          <w:szCs w:val="28"/>
        </w:rPr>
      </w:pPr>
      <w:r w:rsidRPr="009A22BC">
        <w:rPr>
          <w:sz w:val="28"/>
          <w:szCs w:val="28"/>
        </w:rPr>
        <w:t>(тыс. рублей)</w:t>
      </w:r>
    </w:p>
    <w:tbl>
      <w:tblPr>
        <w:tblW w:w="1071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992"/>
        <w:gridCol w:w="1106"/>
        <w:gridCol w:w="1532"/>
        <w:gridCol w:w="1107"/>
        <w:gridCol w:w="1047"/>
        <w:gridCol w:w="1275"/>
        <w:gridCol w:w="2099"/>
      </w:tblGrid>
      <w:tr w:rsidR="004F626A" w:rsidRPr="009A22BC" w:rsidTr="0086705E">
        <w:trPr>
          <w:trHeight w:val="285"/>
          <w:jc w:val="center"/>
        </w:trPr>
        <w:tc>
          <w:tcPr>
            <w:tcW w:w="560" w:type="dxa"/>
            <w:vMerge w:val="restart"/>
            <w:shd w:val="clear" w:color="auto" w:fill="auto"/>
          </w:tcPr>
          <w:p w:rsidR="004F626A" w:rsidRPr="009A22BC" w:rsidRDefault="004F626A" w:rsidP="004F1A01">
            <w:pPr>
              <w:jc w:val="center"/>
              <w:rPr>
                <w:b/>
              </w:rPr>
            </w:pPr>
            <w:r w:rsidRPr="009A22BC">
              <w:rPr>
                <w:b/>
                <w:sz w:val="22"/>
                <w:szCs w:val="22"/>
              </w:rPr>
              <w:t>№</w:t>
            </w:r>
          </w:p>
          <w:p w:rsidR="004F626A" w:rsidRPr="009A22BC" w:rsidRDefault="004F626A" w:rsidP="004F1A01">
            <w:pPr>
              <w:jc w:val="center"/>
            </w:pPr>
            <w:proofErr w:type="gramStart"/>
            <w:r w:rsidRPr="009A22BC">
              <w:rPr>
                <w:b/>
                <w:sz w:val="22"/>
                <w:szCs w:val="22"/>
              </w:rPr>
              <w:t>п</w:t>
            </w:r>
            <w:proofErr w:type="gramEnd"/>
            <w:r w:rsidRPr="009A22BC">
              <w:rPr>
                <w:b/>
                <w:sz w:val="22"/>
                <w:szCs w:val="22"/>
              </w:rPr>
              <w:t>/п</w:t>
            </w:r>
          </w:p>
        </w:tc>
        <w:tc>
          <w:tcPr>
            <w:tcW w:w="1992" w:type="dxa"/>
            <w:vMerge w:val="restart"/>
            <w:shd w:val="clear" w:color="auto" w:fill="auto"/>
          </w:tcPr>
          <w:p w:rsidR="004F626A" w:rsidRPr="009A22BC" w:rsidRDefault="004F626A" w:rsidP="004F1A01">
            <w:pPr>
              <w:jc w:val="center"/>
            </w:pPr>
            <w:r w:rsidRPr="009A22BC">
              <w:rPr>
                <w:b/>
                <w:bCs/>
                <w:sz w:val="22"/>
                <w:szCs w:val="22"/>
              </w:rPr>
              <w:t>Наименование учреждения</w:t>
            </w:r>
          </w:p>
        </w:tc>
        <w:tc>
          <w:tcPr>
            <w:tcW w:w="1106" w:type="dxa"/>
            <w:vMerge w:val="restart"/>
            <w:shd w:val="clear" w:color="auto" w:fill="auto"/>
          </w:tcPr>
          <w:p w:rsidR="004F626A" w:rsidRPr="009A22BC" w:rsidRDefault="004F626A" w:rsidP="004F1A01">
            <w:pPr>
              <w:jc w:val="center"/>
              <w:rPr>
                <w:b/>
              </w:rPr>
            </w:pPr>
            <w:r w:rsidRPr="009A22BC">
              <w:rPr>
                <w:b/>
                <w:sz w:val="22"/>
                <w:szCs w:val="22"/>
              </w:rPr>
              <w:t>Отчёт за 2014 год</w:t>
            </w:r>
          </w:p>
        </w:tc>
        <w:tc>
          <w:tcPr>
            <w:tcW w:w="1532" w:type="dxa"/>
            <w:vMerge w:val="restart"/>
            <w:shd w:val="clear" w:color="auto" w:fill="auto"/>
          </w:tcPr>
          <w:p w:rsidR="004F626A" w:rsidRPr="009A22BC" w:rsidRDefault="004F626A" w:rsidP="004F1A01">
            <w:pPr>
              <w:jc w:val="center"/>
              <w:rPr>
                <w:b/>
              </w:rPr>
            </w:pPr>
            <w:r w:rsidRPr="009A22BC">
              <w:rPr>
                <w:b/>
                <w:sz w:val="22"/>
                <w:szCs w:val="22"/>
              </w:rPr>
              <w:t>Уточнённый бюджет на 2015 год</w:t>
            </w:r>
          </w:p>
        </w:tc>
        <w:tc>
          <w:tcPr>
            <w:tcW w:w="1107" w:type="dxa"/>
            <w:vMerge w:val="restart"/>
            <w:shd w:val="clear" w:color="auto" w:fill="auto"/>
          </w:tcPr>
          <w:p w:rsidR="004F626A" w:rsidRPr="009A22BC" w:rsidRDefault="004F626A" w:rsidP="004F1A01">
            <w:pPr>
              <w:jc w:val="center"/>
              <w:rPr>
                <w:b/>
              </w:rPr>
            </w:pPr>
            <w:r w:rsidRPr="009A22BC">
              <w:rPr>
                <w:b/>
                <w:sz w:val="22"/>
                <w:szCs w:val="22"/>
              </w:rPr>
              <w:t>Проект</w:t>
            </w:r>
          </w:p>
          <w:p w:rsidR="004F626A" w:rsidRPr="009A22BC" w:rsidRDefault="004F626A" w:rsidP="004F1A01">
            <w:pPr>
              <w:jc w:val="center"/>
              <w:rPr>
                <w:b/>
              </w:rPr>
            </w:pPr>
            <w:r w:rsidRPr="009A22BC">
              <w:rPr>
                <w:b/>
                <w:sz w:val="22"/>
                <w:szCs w:val="22"/>
              </w:rPr>
              <w:t>на 2016 год</w:t>
            </w:r>
          </w:p>
        </w:tc>
        <w:tc>
          <w:tcPr>
            <w:tcW w:w="2322" w:type="dxa"/>
            <w:gridSpan w:val="2"/>
          </w:tcPr>
          <w:p w:rsidR="004F626A" w:rsidRPr="009A22BC" w:rsidRDefault="004F626A" w:rsidP="004F1A01">
            <w:pPr>
              <w:tabs>
                <w:tab w:val="left" w:pos="720"/>
              </w:tabs>
              <w:spacing w:line="235" w:lineRule="auto"/>
              <w:jc w:val="center"/>
              <w:rPr>
                <w:b/>
              </w:rPr>
            </w:pPr>
            <w:r w:rsidRPr="009A22BC">
              <w:rPr>
                <w:b/>
                <w:sz w:val="22"/>
                <w:szCs w:val="22"/>
              </w:rPr>
              <w:t>Темп роста, %</w:t>
            </w:r>
          </w:p>
        </w:tc>
        <w:tc>
          <w:tcPr>
            <w:tcW w:w="2099" w:type="dxa"/>
            <w:vMerge w:val="restart"/>
            <w:shd w:val="clear" w:color="auto" w:fill="auto"/>
          </w:tcPr>
          <w:p w:rsidR="004F626A" w:rsidRPr="009A22BC" w:rsidRDefault="004F626A" w:rsidP="004F1A01">
            <w:pPr>
              <w:jc w:val="center"/>
              <w:rPr>
                <w:b/>
              </w:rPr>
            </w:pPr>
            <w:r w:rsidRPr="009A22BC">
              <w:rPr>
                <w:b/>
                <w:sz w:val="22"/>
                <w:szCs w:val="22"/>
              </w:rPr>
              <w:t>Виды платных услуг</w:t>
            </w:r>
          </w:p>
        </w:tc>
      </w:tr>
      <w:tr w:rsidR="004F626A" w:rsidRPr="009A22BC" w:rsidTr="0086705E">
        <w:trPr>
          <w:trHeight w:val="765"/>
          <w:jc w:val="center"/>
        </w:trPr>
        <w:tc>
          <w:tcPr>
            <w:tcW w:w="560" w:type="dxa"/>
            <w:vMerge/>
            <w:shd w:val="clear" w:color="auto" w:fill="auto"/>
          </w:tcPr>
          <w:p w:rsidR="004F626A" w:rsidRPr="009A22BC" w:rsidRDefault="004F626A" w:rsidP="004F1A01">
            <w:pPr>
              <w:jc w:val="center"/>
              <w:rPr>
                <w:b/>
                <w:szCs w:val="20"/>
              </w:rPr>
            </w:pPr>
          </w:p>
        </w:tc>
        <w:tc>
          <w:tcPr>
            <w:tcW w:w="1992" w:type="dxa"/>
            <w:vMerge/>
            <w:shd w:val="clear" w:color="auto" w:fill="auto"/>
          </w:tcPr>
          <w:p w:rsidR="004F626A" w:rsidRPr="009A22BC" w:rsidRDefault="004F626A" w:rsidP="004F1A01">
            <w:pPr>
              <w:jc w:val="center"/>
              <w:rPr>
                <w:b/>
                <w:bCs/>
                <w:szCs w:val="20"/>
              </w:rPr>
            </w:pPr>
          </w:p>
        </w:tc>
        <w:tc>
          <w:tcPr>
            <w:tcW w:w="1106" w:type="dxa"/>
            <w:vMerge/>
            <w:shd w:val="clear" w:color="auto" w:fill="auto"/>
          </w:tcPr>
          <w:p w:rsidR="004F626A" w:rsidRPr="009A22BC" w:rsidRDefault="004F626A" w:rsidP="004F1A01">
            <w:pPr>
              <w:jc w:val="center"/>
              <w:rPr>
                <w:b/>
                <w:szCs w:val="20"/>
              </w:rPr>
            </w:pPr>
          </w:p>
        </w:tc>
        <w:tc>
          <w:tcPr>
            <w:tcW w:w="1532" w:type="dxa"/>
            <w:vMerge/>
            <w:shd w:val="clear" w:color="auto" w:fill="auto"/>
          </w:tcPr>
          <w:p w:rsidR="004F626A" w:rsidRPr="009A22BC" w:rsidRDefault="004F626A" w:rsidP="004F1A01">
            <w:pPr>
              <w:jc w:val="center"/>
              <w:rPr>
                <w:b/>
                <w:szCs w:val="20"/>
              </w:rPr>
            </w:pPr>
          </w:p>
        </w:tc>
        <w:tc>
          <w:tcPr>
            <w:tcW w:w="1107" w:type="dxa"/>
            <w:vMerge/>
            <w:shd w:val="clear" w:color="auto" w:fill="auto"/>
          </w:tcPr>
          <w:p w:rsidR="004F626A" w:rsidRPr="009A22BC" w:rsidRDefault="004F626A" w:rsidP="004F1A01">
            <w:pPr>
              <w:jc w:val="center"/>
              <w:rPr>
                <w:b/>
                <w:szCs w:val="20"/>
              </w:rPr>
            </w:pPr>
          </w:p>
        </w:tc>
        <w:tc>
          <w:tcPr>
            <w:tcW w:w="1047" w:type="dxa"/>
          </w:tcPr>
          <w:p w:rsidR="004F626A" w:rsidRPr="009A22BC" w:rsidRDefault="004F626A" w:rsidP="004F1A01">
            <w:pPr>
              <w:tabs>
                <w:tab w:val="left" w:pos="720"/>
              </w:tabs>
              <w:spacing w:line="235" w:lineRule="auto"/>
              <w:jc w:val="center"/>
              <w:rPr>
                <w:b/>
              </w:rPr>
            </w:pPr>
            <w:r w:rsidRPr="009A22BC">
              <w:rPr>
                <w:b/>
                <w:sz w:val="22"/>
                <w:szCs w:val="22"/>
              </w:rPr>
              <w:t>к отчёту за 2014 год</w:t>
            </w:r>
          </w:p>
        </w:tc>
        <w:tc>
          <w:tcPr>
            <w:tcW w:w="1275" w:type="dxa"/>
          </w:tcPr>
          <w:p w:rsidR="004F626A" w:rsidRPr="009A22BC" w:rsidRDefault="004F626A" w:rsidP="004F1A01">
            <w:pPr>
              <w:tabs>
                <w:tab w:val="left" w:pos="720"/>
              </w:tabs>
              <w:spacing w:line="235" w:lineRule="auto"/>
              <w:jc w:val="center"/>
              <w:rPr>
                <w:b/>
              </w:rPr>
            </w:pPr>
            <w:r w:rsidRPr="009A22BC">
              <w:rPr>
                <w:b/>
                <w:sz w:val="22"/>
                <w:szCs w:val="22"/>
              </w:rPr>
              <w:t>к уточнён</w:t>
            </w:r>
            <w:proofErr w:type="gramStart"/>
            <w:r w:rsidRPr="009A22BC">
              <w:rPr>
                <w:b/>
                <w:sz w:val="22"/>
                <w:szCs w:val="22"/>
              </w:rPr>
              <w:t>.</w:t>
            </w:r>
            <w:proofErr w:type="gramEnd"/>
            <w:r w:rsidRPr="009A22BC">
              <w:rPr>
                <w:b/>
                <w:sz w:val="22"/>
                <w:szCs w:val="22"/>
              </w:rPr>
              <w:t xml:space="preserve"> </w:t>
            </w:r>
            <w:proofErr w:type="gramStart"/>
            <w:r w:rsidRPr="009A22BC">
              <w:rPr>
                <w:b/>
                <w:sz w:val="22"/>
                <w:szCs w:val="22"/>
              </w:rPr>
              <w:t>б</w:t>
            </w:r>
            <w:proofErr w:type="gramEnd"/>
            <w:r w:rsidRPr="009A22BC">
              <w:rPr>
                <w:b/>
                <w:sz w:val="22"/>
                <w:szCs w:val="22"/>
              </w:rPr>
              <w:t>юджету на 2015 год</w:t>
            </w:r>
          </w:p>
        </w:tc>
        <w:tc>
          <w:tcPr>
            <w:tcW w:w="2099" w:type="dxa"/>
            <w:vMerge/>
            <w:shd w:val="clear" w:color="auto" w:fill="auto"/>
          </w:tcPr>
          <w:p w:rsidR="004F626A" w:rsidRPr="009A22BC" w:rsidRDefault="004F626A" w:rsidP="004F1A01">
            <w:pPr>
              <w:jc w:val="center"/>
              <w:rPr>
                <w:b/>
                <w:szCs w:val="20"/>
              </w:rPr>
            </w:pPr>
          </w:p>
        </w:tc>
      </w:tr>
      <w:tr w:rsidR="004F626A" w:rsidRPr="009A22BC" w:rsidTr="0086705E">
        <w:trPr>
          <w:trHeight w:val="765"/>
          <w:jc w:val="center"/>
        </w:trPr>
        <w:tc>
          <w:tcPr>
            <w:tcW w:w="560" w:type="dxa"/>
            <w:shd w:val="clear" w:color="auto" w:fill="auto"/>
          </w:tcPr>
          <w:p w:rsidR="004F626A" w:rsidRPr="009A22BC" w:rsidRDefault="004F626A" w:rsidP="004F1A01">
            <w:pPr>
              <w:jc w:val="center"/>
              <w:rPr>
                <w:b/>
              </w:rPr>
            </w:pPr>
            <w:r w:rsidRPr="009A22BC">
              <w:rPr>
                <w:b/>
                <w:sz w:val="22"/>
                <w:szCs w:val="22"/>
              </w:rPr>
              <w:t>1</w:t>
            </w:r>
          </w:p>
        </w:tc>
        <w:tc>
          <w:tcPr>
            <w:tcW w:w="1992" w:type="dxa"/>
            <w:shd w:val="clear" w:color="auto" w:fill="auto"/>
          </w:tcPr>
          <w:p w:rsidR="004F626A" w:rsidRPr="009A22BC" w:rsidRDefault="004F626A" w:rsidP="004F1A01">
            <w:pPr>
              <w:jc w:val="center"/>
            </w:pPr>
            <w:r w:rsidRPr="009A22BC">
              <w:rPr>
                <w:sz w:val="22"/>
                <w:szCs w:val="22"/>
              </w:rPr>
              <w:t>ГКУЗ «Областная клиническая психиатрическая больница им. Н.М. Карамзина»</w:t>
            </w:r>
          </w:p>
        </w:tc>
        <w:tc>
          <w:tcPr>
            <w:tcW w:w="1106" w:type="dxa"/>
            <w:shd w:val="clear" w:color="auto" w:fill="auto"/>
          </w:tcPr>
          <w:p w:rsidR="004F626A" w:rsidRPr="009A22BC" w:rsidRDefault="004F626A" w:rsidP="004F1A01">
            <w:pPr>
              <w:jc w:val="center"/>
            </w:pPr>
            <w:r>
              <w:rPr>
                <w:sz w:val="22"/>
                <w:szCs w:val="22"/>
              </w:rPr>
              <w:t>11535,5</w:t>
            </w:r>
          </w:p>
        </w:tc>
        <w:tc>
          <w:tcPr>
            <w:tcW w:w="1532" w:type="dxa"/>
            <w:shd w:val="clear" w:color="auto" w:fill="auto"/>
          </w:tcPr>
          <w:p w:rsidR="004F626A" w:rsidRPr="009A22BC" w:rsidRDefault="004F626A" w:rsidP="004F1A01">
            <w:pPr>
              <w:jc w:val="center"/>
            </w:pPr>
            <w:r>
              <w:rPr>
                <w:sz w:val="22"/>
                <w:szCs w:val="22"/>
              </w:rPr>
              <w:t>7500,0</w:t>
            </w:r>
          </w:p>
        </w:tc>
        <w:tc>
          <w:tcPr>
            <w:tcW w:w="1107" w:type="dxa"/>
            <w:shd w:val="clear" w:color="auto" w:fill="auto"/>
          </w:tcPr>
          <w:p w:rsidR="004F626A" w:rsidRPr="009A22BC" w:rsidRDefault="004F626A" w:rsidP="004F1A01">
            <w:pPr>
              <w:jc w:val="center"/>
            </w:pPr>
            <w:r>
              <w:rPr>
                <w:sz w:val="22"/>
                <w:szCs w:val="22"/>
              </w:rPr>
              <w:t>7500,0</w:t>
            </w:r>
          </w:p>
        </w:tc>
        <w:tc>
          <w:tcPr>
            <w:tcW w:w="1047" w:type="dxa"/>
          </w:tcPr>
          <w:p w:rsidR="004F626A" w:rsidRPr="009A22BC" w:rsidRDefault="004F626A" w:rsidP="004F1A01">
            <w:pPr>
              <w:jc w:val="center"/>
              <w:rPr>
                <w:noProof/>
              </w:rPr>
            </w:pPr>
            <w:r>
              <w:rPr>
                <w:noProof/>
                <w:sz w:val="22"/>
                <w:szCs w:val="22"/>
              </w:rPr>
              <w:t>65,0</w:t>
            </w:r>
          </w:p>
        </w:tc>
        <w:tc>
          <w:tcPr>
            <w:tcW w:w="1275" w:type="dxa"/>
          </w:tcPr>
          <w:p w:rsidR="004F626A" w:rsidRPr="009A22BC" w:rsidRDefault="004F626A" w:rsidP="004F1A01">
            <w:pPr>
              <w:jc w:val="center"/>
              <w:rPr>
                <w:noProof/>
              </w:rPr>
            </w:pPr>
            <w:r>
              <w:rPr>
                <w:noProof/>
                <w:sz w:val="22"/>
                <w:szCs w:val="22"/>
              </w:rPr>
              <w:t>100,0</w:t>
            </w:r>
          </w:p>
        </w:tc>
        <w:tc>
          <w:tcPr>
            <w:tcW w:w="2099" w:type="dxa"/>
            <w:shd w:val="clear" w:color="auto" w:fill="auto"/>
          </w:tcPr>
          <w:p w:rsidR="004F626A" w:rsidRPr="009A22BC" w:rsidRDefault="004F626A" w:rsidP="004F1A01">
            <w:pPr>
              <w:jc w:val="center"/>
              <w:rPr>
                <w:sz w:val="18"/>
                <w:szCs w:val="18"/>
              </w:rPr>
            </w:pPr>
            <w:r w:rsidRPr="009A22BC">
              <w:rPr>
                <w:noProof/>
                <w:sz w:val="18"/>
                <w:szCs w:val="18"/>
              </w:rPr>
              <w:t xml:space="preserve">Проведение психиатрических экспертиз при выдаче заключений на право управления транспортными средствами и на право владения оружием, заключения о психическом состоянии пациентов по запросам заинтересованных </w:t>
            </w:r>
            <w:r w:rsidRPr="009A22BC">
              <w:rPr>
                <w:noProof/>
                <w:sz w:val="18"/>
                <w:szCs w:val="18"/>
              </w:rPr>
              <w:lastRenderedPageBreak/>
              <w:t>ведомств, амбулаторно-поликлиническая и стационарная помощь</w:t>
            </w:r>
          </w:p>
        </w:tc>
      </w:tr>
      <w:tr w:rsidR="004F626A" w:rsidRPr="009A22BC" w:rsidTr="0086705E">
        <w:trPr>
          <w:trHeight w:val="510"/>
          <w:jc w:val="center"/>
        </w:trPr>
        <w:tc>
          <w:tcPr>
            <w:tcW w:w="560" w:type="dxa"/>
            <w:shd w:val="clear" w:color="auto" w:fill="auto"/>
          </w:tcPr>
          <w:p w:rsidR="004F626A" w:rsidRPr="009A22BC" w:rsidRDefault="004F626A" w:rsidP="004F1A01">
            <w:pPr>
              <w:jc w:val="center"/>
              <w:rPr>
                <w:b/>
              </w:rPr>
            </w:pPr>
            <w:r>
              <w:rPr>
                <w:b/>
                <w:sz w:val="22"/>
                <w:szCs w:val="22"/>
              </w:rPr>
              <w:lastRenderedPageBreak/>
              <w:t>2</w:t>
            </w:r>
          </w:p>
        </w:tc>
        <w:tc>
          <w:tcPr>
            <w:tcW w:w="1992" w:type="dxa"/>
            <w:shd w:val="clear" w:color="auto" w:fill="auto"/>
          </w:tcPr>
          <w:p w:rsidR="004F626A" w:rsidRPr="009A22BC" w:rsidRDefault="004F626A" w:rsidP="004F1A01">
            <w:pPr>
              <w:jc w:val="center"/>
            </w:pPr>
            <w:r w:rsidRPr="009A22BC">
              <w:rPr>
                <w:sz w:val="22"/>
                <w:szCs w:val="22"/>
              </w:rPr>
              <w:t>Г</w:t>
            </w:r>
            <w:r>
              <w:rPr>
                <w:sz w:val="22"/>
                <w:szCs w:val="22"/>
              </w:rPr>
              <w:t>К</w:t>
            </w:r>
            <w:r w:rsidRPr="009A22BC">
              <w:rPr>
                <w:sz w:val="22"/>
                <w:szCs w:val="22"/>
              </w:rPr>
              <w:t>УЗ «Ульяновское областное бюро судебно-медицинской экспертизы»</w:t>
            </w:r>
          </w:p>
        </w:tc>
        <w:tc>
          <w:tcPr>
            <w:tcW w:w="1106" w:type="dxa"/>
            <w:shd w:val="clear" w:color="auto" w:fill="auto"/>
          </w:tcPr>
          <w:p w:rsidR="004F626A" w:rsidRPr="009A22BC" w:rsidRDefault="004F626A" w:rsidP="004F1A01">
            <w:pPr>
              <w:jc w:val="center"/>
            </w:pPr>
            <w:r>
              <w:rPr>
                <w:sz w:val="22"/>
                <w:szCs w:val="22"/>
              </w:rPr>
              <w:t>771,8</w:t>
            </w:r>
          </w:p>
        </w:tc>
        <w:tc>
          <w:tcPr>
            <w:tcW w:w="1532" w:type="dxa"/>
            <w:shd w:val="clear" w:color="auto" w:fill="auto"/>
          </w:tcPr>
          <w:p w:rsidR="004F626A" w:rsidRPr="009A22BC" w:rsidRDefault="004F626A" w:rsidP="004F1A01">
            <w:pPr>
              <w:jc w:val="center"/>
            </w:pPr>
            <w:r>
              <w:rPr>
                <w:sz w:val="22"/>
                <w:szCs w:val="22"/>
              </w:rPr>
              <w:t>650,0</w:t>
            </w:r>
          </w:p>
        </w:tc>
        <w:tc>
          <w:tcPr>
            <w:tcW w:w="1107" w:type="dxa"/>
            <w:shd w:val="clear" w:color="auto" w:fill="auto"/>
          </w:tcPr>
          <w:p w:rsidR="004F626A" w:rsidRPr="009A22BC" w:rsidRDefault="004F626A" w:rsidP="004F1A01">
            <w:pPr>
              <w:jc w:val="center"/>
            </w:pPr>
            <w:r>
              <w:rPr>
                <w:sz w:val="22"/>
                <w:szCs w:val="22"/>
              </w:rPr>
              <w:t>750,0</w:t>
            </w:r>
          </w:p>
        </w:tc>
        <w:tc>
          <w:tcPr>
            <w:tcW w:w="1047" w:type="dxa"/>
          </w:tcPr>
          <w:p w:rsidR="004F626A" w:rsidRPr="009A22BC" w:rsidRDefault="004F626A" w:rsidP="004F1A01">
            <w:pPr>
              <w:jc w:val="center"/>
              <w:rPr>
                <w:noProof/>
              </w:rPr>
            </w:pPr>
            <w:r>
              <w:rPr>
                <w:noProof/>
                <w:sz w:val="22"/>
                <w:szCs w:val="22"/>
              </w:rPr>
              <w:t>97,2</w:t>
            </w:r>
          </w:p>
        </w:tc>
        <w:tc>
          <w:tcPr>
            <w:tcW w:w="1275" w:type="dxa"/>
          </w:tcPr>
          <w:p w:rsidR="004F626A" w:rsidRPr="009A22BC" w:rsidRDefault="004F626A" w:rsidP="004F1A01">
            <w:pPr>
              <w:jc w:val="center"/>
              <w:rPr>
                <w:noProof/>
              </w:rPr>
            </w:pPr>
            <w:r>
              <w:rPr>
                <w:noProof/>
                <w:sz w:val="22"/>
                <w:szCs w:val="22"/>
              </w:rPr>
              <w:t>115,4</w:t>
            </w:r>
          </w:p>
        </w:tc>
        <w:tc>
          <w:tcPr>
            <w:tcW w:w="2099" w:type="dxa"/>
            <w:shd w:val="clear" w:color="auto" w:fill="auto"/>
          </w:tcPr>
          <w:p w:rsidR="004F626A" w:rsidRPr="009A22BC" w:rsidRDefault="004F626A" w:rsidP="004F1A01">
            <w:pPr>
              <w:jc w:val="center"/>
              <w:rPr>
                <w:sz w:val="18"/>
                <w:szCs w:val="18"/>
              </w:rPr>
            </w:pPr>
            <w:r w:rsidRPr="009A22BC">
              <w:rPr>
                <w:noProof/>
                <w:sz w:val="18"/>
                <w:szCs w:val="18"/>
              </w:rPr>
              <w:t xml:space="preserve">Проведение судебно-медицинской экспертизы </w:t>
            </w:r>
            <w:r w:rsidRPr="009A22BC">
              <w:rPr>
                <w:sz w:val="18"/>
                <w:szCs w:val="18"/>
              </w:rPr>
              <w:t>и  исследование трупов, потерпевших, обвиняемых и других лиц, вещественных доказательств, производство судебно-медицинской экспертизы и исследований по материалам уголовных и гражданских дел</w:t>
            </w:r>
          </w:p>
        </w:tc>
      </w:tr>
      <w:tr w:rsidR="004F626A" w:rsidRPr="009A22BC" w:rsidTr="0086705E">
        <w:trPr>
          <w:trHeight w:val="510"/>
          <w:jc w:val="center"/>
        </w:trPr>
        <w:tc>
          <w:tcPr>
            <w:tcW w:w="560" w:type="dxa"/>
            <w:shd w:val="clear" w:color="auto" w:fill="auto"/>
          </w:tcPr>
          <w:p w:rsidR="004F626A" w:rsidRPr="009A22BC" w:rsidRDefault="004F626A" w:rsidP="004F1A01">
            <w:pPr>
              <w:jc w:val="center"/>
              <w:rPr>
                <w:b/>
              </w:rPr>
            </w:pPr>
            <w:r>
              <w:rPr>
                <w:b/>
                <w:sz w:val="22"/>
                <w:szCs w:val="22"/>
              </w:rPr>
              <w:t>3</w:t>
            </w:r>
          </w:p>
        </w:tc>
        <w:tc>
          <w:tcPr>
            <w:tcW w:w="1992" w:type="dxa"/>
            <w:shd w:val="clear" w:color="auto" w:fill="auto"/>
          </w:tcPr>
          <w:p w:rsidR="004F626A" w:rsidRPr="009A22BC" w:rsidRDefault="004F626A" w:rsidP="004F1A01">
            <w:pPr>
              <w:jc w:val="center"/>
            </w:pPr>
            <w:r>
              <w:rPr>
                <w:sz w:val="22"/>
                <w:szCs w:val="22"/>
              </w:rPr>
              <w:t xml:space="preserve">ГКУЗ «Областной </w:t>
            </w:r>
            <w:proofErr w:type="spellStart"/>
            <w:proofErr w:type="gramStart"/>
            <w:r>
              <w:rPr>
                <w:sz w:val="22"/>
                <w:szCs w:val="22"/>
              </w:rPr>
              <w:t>противотуберку-лё</w:t>
            </w:r>
            <w:r w:rsidRPr="009A22BC">
              <w:rPr>
                <w:sz w:val="22"/>
                <w:szCs w:val="22"/>
              </w:rPr>
              <w:t>зный</w:t>
            </w:r>
            <w:proofErr w:type="spellEnd"/>
            <w:proofErr w:type="gramEnd"/>
            <w:r w:rsidRPr="009A22BC">
              <w:rPr>
                <w:sz w:val="22"/>
                <w:szCs w:val="22"/>
              </w:rPr>
              <w:t xml:space="preserve"> диспансер»</w:t>
            </w:r>
          </w:p>
        </w:tc>
        <w:tc>
          <w:tcPr>
            <w:tcW w:w="1106" w:type="dxa"/>
            <w:shd w:val="clear" w:color="auto" w:fill="auto"/>
          </w:tcPr>
          <w:p w:rsidR="004F626A" w:rsidRPr="009A22BC" w:rsidRDefault="004F626A" w:rsidP="004F1A01">
            <w:pPr>
              <w:jc w:val="center"/>
            </w:pPr>
            <w:r>
              <w:rPr>
                <w:sz w:val="22"/>
                <w:szCs w:val="22"/>
              </w:rPr>
              <w:t>118,2</w:t>
            </w:r>
          </w:p>
        </w:tc>
        <w:tc>
          <w:tcPr>
            <w:tcW w:w="1532" w:type="dxa"/>
            <w:shd w:val="clear" w:color="auto" w:fill="auto"/>
          </w:tcPr>
          <w:p w:rsidR="004F626A" w:rsidRPr="009A22BC" w:rsidRDefault="004F626A" w:rsidP="004F1A01">
            <w:pPr>
              <w:jc w:val="center"/>
            </w:pPr>
            <w:r>
              <w:rPr>
                <w:sz w:val="22"/>
                <w:szCs w:val="22"/>
              </w:rPr>
              <w:t>100,0</w:t>
            </w:r>
          </w:p>
        </w:tc>
        <w:tc>
          <w:tcPr>
            <w:tcW w:w="1107" w:type="dxa"/>
            <w:shd w:val="clear" w:color="auto" w:fill="auto"/>
          </w:tcPr>
          <w:p w:rsidR="004F626A" w:rsidRPr="009A22BC" w:rsidRDefault="004F626A" w:rsidP="004F1A01">
            <w:pPr>
              <w:jc w:val="center"/>
            </w:pPr>
            <w:r>
              <w:rPr>
                <w:sz w:val="22"/>
                <w:szCs w:val="22"/>
              </w:rPr>
              <w:t>100,0</w:t>
            </w:r>
          </w:p>
        </w:tc>
        <w:tc>
          <w:tcPr>
            <w:tcW w:w="1047" w:type="dxa"/>
          </w:tcPr>
          <w:p w:rsidR="004F626A" w:rsidRPr="009A22BC" w:rsidRDefault="004F626A" w:rsidP="004F1A01">
            <w:pPr>
              <w:jc w:val="center"/>
              <w:rPr>
                <w:noProof/>
              </w:rPr>
            </w:pPr>
            <w:r>
              <w:rPr>
                <w:noProof/>
                <w:sz w:val="22"/>
                <w:szCs w:val="22"/>
              </w:rPr>
              <w:t>84,6</w:t>
            </w:r>
          </w:p>
        </w:tc>
        <w:tc>
          <w:tcPr>
            <w:tcW w:w="1275" w:type="dxa"/>
          </w:tcPr>
          <w:p w:rsidR="004F626A" w:rsidRPr="009A22BC" w:rsidRDefault="004F626A" w:rsidP="004F1A01">
            <w:pPr>
              <w:jc w:val="center"/>
              <w:rPr>
                <w:noProof/>
              </w:rPr>
            </w:pPr>
            <w:r>
              <w:rPr>
                <w:noProof/>
                <w:sz w:val="22"/>
                <w:szCs w:val="22"/>
              </w:rPr>
              <w:t>100,0</w:t>
            </w:r>
          </w:p>
        </w:tc>
        <w:tc>
          <w:tcPr>
            <w:tcW w:w="2099" w:type="dxa"/>
            <w:shd w:val="clear" w:color="auto" w:fill="auto"/>
          </w:tcPr>
          <w:p w:rsidR="004F626A" w:rsidRPr="009A22BC" w:rsidRDefault="004F626A" w:rsidP="004F1A01">
            <w:pPr>
              <w:jc w:val="center"/>
              <w:rPr>
                <w:sz w:val="18"/>
                <w:szCs w:val="18"/>
              </w:rPr>
            </w:pPr>
            <w:r w:rsidRPr="009A22BC">
              <w:rPr>
                <w:noProof/>
                <w:sz w:val="18"/>
                <w:szCs w:val="18"/>
              </w:rPr>
              <w:t>Проведение  бактериологических и клинико-диагностических исследований</w:t>
            </w:r>
          </w:p>
        </w:tc>
      </w:tr>
      <w:tr w:rsidR="004F626A" w:rsidRPr="009A22BC" w:rsidTr="0086705E">
        <w:trPr>
          <w:trHeight w:val="510"/>
          <w:jc w:val="center"/>
        </w:trPr>
        <w:tc>
          <w:tcPr>
            <w:tcW w:w="560" w:type="dxa"/>
            <w:shd w:val="clear" w:color="auto" w:fill="auto"/>
          </w:tcPr>
          <w:p w:rsidR="004F626A" w:rsidRPr="009A22BC" w:rsidRDefault="004F626A" w:rsidP="004F1A01">
            <w:pPr>
              <w:jc w:val="center"/>
              <w:rPr>
                <w:b/>
              </w:rPr>
            </w:pPr>
            <w:r>
              <w:rPr>
                <w:b/>
                <w:sz w:val="22"/>
                <w:szCs w:val="22"/>
              </w:rPr>
              <w:t>4</w:t>
            </w:r>
          </w:p>
        </w:tc>
        <w:tc>
          <w:tcPr>
            <w:tcW w:w="1992" w:type="dxa"/>
            <w:shd w:val="clear" w:color="auto" w:fill="auto"/>
          </w:tcPr>
          <w:p w:rsidR="004F626A" w:rsidRPr="009A22BC" w:rsidRDefault="004F626A" w:rsidP="004F1A01">
            <w:pPr>
              <w:jc w:val="center"/>
            </w:pPr>
            <w:r w:rsidRPr="009A22BC">
              <w:rPr>
                <w:sz w:val="22"/>
                <w:szCs w:val="22"/>
              </w:rPr>
              <w:t>Г</w:t>
            </w:r>
            <w:r>
              <w:rPr>
                <w:sz w:val="22"/>
                <w:szCs w:val="22"/>
              </w:rPr>
              <w:t>К</w:t>
            </w:r>
            <w:r w:rsidRPr="009A22BC">
              <w:rPr>
                <w:sz w:val="22"/>
                <w:szCs w:val="22"/>
              </w:rPr>
              <w:t xml:space="preserve">УЗ </w:t>
            </w:r>
            <w:r>
              <w:rPr>
                <w:sz w:val="22"/>
                <w:szCs w:val="22"/>
              </w:rPr>
              <w:t>«</w:t>
            </w:r>
            <w:r w:rsidRPr="009A22BC">
              <w:rPr>
                <w:sz w:val="22"/>
                <w:szCs w:val="22"/>
              </w:rPr>
              <w:t>Ульяновская областная дезинфекционная станция</w:t>
            </w:r>
            <w:r>
              <w:rPr>
                <w:sz w:val="22"/>
                <w:szCs w:val="22"/>
              </w:rPr>
              <w:t>»</w:t>
            </w:r>
          </w:p>
        </w:tc>
        <w:tc>
          <w:tcPr>
            <w:tcW w:w="1106" w:type="dxa"/>
            <w:shd w:val="clear" w:color="auto" w:fill="auto"/>
          </w:tcPr>
          <w:p w:rsidR="004F626A" w:rsidRPr="009A22BC" w:rsidRDefault="004F626A" w:rsidP="004F1A01">
            <w:pPr>
              <w:jc w:val="center"/>
            </w:pPr>
            <w:r>
              <w:rPr>
                <w:sz w:val="22"/>
                <w:szCs w:val="22"/>
              </w:rPr>
              <w:t>1462,2</w:t>
            </w:r>
          </w:p>
        </w:tc>
        <w:tc>
          <w:tcPr>
            <w:tcW w:w="1532" w:type="dxa"/>
            <w:shd w:val="clear" w:color="auto" w:fill="auto"/>
          </w:tcPr>
          <w:p w:rsidR="004F626A" w:rsidRPr="009A22BC" w:rsidRDefault="004F626A" w:rsidP="004F1A01">
            <w:pPr>
              <w:jc w:val="center"/>
            </w:pPr>
            <w:r>
              <w:rPr>
                <w:sz w:val="22"/>
                <w:szCs w:val="22"/>
              </w:rPr>
              <w:t>3668,9</w:t>
            </w:r>
          </w:p>
        </w:tc>
        <w:tc>
          <w:tcPr>
            <w:tcW w:w="1107" w:type="dxa"/>
            <w:shd w:val="clear" w:color="auto" w:fill="auto"/>
          </w:tcPr>
          <w:p w:rsidR="004F626A" w:rsidRPr="009A22BC" w:rsidRDefault="004F626A" w:rsidP="004F1A01">
            <w:pPr>
              <w:jc w:val="center"/>
            </w:pPr>
            <w:r>
              <w:rPr>
                <w:sz w:val="22"/>
                <w:szCs w:val="22"/>
              </w:rPr>
              <w:t>1800,0</w:t>
            </w:r>
          </w:p>
        </w:tc>
        <w:tc>
          <w:tcPr>
            <w:tcW w:w="1047" w:type="dxa"/>
          </w:tcPr>
          <w:p w:rsidR="004F626A" w:rsidRPr="009A22BC" w:rsidRDefault="004F626A" w:rsidP="004F1A01">
            <w:pPr>
              <w:jc w:val="center"/>
              <w:rPr>
                <w:noProof/>
              </w:rPr>
            </w:pPr>
            <w:r>
              <w:rPr>
                <w:noProof/>
                <w:sz w:val="22"/>
                <w:szCs w:val="22"/>
              </w:rPr>
              <w:t>123,1</w:t>
            </w:r>
          </w:p>
        </w:tc>
        <w:tc>
          <w:tcPr>
            <w:tcW w:w="1275" w:type="dxa"/>
          </w:tcPr>
          <w:p w:rsidR="004F626A" w:rsidRPr="009A22BC" w:rsidRDefault="004F626A" w:rsidP="004F1A01">
            <w:pPr>
              <w:jc w:val="center"/>
              <w:rPr>
                <w:noProof/>
              </w:rPr>
            </w:pPr>
            <w:r>
              <w:rPr>
                <w:noProof/>
                <w:sz w:val="22"/>
                <w:szCs w:val="22"/>
              </w:rPr>
              <w:t>49,1</w:t>
            </w:r>
          </w:p>
        </w:tc>
        <w:tc>
          <w:tcPr>
            <w:tcW w:w="2099" w:type="dxa"/>
            <w:shd w:val="clear" w:color="auto" w:fill="auto"/>
          </w:tcPr>
          <w:p w:rsidR="004F626A" w:rsidRPr="009A22BC" w:rsidRDefault="004F626A" w:rsidP="004F1A01">
            <w:pPr>
              <w:jc w:val="center"/>
              <w:rPr>
                <w:sz w:val="18"/>
                <w:szCs w:val="18"/>
              </w:rPr>
            </w:pPr>
            <w:r w:rsidRPr="009A22BC">
              <w:rPr>
                <w:noProof/>
                <w:sz w:val="18"/>
                <w:szCs w:val="18"/>
              </w:rPr>
              <w:t>Организация и</w:t>
            </w:r>
            <w:r w:rsidRPr="009A22BC">
              <w:rPr>
                <w:sz w:val="18"/>
                <w:szCs w:val="18"/>
              </w:rPr>
              <w:t xml:space="preserve"> проведение заключительной и камерной дезинфекции, дезинсекции, дератизации в очагах инфекционных и паразитарных заболеваний, по обработке </w:t>
            </w:r>
            <w:proofErr w:type="spellStart"/>
            <w:r w:rsidRPr="009A22BC">
              <w:rPr>
                <w:sz w:val="18"/>
                <w:szCs w:val="18"/>
              </w:rPr>
              <w:t>анофелогенных</w:t>
            </w:r>
            <w:proofErr w:type="spellEnd"/>
            <w:r w:rsidRPr="009A22BC">
              <w:rPr>
                <w:sz w:val="18"/>
                <w:szCs w:val="18"/>
              </w:rPr>
              <w:t xml:space="preserve"> водоемов по эпидемиологическим показаниям</w:t>
            </w:r>
          </w:p>
        </w:tc>
      </w:tr>
      <w:tr w:rsidR="004F626A" w:rsidRPr="009A22BC" w:rsidTr="0086705E">
        <w:trPr>
          <w:trHeight w:val="315"/>
          <w:jc w:val="center"/>
        </w:trPr>
        <w:tc>
          <w:tcPr>
            <w:tcW w:w="2552" w:type="dxa"/>
            <w:gridSpan w:val="2"/>
            <w:shd w:val="clear" w:color="auto" w:fill="auto"/>
          </w:tcPr>
          <w:p w:rsidR="004F626A" w:rsidRPr="009A22BC" w:rsidRDefault="004F626A" w:rsidP="004F1A01">
            <w:pPr>
              <w:jc w:val="center"/>
              <w:rPr>
                <w:b/>
              </w:rPr>
            </w:pPr>
            <w:r w:rsidRPr="009A22BC">
              <w:rPr>
                <w:b/>
                <w:sz w:val="22"/>
                <w:szCs w:val="22"/>
              </w:rPr>
              <w:t>ВСЕГО:</w:t>
            </w:r>
          </w:p>
        </w:tc>
        <w:tc>
          <w:tcPr>
            <w:tcW w:w="1106" w:type="dxa"/>
            <w:shd w:val="clear" w:color="auto" w:fill="auto"/>
          </w:tcPr>
          <w:p w:rsidR="004F626A" w:rsidRPr="009A22BC" w:rsidRDefault="004F626A" w:rsidP="004F1A01">
            <w:pPr>
              <w:jc w:val="center"/>
              <w:rPr>
                <w:b/>
                <w:bCs/>
              </w:rPr>
            </w:pPr>
            <w:r>
              <w:rPr>
                <w:b/>
                <w:bCs/>
                <w:sz w:val="22"/>
                <w:szCs w:val="22"/>
              </w:rPr>
              <w:t>13887,7</w:t>
            </w:r>
          </w:p>
        </w:tc>
        <w:tc>
          <w:tcPr>
            <w:tcW w:w="1532" w:type="dxa"/>
            <w:shd w:val="clear" w:color="auto" w:fill="auto"/>
          </w:tcPr>
          <w:p w:rsidR="004F626A" w:rsidRPr="009A22BC" w:rsidRDefault="004F626A" w:rsidP="004F1A01">
            <w:pPr>
              <w:jc w:val="center"/>
              <w:rPr>
                <w:b/>
                <w:bCs/>
              </w:rPr>
            </w:pPr>
            <w:r>
              <w:rPr>
                <w:b/>
                <w:bCs/>
                <w:sz w:val="22"/>
                <w:szCs w:val="22"/>
              </w:rPr>
              <w:t>11918,9</w:t>
            </w:r>
          </w:p>
        </w:tc>
        <w:tc>
          <w:tcPr>
            <w:tcW w:w="1107" w:type="dxa"/>
            <w:shd w:val="clear" w:color="auto" w:fill="auto"/>
          </w:tcPr>
          <w:p w:rsidR="004F626A" w:rsidRPr="009A22BC" w:rsidRDefault="004F626A" w:rsidP="004F1A01">
            <w:pPr>
              <w:jc w:val="center"/>
              <w:rPr>
                <w:b/>
                <w:bCs/>
              </w:rPr>
            </w:pPr>
            <w:r>
              <w:rPr>
                <w:b/>
                <w:bCs/>
                <w:sz w:val="22"/>
                <w:szCs w:val="22"/>
              </w:rPr>
              <w:t>10150,0</w:t>
            </w:r>
          </w:p>
        </w:tc>
        <w:tc>
          <w:tcPr>
            <w:tcW w:w="1047" w:type="dxa"/>
          </w:tcPr>
          <w:p w:rsidR="004F626A" w:rsidRPr="009A22BC" w:rsidRDefault="004F626A" w:rsidP="004F1A01">
            <w:pPr>
              <w:jc w:val="center"/>
              <w:rPr>
                <w:b/>
                <w:bCs/>
              </w:rPr>
            </w:pPr>
            <w:r>
              <w:rPr>
                <w:b/>
                <w:bCs/>
                <w:sz w:val="22"/>
                <w:szCs w:val="22"/>
              </w:rPr>
              <w:t>73,1</w:t>
            </w:r>
          </w:p>
        </w:tc>
        <w:tc>
          <w:tcPr>
            <w:tcW w:w="1275" w:type="dxa"/>
          </w:tcPr>
          <w:p w:rsidR="004F626A" w:rsidRPr="009A22BC" w:rsidRDefault="004F626A" w:rsidP="004F1A01">
            <w:pPr>
              <w:jc w:val="center"/>
              <w:rPr>
                <w:b/>
                <w:bCs/>
              </w:rPr>
            </w:pPr>
            <w:r>
              <w:rPr>
                <w:b/>
                <w:bCs/>
                <w:sz w:val="22"/>
                <w:szCs w:val="22"/>
              </w:rPr>
              <w:t>85,2</w:t>
            </w:r>
          </w:p>
        </w:tc>
        <w:tc>
          <w:tcPr>
            <w:tcW w:w="2099" w:type="dxa"/>
            <w:shd w:val="clear" w:color="auto" w:fill="auto"/>
          </w:tcPr>
          <w:p w:rsidR="004F626A" w:rsidRPr="009A22BC" w:rsidRDefault="004F626A" w:rsidP="004F1A01">
            <w:pPr>
              <w:jc w:val="center"/>
              <w:rPr>
                <w:b/>
                <w:bCs/>
              </w:rPr>
            </w:pPr>
          </w:p>
        </w:tc>
      </w:tr>
    </w:tbl>
    <w:p w:rsidR="004F626A" w:rsidRPr="00532D6A" w:rsidRDefault="004F626A" w:rsidP="004F626A">
      <w:pPr>
        <w:ind w:firstLine="708"/>
        <w:jc w:val="both"/>
        <w:rPr>
          <w:bCs/>
          <w:color w:val="0070C0"/>
          <w:sz w:val="28"/>
          <w:szCs w:val="28"/>
        </w:rPr>
      </w:pPr>
    </w:p>
    <w:p w:rsidR="004F626A" w:rsidRPr="001A6B72" w:rsidRDefault="004F626A" w:rsidP="004F626A">
      <w:pPr>
        <w:tabs>
          <w:tab w:val="left" w:pos="709"/>
        </w:tabs>
        <w:ind w:firstLine="709"/>
        <w:jc w:val="both"/>
        <w:rPr>
          <w:color w:val="0070C0"/>
          <w:sz w:val="28"/>
          <w:szCs w:val="28"/>
        </w:rPr>
      </w:pPr>
    </w:p>
    <w:p w:rsidR="004F626A" w:rsidRPr="00806CB2" w:rsidRDefault="00B83237" w:rsidP="004F626A">
      <w:pPr>
        <w:spacing w:line="245" w:lineRule="auto"/>
        <w:ind w:firstLine="708"/>
        <w:jc w:val="both"/>
        <w:rPr>
          <w:sz w:val="28"/>
          <w:szCs w:val="28"/>
        </w:rPr>
      </w:pPr>
      <w:r>
        <w:rPr>
          <w:b/>
          <w:sz w:val="28"/>
          <w:szCs w:val="28"/>
        </w:rPr>
        <w:t>6</w:t>
      </w:r>
      <w:r w:rsidR="004F626A" w:rsidRPr="00806CB2">
        <w:rPr>
          <w:b/>
          <w:sz w:val="28"/>
          <w:szCs w:val="28"/>
        </w:rPr>
        <w:t>.</w:t>
      </w:r>
      <w:r w:rsidR="004F626A" w:rsidRPr="00806CB2">
        <w:rPr>
          <w:sz w:val="28"/>
          <w:szCs w:val="28"/>
        </w:rPr>
        <w:t> </w:t>
      </w:r>
      <w:r w:rsidR="004F626A" w:rsidRPr="00806CB2">
        <w:rPr>
          <w:b/>
          <w:sz w:val="28"/>
          <w:szCs w:val="28"/>
        </w:rPr>
        <w:t xml:space="preserve">Поступление административных платежей и сборов </w:t>
      </w:r>
      <w:r w:rsidR="004F626A" w:rsidRPr="00806CB2">
        <w:rPr>
          <w:sz w:val="28"/>
          <w:szCs w:val="28"/>
        </w:rPr>
        <w:t xml:space="preserve">на 2016 год запланировано в сумме </w:t>
      </w:r>
      <w:r w:rsidR="004F626A" w:rsidRPr="00806CB2">
        <w:rPr>
          <w:bCs/>
          <w:sz w:val="28"/>
          <w:szCs w:val="28"/>
        </w:rPr>
        <w:t>1500,0 тыс. рублей</w:t>
      </w:r>
      <w:r w:rsidR="004F626A" w:rsidRPr="00806CB2">
        <w:rPr>
          <w:sz w:val="28"/>
          <w:szCs w:val="28"/>
        </w:rPr>
        <w:t>, что соответствует уточнённому плану на 2015 год и выше исполнения за 2014 год на 76,2 тыс. рублей (прирост 5,4 процента).</w:t>
      </w:r>
    </w:p>
    <w:p w:rsidR="004F626A" w:rsidRPr="00103108" w:rsidRDefault="004F626A" w:rsidP="004F626A">
      <w:pPr>
        <w:spacing w:line="245" w:lineRule="auto"/>
        <w:ind w:firstLine="708"/>
        <w:jc w:val="both"/>
        <w:rPr>
          <w:sz w:val="28"/>
          <w:szCs w:val="28"/>
        </w:rPr>
      </w:pPr>
      <w:r w:rsidRPr="00103108">
        <w:rPr>
          <w:sz w:val="28"/>
          <w:szCs w:val="28"/>
        </w:rPr>
        <w:t>Прогноз составлен Министерством финансов Ульяновской области на основании расчётов г</w:t>
      </w:r>
      <w:r w:rsidR="0098158C">
        <w:rPr>
          <w:sz w:val="28"/>
          <w:szCs w:val="28"/>
        </w:rPr>
        <w:t>лавного администратора доходов -</w:t>
      </w:r>
      <w:r w:rsidRPr="00103108">
        <w:rPr>
          <w:sz w:val="28"/>
          <w:szCs w:val="28"/>
        </w:rPr>
        <w:t xml:space="preserve"> Главной государственной инспекции регионального надзора Ульяновской области, с учётом поступления</w:t>
      </w:r>
      <w:r>
        <w:rPr>
          <w:sz w:val="28"/>
          <w:szCs w:val="28"/>
        </w:rPr>
        <w:t xml:space="preserve"> платежей от проведения осмотра</w:t>
      </w:r>
      <w:r w:rsidRPr="00103108">
        <w:rPr>
          <w:sz w:val="28"/>
          <w:szCs w:val="28"/>
        </w:rPr>
        <w:t xml:space="preserve"> технического состояния поднадзорной самохо</w:t>
      </w:r>
      <w:r>
        <w:rPr>
          <w:sz w:val="28"/>
          <w:szCs w:val="28"/>
        </w:rPr>
        <w:t>дной техники и</w:t>
      </w:r>
      <w:r w:rsidRPr="00103108">
        <w:rPr>
          <w:sz w:val="28"/>
          <w:szCs w:val="28"/>
        </w:rPr>
        <w:t xml:space="preserve"> от сборов за приём на право управления самоходными машинами.</w:t>
      </w:r>
    </w:p>
    <w:p w:rsidR="004F626A" w:rsidRPr="001A6B72" w:rsidRDefault="004F626A" w:rsidP="004F626A">
      <w:pPr>
        <w:pStyle w:val="CharChar"/>
        <w:ind w:firstLine="708"/>
        <w:jc w:val="both"/>
        <w:rPr>
          <w:rFonts w:ascii="Times New Roman" w:hAnsi="Times New Roman" w:cs="Times New Roman"/>
          <w:b/>
          <w:color w:val="0070C0"/>
          <w:sz w:val="28"/>
          <w:lang w:val="ru-RU"/>
        </w:rPr>
      </w:pPr>
    </w:p>
    <w:p w:rsidR="004F626A" w:rsidRPr="00D56B9E" w:rsidRDefault="00B83237" w:rsidP="004F626A">
      <w:pPr>
        <w:pStyle w:val="CharChar"/>
        <w:ind w:firstLine="708"/>
        <w:jc w:val="both"/>
        <w:rPr>
          <w:rFonts w:ascii="Times New Roman" w:hAnsi="Times New Roman" w:cs="Times New Roman"/>
          <w:sz w:val="28"/>
          <w:lang w:val="ru-RU"/>
        </w:rPr>
      </w:pPr>
      <w:r>
        <w:rPr>
          <w:rFonts w:ascii="Times New Roman" w:hAnsi="Times New Roman" w:cs="Times New Roman"/>
          <w:b/>
          <w:sz w:val="28"/>
          <w:lang w:val="ru-RU"/>
        </w:rPr>
        <w:t>7</w:t>
      </w:r>
      <w:r w:rsidR="004F626A" w:rsidRPr="00D56B9E">
        <w:rPr>
          <w:rFonts w:ascii="Times New Roman" w:hAnsi="Times New Roman" w:cs="Times New Roman"/>
          <w:b/>
          <w:sz w:val="28"/>
          <w:lang w:val="ru-RU"/>
        </w:rPr>
        <w:t xml:space="preserve">. Поступление сумм в погашение штрафов, санкций и возмещения ущерба </w:t>
      </w:r>
      <w:r w:rsidR="004F626A" w:rsidRPr="00D56B9E">
        <w:rPr>
          <w:rFonts w:ascii="Times New Roman" w:hAnsi="Times New Roman" w:cs="Times New Roman"/>
          <w:sz w:val="28"/>
          <w:lang w:val="ru-RU"/>
        </w:rPr>
        <w:t>в 2016 году запланировано в сумме 680839,3 тыс. рублей,</w:t>
      </w:r>
      <w:r w:rsidR="004F626A" w:rsidRPr="00D56B9E">
        <w:rPr>
          <w:rFonts w:ascii="Times New Roman" w:hAnsi="Times New Roman" w:cs="Times New Roman"/>
          <w:sz w:val="28"/>
          <w:szCs w:val="28"/>
          <w:lang w:val="ru-RU"/>
        </w:rPr>
        <w:t xml:space="preserve"> что выше уточнённого плана на 2015 год на 0,9 процентов (на 6162,8375 тыс. рублей), выше исполнения за 2014 год </w:t>
      </w:r>
      <w:proofErr w:type="gramStart"/>
      <w:r w:rsidR="004F626A" w:rsidRPr="00D56B9E">
        <w:rPr>
          <w:rFonts w:ascii="Times New Roman" w:hAnsi="Times New Roman" w:cs="Times New Roman"/>
          <w:sz w:val="28"/>
          <w:szCs w:val="28"/>
          <w:lang w:val="ru-RU"/>
        </w:rPr>
        <w:t>на</w:t>
      </w:r>
      <w:proofErr w:type="gramEnd"/>
      <w:r w:rsidR="004F626A" w:rsidRPr="00D56B9E">
        <w:rPr>
          <w:rFonts w:ascii="Times New Roman" w:hAnsi="Times New Roman" w:cs="Times New Roman"/>
          <w:sz w:val="28"/>
          <w:szCs w:val="28"/>
          <w:lang w:val="ru-RU"/>
        </w:rPr>
        <w:t xml:space="preserve"> 32,2 процента (на 165644,3 тыс. рублей)</w:t>
      </w:r>
      <w:r w:rsidR="004F626A" w:rsidRPr="00D56B9E">
        <w:rPr>
          <w:rFonts w:ascii="Times New Roman" w:hAnsi="Times New Roman" w:cs="Times New Roman"/>
          <w:sz w:val="28"/>
          <w:lang w:val="ru-RU"/>
        </w:rPr>
        <w:t>.</w:t>
      </w:r>
    </w:p>
    <w:p w:rsidR="004F626A" w:rsidRPr="001A6B72" w:rsidRDefault="004F626A" w:rsidP="0086705E">
      <w:pPr>
        <w:pStyle w:val="CharChar"/>
        <w:ind w:hanging="1134"/>
        <w:jc w:val="center"/>
        <w:rPr>
          <w:rFonts w:ascii="Times New Roman" w:hAnsi="Times New Roman" w:cs="Times New Roman"/>
          <w:color w:val="0070C0"/>
          <w:sz w:val="28"/>
          <w:lang w:val="ru-RU"/>
        </w:rPr>
      </w:pPr>
      <w:r w:rsidRPr="00D56B9E">
        <w:rPr>
          <w:rFonts w:ascii="Times New Roman" w:hAnsi="Times New Roman" w:cs="Times New Roman"/>
          <w:noProof/>
          <w:color w:val="0070C0"/>
          <w:sz w:val="28"/>
          <w:lang w:val="ru-RU" w:eastAsia="ru-RU"/>
        </w:rPr>
        <w:lastRenderedPageBreak/>
        <w:drawing>
          <wp:inline distT="0" distB="0" distL="0" distR="0">
            <wp:extent cx="5143500" cy="3223260"/>
            <wp:effectExtent l="0" t="0" r="0" b="0"/>
            <wp:docPr id="3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F626A" w:rsidRPr="00D56B9E" w:rsidRDefault="004F626A" w:rsidP="004F626A">
      <w:pPr>
        <w:pStyle w:val="CharChar"/>
        <w:ind w:firstLine="708"/>
        <w:jc w:val="both"/>
        <w:rPr>
          <w:rFonts w:ascii="Times New Roman" w:hAnsi="Times New Roman" w:cs="Times New Roman"/>
          <w:color w:val="0070C0"/>
          <w:sz w:val="16"/>
          <w:szCs w:val="16"/>
          <w:lang w:val="ru-RU"/>
        </w:rPr>
      </w:pPr>
    </w:p>
    <w:p w:rsidR="004F626A" w:rsidRPr="00D56B9E" w:rsidRDefault="004B7CC9" w:rsidP="004F626A">
      <w:pPr>
        <w:pStyle w:val="aa"/>
        <w:jc w:val="both"/>
        <w:rPr>
          <w:b/>
          <w:sz w:val="28"/>
          <w:szCs w:val="28"/>
        </w:rPr>
      </w:pPr>
      <w:r>
        <w:rPr>
          <w:sz w:val="28"/>
          <w:szCs w:val="28"/>
        </w:rPr>
        <w:t>Рис. 29</w:t>
      </w:r>
      <w:r w:rsidR="004F626A" w:rsidRPr="00D56B9E">
        <w:rPr>
          <w:sz w:val="28"/>
          <w:szCs w:val="28"/>
        </w:rPr>
        <w:t>.</w:t>
      </w:r>
      <w:r w:rsidR="004F626A" w:rsidRPr="00D56B9E">
        <w:rPr>
          <w:b/>
          <w:sz w:val="28"/>
          <w:szCs w:val="28"/>
        </w:rPr>
        <w:t xml:space="preserve"> Поступление платежей в счёт погашения штрафов, санкций, возмещений ущерба за 2012-2016 гг., </w:t>
      </w:r>
      <w:proofErr w:type="gramStart"/>
      <w:r w:rsidR="004F626A" w:rsidRPr="00D56B9E">
        <w:rPr>
          <w:b/>
          <w:sz w:val="28"/>
          <w:szCs w:val="28"/>
        </w:rPr>
        <w:t>млн</w:t>
      </w:r>
      <w:proofErr w:type="gramEnd"/>
      <w:r w:rsidR="004F626A" w:rsidRPr="00D56B9E">
        <w:rPr>
          <w:b/>
          <w:sz w:val="28"/>
          <w:szCs w:val="28"/>
        </w:rPr>
        <w:t xml:space="preserve"> рублей.</w:t>
      </w:r>
    </w:p>
    <w:p w:rsidR="004F626A" w:rsidRPr="001A6B72" w:rsidRDefault="004F626A" w:rsidP="004F626A">
      <w:pPr>
        <w:pStyle w:val="CharChar"/>
        <w:ind w:firstLine="708"/>
        <w:jc w:val="both"/>
        <w:rPr>
          <w:rFonts w:ascii="Times New Roman" w:hAnsi="Times New Roman" w:cs="Times New Roman"/>
          <w:color w:val="0070C0"/>
          <w:sz w:val="28"/>
          <w:lang w:val="ru-RU"/>
        </w:rPr>
      </w:pPr>
    </w:p>
    <w:p w:rsidR="004F626A" w:rsidRPr="00D56B9E" w:rsidRDefault="004F626A" w:rsidP="004F626A">
      <w:pPr>
        <w:pStyle w:val="CharChar"/>
        <w:ind w:firstLine="708"/>
        <w:jc w:val="both"/>
        <w:rPr>
          <w:rFonts w:ascii="Times New Roman" w:hAnsi="Times New Roman" w:cs="Times New Roman"/>
          <w:sz w:val="28"/>
          <w:lang w:val="ru-RU"/>
        </w:rPr>
      </w:pPr>
      <w:r w:rsidRPr="00D56B9E">
        <w:rPr>
          <w:rFonts w:ascii="Times New Roman" w:hAnsi="Times New Roman" w:cs="Times New Roman"/>
          <w:sz w:val="28"/>
          <w:lang w:val="ru-RU"/>
        </w:rPr>
        <w:t>Основную долю в прогнозе данного вида доходов на 2016 год составляют денежные взыскания (штрафы) за правонарушени</w:t>
      </w:r>
      <w:r w:rsidR="0098158C">
        <w:rPr>
          <w:rFonts w:ascii="Times New Roman" w:hAnsi="Times New Roman" w:cs="Times New Roman"/>
          <w:sz w:val="28"/>
          <w:lang w:val="ru-RU"/>
        </w:rPr>
        <w:t>е в области дорожного движения -</w:t>
      </w:r>
      <w:r w:rsidRPr="00D56B9E">
        <w:rPr>
          <w:rFonts w:ascii="Times New Roman" w:hAnsi="Times New Roman" w:cs="Times New Roman"/>
          <w:sz w:val="28"/>
          <w:lang w:val="ru-RU"/>
        </w:rPr>
        <w:t xml:space="preserve"> 670578,8 тыс. рублей (98,5 процента). Прогноз рассчитан г</w:t>
      </w:r>
      <w:r w:rsidR="0098158C">
        <w:rPr>
          <w:rFonts w:ascii="Times New Roman" w:hAnsi="Times New Roman" w:cs="Times New Roman"/>
          <w:sz w:val="28"/>
          <w:lang w:val="ru-RU"/>
        </w:rPr>
        <w:t>лавным администратором доходов -</w:t>
      </w:r>
      <w:r w:rsidRPr="00D56B9E">
        <w:rPr>
          <w:rFonts w:ascii="Times New Roman" w:hAnsi="Times New Roman" w:cs="Times New Roman"/>
          <w:sz w:val="28"/>
          <w:lang w:val="ru-RU"/>
        </w:rPr>
        <w:t xml:space="preserve"> Управлением МВД России по Ульяновской области. </w:t>
      </w:r>
    </w:p>
    <w:p w:rsidR="004F626A" w:rsidRPr="001A6B72" w:rsidRDefault="004F626A" w:rsidP="004F626A">
      <w:pPr>
        <w:pStyle w:val="CharChar"/>
        <w:ind w:firstLine="708"/>
        <w:jc w:val="both"/>
        <w:rPr>
          <w:rFonts w:ascii="Times New Roman" w:hAnsi="Times New Roman" w:cs="Times New Roman"/>
          <w:b/>
          <w:color w:val="0070C0"/>
          <w:sz w:val="28"/>
          <w:lang w:val="ru-RU"/>
        </w:rPr>
      </w:pPr>
    </w:p>
    <w:p w:rsidR="004F626A" w:rsidRDefault="00B83237" w:rsidP="004F626A">
      <w:pPr>
        <w:pStyle w:val="CharChar"/>
        <w:ind w:firstLine="708"/>
        <w:jc w:val="both"/>
        <w:rPr>
          <w:rFonts w:ascii="Times New Roman" w:hAnsi="Times New Roman" w:cs="Times New Roman"/>
          <w:sz w:val="28"/>
          <w:szCs w:val="28"/>
          <w:lang w:val="ru-RU"/>
        </w:rPr>
      </w:pPr>
      <w:r>
        <w:rPr>
          <w:rFonts w:ascii="Times New Roman" w:hAnsi="Times New Roman" w:cs="Times New Roman"/>
          <w:b/>
          <w:sz w:val="28"/>
          <w:lang w:val="ru-RU"/>
        </w:rPr>
        <w:t>8</w:t>
      </w:r>
      <w:r w:rsidR="004F626A" w:rsidRPr="000A3C7B">
        <w:rPr>
          <w:rFonts w:ascii="Times New Roman" w:hAnsi="Times New Roman" w:cs="Times New Roman"/>
          <w:b/>
          <w:sz w:val="28"/>
          <w:lang w:val="ru-RU"/>
        </w:rPr>
        <w:t xml:space="preserve">. Поступление прочих неналоговых  доходов </w:t>
      </w:r>
      <w:r w:rsidR="004F626A" w:rsidRPr="000A3C7B">
        <w:rPr>
          <w:rFonts w:ascii="Times New Roman" w:hAnsi="Times New Roman" w:cs="Times New Roman"/>
          <w:sz w:val="28"/>
          <w:lang w:val="ru-RU"/>
        </w:rPr>
        <w:t>запланировано на 2016 год в сумме 20800,0 тыс. рублей, что ниже уровня</w:t>
      </w:r>
      <w:r w:rsidR="004F626A" w:rsidRPr="000A3C7B">
        <w:rPr>
          <w:rFonts w:ascii="Times New Roman" w:hAnsi="Times New Roman" w:cs="Times New Roman"/>
          <w:sz w:val="28"/>
          <w:szCs w:val="28"/>
          <w:lang w:val="ru-RU"/>
        </w:rPr>
        <w:t xml:space="preserve"> исполнения за 2014 год на 21,4 процента (на 5677,1 тыс. рублей), но выше уточнённого плана на 2015 год </w:t>
      </w:r>
      <w:proofErr w:type="gramStart"/>
      <w:r w:rsidR="004F626A" w:rsidRPr="000A3C7B">
        <w:rPr>
          <w:rFonts w:ascii="Times New Roman" w:hAnsi="Times New Roman" w:cs="Times New Roman"/>
          <w:sz w:val="28"/>
          <w:szCs w:val="28"/>
          <w:lang w:val="ru-RU"/>
        </w:rPr>
        <w:t>на</w:t>
      </w:r>
      <w:proofErr w:type="gramEnd"/>
      <w:r w:rsidR="004F626A" w:rsidRPr="000A3C7B">
        <w:rPr>
          <w:rFonts w:ascii="Times New Roman" w:hAnsi="Times New Roman" w:cs="Times New Roman"/>
          <w:sz w:val="28"/>
          <w:szCs w:val="28"/>
          <w:lang w:val="ru-RU"/>
        </w:rPr>
        <w:t xml:space="preserve"> 85,0 процентов (на 9558,1 тыс. рублей).</w:t>
      </w:r>
    </w:p>
    <w:p w:rsidR="004F626A" w:rsidRPr="000A3C7B" w:rsidRDefault="004F626A" w:rsidP="004F626A">
      <w:pPr>
        <w:pStyle w:val="CharChar"/>
        <w:ind w:firstLine="708"/>
        <w:jc w:val="both"/>
        <w:rPr>
          <w:rFonts w:ascii="Times New Roman" w:hAnsi="Times New Roman" w:cs="Times New Roman"/>
          <w:sz w:val="28"/>
          <w:lang w:val="ru-RU"/>
        </w:rPr>
      </w:pPr>
      <w:r>
        <w:rPr>
          <w:rFonts w:ascii="Times New Roman" w:hAnsi="Times New Roman" w:cs="Times New Roman"/>
          <w:sz w:val="28"/>
          <w:lang w:val="ru-RU"/>
        </w:rPr>
        <w:t xml:space="preserve">Прогноз представлен главным администратором доходов </w:t>
      </w:r>
      <w:r w:rsidR="0098158C">
        <w:rPr>
          <w:rFonts w:ascii="Times New Roman" w:hAnsi="Times New Roman" w:cs="Times New Roman"/>
          <w:sz w:val="28"/>
          <w:lang w:val="ru-RU"/>
        </w:rPr>
        <w:t>-</w:t>
      </w:r>
      <w:r>
        <w:rPr>
          <w:rFonts w:ascii="Times New Roman" w:hAnsi="Times New Roman" w:cs="Times New Roman"/>
          <w:sz w:val="28"/>
          <w:lang w:val="ru-RU"/>
        </w:rPr>
        <w:t xml:space="preserve"> Министерством строительства, жилищно-коммунального комплекса и транспорта Ульяновской области, с учётом поступлений платы за разрешение на провоз по автомобильным дорогам тяжеловесных грузов и платы за возмещение вреда от провоза по автомобильным дорогам тяжеловесных грузов.</w:t>
      </w:r>
    </w:p>
    <w:p w:rsidR="004F626A" w:rsidRPr="001A6B72" w:rsidRDefault="004F626A" w:rsidP="004F626A">
      <w:pPr>
        <w:ind w:firstLine="708"/>
        <w:jc w:val="both"/>
        <w:rPr>
          <w:color w:val="0070C0"/>
          <w:sz w:val="28"/>
        </w:rPr>
      </w:pPr>
    </w:p>
    <w:p w:rsidR="004F626A" w:rsidRPr="00195A2B" w:rsidRDefault="004F626A" w:rsidP="004F626A">
      <w:pPr>
        <w:pStyle w:val="21"/>
        <w:rPr>
          <w:i w:val="0"/>
        </w:rPr>
      </w:pPr>
      <w:r w:rsidRPr="00195A2B">
        <w:rPr>
          <w:i w:val="0"/>
        </w:rPr>
        <w:t>Безвозмездные поступления</w:t>
      </w:r>
    </w:p>
    <w:p w:rsidR="004F626A" w:rsidRPr="00195A2B" w:rsidRDefault="004F626A" w:rsidP="004F626A">
      <w:pPr>
        <w:pStyle w:val="21"/>
        <w:rPr>
          <w:i w:val="0"/>
        </w:rPr>
      </w:pPr>
    </w:p>
    <w:p w:rsidR="004F626A" w:rsidRPr="00195A2B" w:rsidRDefault="004F626A" w:rsidP="004F626A">
      <w:pPr>
        <w:tabs>
          <w:tab w:val="left" w:pos="441"/>
          <w:tab w:val="left" w:pos="4253"/>
        </w:tabs>
        <w:jc w:val="right"/>
        <w:rPr>
          <w:bCs/>
          <w:sz w:val="28"/>
          <w:szCs w:val="28"/>
        </w:rPr>
      </w:pPr>
      <w:r w:rsidRPr="00195A2B">
        <w:rPr>
          <w:bCs/>
          <w:sz w:val="28"/>
          <w:szCs w:val="28"/>
        </w:rPr>
        <w:t xml:space="preserve">Таблица </w:t>
      </w:r>
      <w:r w:rsidR="004B7CC9">
        <w:rPr>
          <w:bCs/>
          <w:sz w:val="28"/>
          <w:szCs w:val="28"/>
        </w:rPr>
        <w:t>19</w:t>
      </w:r>
    </w:p>
    <w:p w:rsidR="004F626A" w:rsidRPr="00195A2B" w:rsidRDefault="00AC28E4" w:rsidP="004F626A">
      <w:pPr>
        <w:pStyle w:val="aa"/>
        <w:jc w:val="center"/>
        <w:rPr>
          <w:b/>
          <w:sz w:val="28"/>
          <w:szCs w:val="28"/>
        </w:rPr>
      </w:pPr>
      <w:r>
        <w:rPr>
          <w:b/>
          <w:sz w:val="28"/>
          <w:szCs w:val="28"/>
        </w:rPr>
        <w:t>Объём безвозмездных поступлений</w:t>
      </w:r>
      <w:r w:rsidR="004F626A" w:rsidRPr="00195A2B">
        <w:rPr>
          <w:b/>
          <w:sz w:val="28"/>
          <w:szCs w:val="28"/>
        </w:rPr>
        <w:t xml:space="preserve"> за 2010-2014 годы</w:t>
      </w:r>
    </w:p>
    <w:p w:rsidR="004F626A" w:rsidRPr="00195A2B" w:rsidRDefault="004F626A" w:rsidP="004F626A">
      <w:pPr>
        <w:pStyle w:val="aa"/>
        <w:jc w:val="right"/>
        <w:rPr>
          <w:sz w:val="28"/>
          <w:szCs w:val="28"/>
        </w:rPr>
      </w:pPr>
      <w:r w:rsidRPr="00195A2B">
        <w:rPr>
          <w:sz w:val="28"/>
          <w:szCs w:val="28"/>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32"/>
        <w:gridCol w:w="1892"/>
        <w:gridCol w:w="2107"/>
        <w:gridCol w:w="1877"/>
      </w:tblGrid>
      <w:tr w:rsidR="004F626A" w:rsidRPr="00195A2B" w:rsidTr="0086705E">
        <w:trPr>
          <w:jc w:val="center"/>
        </w:trPr>
        <w:tc>
          <w:tcPr>
            <w:tcW w:w="1846" w:type="dxa"/>
          </w:tcPr>
          <w:p w:rsidR="004F626A" w:rsidRPr="00195A2B" w:rsidRDefault="004F626A" w:rsidP="004F1A01">
            <w:pPr>
              <w:pStyle w:val="aa"/>
              <w:jc w:val="center"/>
              <w:rPr>
                <w:b/>
                <w:sz w:val="24"/>
                <w:szCs w:val="24"/>
              </w:rPr>
            </w:pPr>
            <w:r w:rsidRPr="00195A2B">
              <w:rPr>
                <w:b/>
                <w:sz w:val="24"/>
                <w:szCs w:val="24"/>
              </w:rPr>
              <w:t>Год</w:t>
            </w:r>
          </w:p>
        </w:tc>
        <w:tc>
          <w:tcPr>
            <w:tcW w:w="2132" w:type="dxa"/>
          </w:tcPr>
          <w:p w:rsidR="004F626A" w:rsidRPr="00195A2B" w:rsidRDefault="004F626A" w:rsidP="004F1A01">
            <w:pPr>
              <w:pStyle w:val="aa"/>
              <w:jc w:val="center"/>
              <w:rPr>
                <w:b/>
                <w:sz w:val="24"/>
                <w:szCs w:val="24"/>
              </w:rPr>
            </w:pPr>
            <w:r w:rsidRPr="00195A2B">
              <w:rPr>
                <w:b/>
                <w:sz w:val="24"/>
                <w:szCs w:val="24"/>
              </w:rPr>
              <w:t>Первоначальный план</w:t>
            </w:r>
          </w:p>
        </w:tc>
        <w:tc>
          <w:tcPr>
            <w:tcW w:w="1892" w:type="dxa"/>
          </w:tcPr>
          <w:p w:rsidR="004F626A" w:rsidRPr="00195A2B" w:rsidRDefault="004F626A" w:rsidP="004F1A01">
            <w:pPr>
              <w:pStyle w:val="aa"/>
              <w:jc w:val="center"/>
              <w:rPr>
                <w:b/>
                <w:sz w:val="24"/>
                <w:szCs w:val="24"/>
              </w:rPr>
            </w:pPr>
            <w:r w:rsidRPr="00195A2B">
              <w:rPr>
                <w:b/>
                <w:sz w:val="24"/>
                <w:szCs w:val="24"/>
              </w:rPr>
              <w:t>Исполнение</w:t>
            </w:r>
          </w:p>
        </w:tc>
        <w:tc>
          <w:tcPr>
            <w:tcW w:w="2107" w:type="dxa"/>
          </w:tcPr>
          <w:p w:rsidR="004F626A" w:rsidRPr="00195A2B" w:rsidRDefault="004F626A" w:rsidP="004F1A01">
            <w:pPr>
              <w:pStyle w:val="aa"/>
              <w:jc w:val="center"/>
              <w:rPr>
                <w:b/>
                <w:sz w:val="24"/>
                <w:szCs w:val="24"/>
              </w:rPr>
            </w:pPr>
            <w:r w:rsidRPr="00195A2B">
              <w:rPr>
                <w:b/>
                <w:sz w:val="24"/>
                <w:szCs w:val="24"/>
              </w:rPr>
              <w:t>Процент от первоначального плана, %</w:t>
            </w:r>
          </w:p>
        </w:tc>
        <w:tc>
          <w:tcPr>
            <w:tcW w:w="1877" w:type="dxa"/>
          </w:tcPr>
          <w:p w:rsidR="004F626A" w:rsidRPr="00195A2B" w:rsidRDefault="004F626A" w:rsidP="004F1A01">
            <w:pPr>
              <w:pStyle w:val="aa"/>
              <w:jc w:val="center"/>
              <w:rPr>
                <w:b/>
                <w:sz w:val="24"/>
                <w:szCs w:val="24"/>
              </w:rPr>
            </w:pPr>
            <w:r w:rsidRPr="00195A2B">
              <w:rPr>
                <w:b/>
                <w:sz w:val="24"/>
                <w:szCs w:val="24"/>
              </w:rPr>
              <w:t>Разница</w:t>
            </w:r>
          </w:p>
        </w:tc>
      </w:tr>
      <w:tr w:rsidR="004F626A" w:rsidRPr="00195A2B" w:rsidTr="0086705E">
        <w:trPr>
          <w:jc w:val="center"/>
        </w:trPr>
        <w:tc>
          <w:tcPr>
            <w:tcW w:w="1846" w:type="dxa"/>
          </w:tcPr>
          <w:p w:rsidR="004F626A" w:rsidRPr="00195A2B" w:rsidRDefault="004F626A" w:rsidP="004F1A01">
            <w:pPr>
              <w:pStyle w:val="aa"/>
              <w:jc w:val="center"/>
              <w:rPr>
                <w:sz w:val="24"/>
                <w:szCs w:val="24"/>
              </w:rPr>
            </w:pPr>
            <w:r w:rsidRPr="00195A2B">
              <w:rPr>
                <w:sz w:val="24"/>
                <w:szCs w:val="24"/>
              </w:rPr>
              <w:t>2010</w:t>
            </w:r>
          </w:p>
        </w:tc>
        <w:tc>
          <w:tcPr>
            <w:tcW w:w="2132" w:type="dxa"/>
          </w:tcPr>
          <w:p w:rsidR="004F626A" w:rsidRPr="00195A2B" w:rsidRDefault="004F626A" w:rsidP="004F1A01">
            <w:pPr>
              <w:pStyle w:val="aa"/>
              <w:jc w:val="center"/>
              <w:rPr>
                <w:sz w:val="24"/>
                <w:szCs w:val="24"/>
              </w:rPr>
            </w:pPr>
            <w:r w:rsidRPr="00195A2B">
              <w:rPr>
                <w:sz w:val="24"/>
                <w:szCs w:val="24"/>
              </w:rPr>
              <w:t>2861253,5</w:t>
            </w:r>
          </w:p>
        </w:tc>
        <w:tc>
          <w:tcPr>
            <w:tcW w:w="1892" w:type="dxa"/>
          </w:tcPr>
          <w:p w:rsidR="004F626A" w:rsidRPr="00195A2B" w:rsidRDefault="004F626A" w:rsidP="004F1A01">
            <w:pPr>
              <w:pStyle w:val="aa"/>
              <w:jc w:val="center"/>
              <w:rPr>
                <w:sz w:val="24"/>
                <w:szCs w:val="24"/>
              </w:rPr>
            </w:pPr>
            <w:r w:rsidRPr="00195A2B">
              <w:rPr>
                <w:sz w:val="24"/>
                <w:szCs w:val="24"/>
              </w:rPr>
              <w:t>11837165,8</w:t>
            </w:r>
          </w:p>
        </w:tc>
        <w:tc>
          <w:tcPr>
            <w:tcW w:w="2107" w:type="dxa"/>
          </w:tcPr>
          <w:p w:rsidR="004F626A" w:rsidRPr="00195A2B" w:rsidRDefault="004F626A" w:rsidP="004F1A01">
            <w:pPr>
              <w:pStyle w:val="aa"/>
              <w:jc w:val="center"/>
              <w:rPr>
                <w:sz w:val="24"/>
                <w:szCs w:val="24"/>
              </w:rPr>
            </w:pPr>
            <w:r w:rsidRPr="00195A2B">
              <w:rPr>
                <w:sz w:val="24"/>
                <w:szCs w:val="24"/>
              </w:rPr>
              <w:t>413,7</w:t>
            </w:r>
          </w:p>
        </w:tc>
        <w:tc>
          <w:tcPr>
            <w:tcW w:w="1877" w:type="dxa"/>
          </w:tcPr>
          <w:p w:rsidR="004F626A" w:rsidRPr="00195A2B" w:rsidRDefault="004F626A" w:rsidP="004F1A01">
            <w:pPr>
              <w:pStyle w:val="aa"/>
              <w:jc w:val="center"/>
              <w:rPr>
                <w:sz w:val="24"/>
                <w:szCs w:val="24"/>
              </w:rPr>
            </w:pPr>
            <w:r w:rsidRPr="00195A2B">
              <w:rPr>
                <w:sz w:val="24"/>
                <w:szCs w:val="24"/>
              </w:rPr>
              <w:t>+ 8975912,3</w:t>
            </w:r>
          </w:p>
        </w:tc>
      </w:tr>
      <w:tr w:rsidR="004F626A" w:rsidRPr="00195A2B" w:rsidTr="0086705E">
        <w:trPr>
          <w:jc w:val="center"/>
        </w:trPr>
        <w:tc>
          <w:tcPr>
            <w:tcW w:w="1846" w:type="dxa"/>
          </w:tcPr>
          <w:p w:rsidR="004F626A" w:rsidRPr="00195A2B" w:rsidRDefault="004F626A" w:rsidP="004F1A01">
            <w:pPr>
              <w:pStyle w:val="aa"/>
              <w:jc w:val="center"/>
              <w:rPr>
                <w:sz w:val="24"/>
                <w:szCs w:val="24"/>
              </w:rPr>
            </w:pPr>
            <w:r w:rsidRPr="00195A2B">
              <w:rPr>
                <w:sz w:val="24"/>
                <w:szCs w:val="24"/>
              </w:rPr>
              <w:t>2011</w:t>
            </w:r>
          </w:p>
        </w:tc>
        <w:tc>
          <w:tcPr>
            <w:tcW w:w="2132" w:type="dxa"/>
          </w:tcPr>
          <w:p w:rsidR="004F626A" w:rsidRPr="00195A2B" w:rsidRDefault="004F626A" w:rsidP="004F1A01">
            <w:pPr>
              <w:pStyle w:val="aa"/>
              <w:jc w:val="center"/>
              <w:rPr>
                <w:sz w:val="24"/>
                <w:szCs w:val="24"/>
              </w:rPr>
            </w:pPr>
            <w:r w:rsidRPr="00195A2B">
              <w:rPr>
                <w:sz w:val="24"/>
                <w:szCs w:val="24"/>
              </w:rPr>
              <w:t>4710381,5</w:t>
            </w:r>
          </w:p>
        </w:tc>
        <w:tc>
          <w:tcPr>
            <w:tcW w:w="1892" w:type="dxa"/>
          </w:tcPr>
          <w:p w:rsidR="004F626A" w:rsidRPr="00195A2B" w:rsidRDefault="004F626A" w:rsidP="004F1A01">
            <w:pPr>
              <w:pStyle w:val="aa"/>
              <w:jc w:val="center"/>
              <w:rPr>
                <w:sz w:val="24"/>
                <w:szCs w:val="24"/>
              </w:rPr>
            </w:pPr>
            <w:r w:rsidRPr="00195A2B">
              <w:rPr>
                <w:sz w:val="24"/>
                <w:szCs w:val="24"/>
              </w:rPr>
              <w:t>12624948,8</w:t>
            </w:r>
          </w:p>
        </w:tc>
        <w:tc>
          <w:tcPr>
            <w:tcW w:w="2107" w:type="dxa"/>
          </w:tcPr>
          <w:p w:rsidR="004F626A" w:rsidRPr="00195A2B" w:rsidRDefault="004F626A" w:rsidP="004F1A01">
            <w:pPr>
              <w:pStyle w:val="aa"/>
              <w:jc w:val="center"/>
              <w:rPr>
                <w:sz w:val="24"/>
                <w:szCs w:val="24"/>
              </w:rPr>
            </w:pPr>
            <w:r w:rsidRPr="00195A2B">
              <w:rPr>
                <w:sz w:val="24"/>
                <w:szCs w:val="24"/>
              </w:rPr>
              <w:t>268,0</w:t>
            </w:r>
          </w:p>
        </w:tc>
        <w:tc>
          <w:tcPr>
            <w:tcW w:w="1877" w:type="dxa"/>
          </w:tcPr>
          <w:p w:rsidR="004F626A" w:rsidRPr="00195A2B" w:rsidRDefault="004F626A" w:rsidP="004F1A01">
            <w:pPr>
              <w:pStyle w:val="aa"/>
              <w:jc w:val="center"/>
              <w:rPr>
                <w:sz w:val="24"/>
                <w:szCs w:val="24"/>
              </w:rPr>
            </w:pPr>
            <w:r w:rsidRPr="00195A2B">
              <w:rPr>
                <w:sz w:val="24"/>
                <w:szCs w:val="24"/>
              </w:rPr>
              <w:t>+ 7914567,3</w:t>
            </w:r>
          </w:p>
        </w:tc>
      </w:tr>
      <w:tr w:rsidR="004F626A" w:rsidRPr="00195A2B" w:rsidTr="0086705E">
        <w:trPr>
          <w:jc w:val="center"/>
        </w:trPr>
        <w:tc>
          <w:tcPr>
            <w:tcW w:w="1846" w:type="dxa"/>
          </w:tcPr>
          <w:p w:rsidR="004F626A" w:rsidRPr="00195A2B" w:rsidRDefault="004F626A" w:rsidP="004F1A01">
            <w:pPr>
              <w:pStyle w:val="aa"/>
              <w:jc w:val="center"/>
              <w:rPr>
                <w:sz w:val="24"/>
                <w:szCs w:val="24"/>
              </w:rPr>
            </w:pPr>
            <w:r w:rsidRPr="00195A2B">
              <w:rPr>
                <w:sz w:val="24"/>
                <w:szCs w:val="24"/>
              </w:rPr>
              <w:t>2012</w:t>
            </w:r>
          </w:p>
        </w:tc>
        <w:tc>
          <w:tcPr>
            <w:tcW w:w="2132" w:type="dxa"/>
          </w:tcPr>
          <w:p w:rsidR="004F626A" w:rsidRPr="00195A2B" w:rsidRDefault="004F626A" w:rsidP="004F1A01">
            <w:pPr>
              <w:pStyle w:val="aa"/>
              <w:jc w:val="center"/>
              <w:rPr>
                <w:sz w:val="24"/>
                <w:szCs w:val="24"/>
              </w:rPr>
            </w:pPr>
            <w:r w:rsidRPr="00195A2B">
              <w:rPr>
                <w:sz w:val="24"/>
                <w:szCs w:val="24"/>
              </w:rPr>
              <w:t>5926222,0</w:t>
            </w:r>
          </w:p>
        </w:tc>
        <w:tc>
          <w:tcPr>
            <w:tcW w:w="1892" w:type="dxa"/>
          </w:tcPr>
          <w:p w:rsidR="004F626A" w:rsidRPr="00195A2B" w:rsidRDefault="004F626A" w:rsidP="004F1A01">
            <w:pPr>
              <w:pStyle w:val="aa"/>
              <w:jc w:val="center"/>
              <w:rPr>
                <w:sz w:val="24"/>
                <w:szCs w:val="24"/>
              </w:rPr>
            </w:pPr>
            <w:r w:rsidRPr="00195A2B">
              <w:rPr>
                <w:sz w:val="24"/>
                <w:szCs w:val="24"/>
              </w:rPr>
              <w:t>11594423,6</w:t>
            </w:r>
          </w:p>
        </w:tc>
        <w:tc>
          <w:tcPr>
            <w:tcW w:w="2107" w:type="dxa"/>
          </w:tcPr>
          <w:p w:rsidR="004F626A" w:rsidRPr="00195A2B" w:rsidRDefault="004F626A" w:rsidP="004F1A01">
            <w:pPr>
              <w:pStyle w:val="aa"/>
              <w:jc w:val="center"/>
              <w:rPr>
                <w:sz w:val="24"/>
                <w:szCs w:val="24"/>
              </w:rPr>
            </w:pPr>
            <w:r w:rsidRPr="00195A2B">
              <w:rPr>
                <w:sz w:val="24"/>
                <w:szCs w:val="24"/>
              </w:rPr>
              <w:t>195,6</w:t>
            </w:r>
          </w:p>
        </w:tc>
        <w:tc>
          <w:tcPr>
            <w:tcW w:w="1877" w:type="dxa"/>
          </w:tcPr>
          <w:p w:rsidR="004F626A" w:rsidRPr="00195A2B" w:rsidRDefault="004F626A" w:rsidP="004F1A01">
            <w:pPr>
              <w:pStyle w:val="aa"/>
              <w:jc w:val="center"/>
              <w:rPr>
                <w:sz w:val="24"/>
                <w:szCs w:val="24"/>
              </w:rPr>
            </w:pPr>
            <w:r w:rsidRPr="00195A2B">
              <w:rPr>
                <w:sz w:val="24"/>
                <w:szCs w:val="24"/>
              </w:rPr>
              <w:t>+ 5668201,6</w:t>
            </w:r>
          </w:p>
        </w:tc>
      </w:tr>
      <w:tr w:rsidR="004F626A" w:rsidRPr="00195A2B" w:rsidTr="0086705E">
        <w:trPr>
          <w:jc w:val="center"/>
        </w:trPr>
        <w:tc>
          <w:tcPr>
            <w:tcW w:w="1846" w:type="dxa"/>
          </w:tcPr>
          <w:p w:rsidR="004F626A" w:rsidRPr="00195A2B" w:rsidRDefault="004F626A" w:rsidP="004F1A01">
            <w:pPr>
              <w:pStyle w:val="aa"/>
              <w:jc w:val="center"/>
              <w:rPr>
                <w:sz w:val="24"/>
                <w:szCs w:val="24"/>
              </w:rPr>
            </w:pPr>
            <w:r w:rsidRPr="00195A2B">
              <w:rPr>
                <w:sz w:val="24"/>
                <w:szCs w:val="24"/>
              </w:rPr>
              <w:t>2013</w:t>
            </w:r>
          </w:p>
        </w:tc>
        <w:tc>
          <w:tcPr>
            <w:tcW w:w="2132" w:type="dxa"/>
          </w:tcPr>
          <w:p w:rsidR="004F626A" w:rsidRPr="00195A2B" w:rsidRDefault="004F626A" w:rsidP="004F1A01">
            <w:pPr>
              <w:pStyle w:val="aa"/>
              <w:jc w:val="center"/>
              <w:rPr>
                <w:sz w:val="24"/>
                <w:szCs w:val="24"/>
              </w:rPr>
            </w:pPr>
            <w:r w:rsidRPr="00195A2B">
              <w:rPr>
                <w:sz w:val="24"/>
                <w:szCs w:val="24"/>
              </w:rPr>
              <w:t>5553142,2</w:t>
            </w:r>
          </w:p>
        </w:tc>
        <w:tc>
          <w:tcPr>
            <w:tcW w:w="1892" w:type="dxa"/>
          </w:tcPr>
          <w:p w:rsidR="004F626A" w:rsidRPr="00195A2B" w:rsidRDefault="004F626A" w:rsidP="004F1A01">
            <w:pPr>
              <w:pStyle w:val="aa"/>
              <w:jc w:val="center"/>
              <w:rPr>
                <w:sz w:val="24"/>
                <w:szCs w:val="24"/>
              </w:rPr>
            </w:pPr>
            <w:r w:rsidRPr="00195A2B">
              <w:rPr>
                <w:sz w:val="24"/>
                <w:szCs w:val="24"/>
              </w:rPr>
              <w:t>9853381,6</w:t>
            </w:r>
          </w:p>
        </w:tc>
        <w:tc>
          <w:tcPr>
            <w:tcW w:w="2107" w:type="dxa"/>
          </w:tcPr>
          <w:p w:rsidR="004F626A" w:rsidRPr="00195A2B" w:rsidRDefault="004F626A" w:rsidP="004F1A01">
            <w:pPr>
              <w:pStyle w:val="aa"/>
              <w:jc w:val="center"/>
              <w:rPr>
                <w:sz w:val="24"/>
                <w:szCs w:val="24"/>
              </w:rPr>
            </w:pPr>
            <w:r w:rsidRPr="00195A2B">
              <w:rPr>
                <w:sz w:val="24"/>
                <w:szCs w:val="24"/>
              </w:rPr>
              <w:t>177,4</w:t>
            </w:r>
          </w:p>
        </w:tc>
        <w:tc>
          <w:tcPr>
            <w:tcW w:w="1877" w:type="dxa"/>
          </w:tcPr>
          <w:p w:rsidR="004F626A" w:rsidRPr="00195A2B" w:rsidRDefault="004F626A" w:rsidP="004F1A01">
            <w:pPr>
              <w:pStyle w:val="aa"/>
              <w:jc w:val="center"/>
              <w:rPr>
                <w:sz w:val="24"/>
                <w:szCs w:val="24"/>
              </w:rPr>
            </w:pPr>
            <w:r w:rsidRPr="00195A2B">
              <w:rPr>
                <w:sz w:val="24"/>
                <w:szCs w:val="24"/>
              </w:rPr>
              <w:t>+ 4300239,4</w:t>
            </w:r>
          </w:p>
        </w:tc>
      </w:tr>
      <w:tr w:rsidR="004F626A" w:rsidRPr="00195A2B" w:rsidTr="0086705E">
        <w:trPr>
          <w:jc w:val="center"/>
        </w:trPr>
        <w:tc>
          <w:tcPr>
            <w:tcW w:w="1846" w:type="dxa"/>
          </w:tcPr>
          <w:p w:rsidR="004F626A" w:rsidRPr="00195A2B" w:rsidRDefault="004F626A" w:rsidP="004F1A01">
            <w:pPr>
              <w:pStyle w:val="aa"/>
              <w:jc w:val="center"/>
              <w:rPr>
                <w:sz w:val="24"/>
                <w:szCs w:val="24"/>
              </w:rPr>
            </w:pPr>
            <w:r w:rsidRPr="00195A2B">
              <w:rPr>
                <w:sz w:val="24"/>
                <w:szCs w:val="24"/>
              </w:rPr>
              <w:t>2014</w:t>
            </w:r>
          </w:p>
        </w:tc>
        <w:tc>
          <w:tcPr>
            <w:tcW w:w="2132" w:type="dxa"/>
          </w:tcPr>
          <w:p w:rsidR="004F626A" w:rsidRPr="00195A2B" w:rsidRDefault="004F626A" w:rsidP="004F1A01">
            <w:pPr>
              <w:pStyle w:val="aa"/>
              <w:jc w:val="center"/>
              <w:rPr>
                <w:sz w:val="24"/>
                <w:szCs w:val="24"/>
              </w:rPr>
            </w:pPr>
            <w:r w:rsidRPr="00195A2B">
              <w:rPr>
                <w:sz w:val="24"/>
                <w:szCs w:val="24"/>
              </w:rPr>
              <w:t>5134754,2</w:t>
            </w:r>
          </w:p>
        </w:tc>
        <w:tc>
          <w:tcPr>
            <w:tcW w:w="1892" w:type="dxa"/>
          </w:tcPr>
          <w:p w:rsidR="004F626A" w:rsidRPr="00195A2B" w:rsidRDefault="004F626A" w:rsidP="004F1A01">
            <w:pPr>
              <w:pStyle w:val="aa"/>
              <w:jc w:val="center"/>
              <w:rPr>
                <w:sz w:val="24"/>
                <w:szCs w:val="24"/>
              </w:rPr>
            </w:pPr>
            <w:r w:rsidRPr="00195A2B">
              <w:rPr>
                <w:sz w:val="24"/>
                <w:szCs w:val="24"/>
              </w:rPr>
              <w:t>11014397,4</w:t>
            </w:r>
          </w:p>
        </w:tc>
        <w:tc>
          <w:tcPr>
            <w:tcW w:w="2107" w:type="dxa"/>
          </w:tcPr>
          <w:p w:rsidR="004F626A" w:rsidRPr="00195A2B" w:rsidRDefault="004F626A" w:rsidP="004F1A01">
            <w:pPr>
              <w:pStyle w:val="aa"/>
              <w:jc w:val="center"/>
              <w:rPr>
                <w:sz w:val="24"/>
                <w:szCs w:val="24"/>
              </w:rPr>
            </w:pPr>
            <w:r>
              <w:rPr>
                <w:sz w:val="24"/>
                <w:szCs w:val="24"/>
              </w:rPr>
              <w:t>214,5</w:t>
            </w:r>
          </w:p>
        </w:tc>
        <w:tc>
          <w:tcPr>
            <w:tcW w:w="1877" w:type="dxa"/>
          </w:tcPr>
          <w:p w:rsidR="004F626A" w:rsidRPr="00195A2B" w:rsidRDefault="004F626A" w:rsidP="004F1A01">
            <w:pPr>
              <w:pStyle w:val="aa"/>
              <w:jc w:val="center"/>
              <w:rPr>
                <w:sz w:val="24"/>
                <w:szCs w:val="24"/>
              </w:rPr>
            </w:pPr>
            <w:r>
              <w:rPr>
                <w:sz w:val="24"/>
                <w:szCs w:val="24"/>
              </w:rPr>
              <w:t>+ 5879643,2</w:t>
            </w:r>
          </w:p>
        </w:tc>
      </w:tr>
    </w:tbl>
    <w:p w:rsidR="004F626A" w:rsidRPr="00195A2B" w:rsidRDefault="004F626A" w:rsidP="004F626A">
      <w:pPr>
        <w:pStyle w:val="21"/>
        <w:jc w:val="left"/>
        <w:rPr>
          <w:i w:val="0"/>
        </w:rPr>
      </w:pPr>
    </w:p>
    <w:p w:rsidR="004F626A" w:rsidRPr="00195A2B" w:rsidRDefault="004F626A" w:rsidP="004F626A">
      <w:pPr>
        <w:pStyle w:val="21"/>
        <w:tabs>
          <w:tab w:val="left" w:pos="709"/>
        </w:tabs>
        <w:ind w:firstLine="708"/>
        <w:jc w:val="both"/>
        <w:rPr>
          <w:b w:val="0"/>
          <w:i w:val="0"/>
          <w:szCs w:val="28"/>
        </w:rPr>
      </w:pPr>
      <w:r w:rsidRPr="00195A2B">
        <w:rPr>
          <w:b w:val="0"/>
          <w:i w:val="0"/>
          <w:szCs w:val="28"/>
        </w:rPr>
        <w:t xml:space="preserve">Безвозмездные поступления на 2016 год запланированы в сумме 6276843,7 тыс. </w:t>
      </w:r>
      <w:r>
        <w:rPr>
          <w:b w:val="0"/>
          <w:i w:val="0"/>
          <w:szCs w:val="28"/>
        </w:rPr>
        <w:t>рублей, что составляет 69,6</w:t>
      </w:r>
      <w:r w:rsidR="00AC28E4">
        <w:rPr>
          <w:b w:val="0"/>
          <w:i w:val="0"/>
          <w:szCs w:val="28"/>
        </w:rPr>
        <w:t xml:space="preserve"> процента</w:t>
      </w:r>
      <w:r w:rsidRPr="00195A2B">
        <w:rPr>
          <w:b w:val="0"/>
          <w:i w:val="0"/>
          <w:szCs w:val="28"/>
        </w:rPr>
        <w:t xml:space="preserve"> к уровню предыдущего </w:t>
      </w:r>
      <w:r>
        <w:rPr>
          <w:b w:val="0"/>
          <w:i w:val="0"/>
          <w:szCs w:val="28"/>
        </w:rPr>
        <w:t xml:space="preserve">2015 </w:t>
      </w:r>
      <w:r w:rsidRPr="00195A2B">
        <w:rPr>
          <w:b w:val="0"/>
          <w:i w:val="0"/>
          <w:szCs w:val="28"/>
        </w:rPr>
        <w:t>года, так как безвозмездные поступления з</w:t>
      </w:r>
      <w:r>
        <w:rPr>
          <w:b w:val="0"/>
          <w:i w:val="0"/>
          <w:szCs w:val="28"/>
        </w:rPr>
        <w:t>апланированы не в полном объёме</w:t>
      </w:r>
      <w:r w:rsidRPr="00195A2B">
        <w:rPr>
          <w:b w:val="0"/>
          <w:i w:val="0"/>
          <w:szCs w:val="28"/>
        </w:rPr>
        <w:t xml:space="preserve"> ввиду отсутствия в проекте Федерального закона «О федеральном бюджете на 2016 год» распределения ряда субсидий в разрезе субъектов Российской Федерации.</w:t>
      </w:r>
    </w:p>
    <w:p w:rsidR="004F626A" w:rsidRPr="00195A2B" w:rsidRDefault="004F626A" w:rsidP="004F626A">
      <w:pPr>
        <w:pStyle w:val="21"/>
        <w:tabs>
          <w:tab w:val="left" w:pos="709"/>
        </w:tabs>
        <w:ind w:firstLine="708"/>
        <w:jc w:val="both"/>
        <w:rPr>
          <w:b w:val="0"/>
          <w:i w:val="0"/>
          <w:szCs w:val="28"/>
        </w:rPr>
      </w:pPr>
      <w:r w:rsidRPr="00195A2B">
        <w:rPr>
          <w:b w:val="0"/>
          <w:i w:val="0"/>
          <w:szCs w:val="28"/>
        </w:rPr>
        <w:t xml:space="preserve">Безвозмездные поступления </w:t>
      </w:r>
      <w:r>
        <w:rPr>
          <w:b w:val="0"/>
          <w:i w:val="0"/>
          <w:szCs w:val="28"/>
        </w:rPr>
        <w:t xml:space="preserve">на 2016 год </w:t>
      </w:r>
      <w:r w:rsidRPr="00195A2B">
        <w:rPr>
          <w:b w:val="0"/>
          <w:i w:val="0"/>
          <w:szCs w:val="28"/>
        </w:rPr>
        <w:t>планируются в виде:</w:t>
      </w:r>
    </w:p>
    <w:p w:rsidR="004F626A" w:rsidRPr="000C6361" w:rsidRDefault="004F626A" w:rsidP="004F626A">
      <w:pPr>
        <w:pStyle w:val="21"/>
        <w:tabs>
          <w:tab w:val="left" w:pos="709"/>
        </w:tabs>
        <w:ind w:firstLine="708"/>
        <w:jc w:val="both"/>
        <w:rPr>
          <w:b w:val="0"/>
          <w:i w:val="0"/>
          <w:szCs w:val="28"/>
        </w:rPr>
      </w:pPr>
      <w:r w:rsidRPr="000C6361">
        <w:rPr>
          <w:i w:val="0"/>
          <w:szCs w:val="28"/>
        </w:rPr>
        <w:t>дотаций</w:t>
      </w:r>
      <w:r w:rsidRPr="000C6361">
        <w:rPr>
          <w:b w:val="0"/>
          <w:i w:val="0"/>
          <w:szCs w:val="28"/>
        </w:rPr>
        <w:t xml:space="preserve"> в сумме 3</w:t>
      </w:r>
      <w:r>
        <w:rPr>
          <w:b w:val="0"/>
          <w:i w:val="0"/>
          <w:szCs w:val="28"/>
        </w:rPr>
        <w:t>354546,2</w:t>
      </w:r>
      <w:r w:rsidRPr="000C6361">
        <w:rPr>
          <w:b w:val="0"/>
          <w:i w:val="0"/>
          <w:szCs w:val="28"/>
        </w:rPr>
        <w:t xml:space="preserve"> тыс. рублей</w:t>
      </w:r>
      <w:r w:rsidR="00AC28E4">
        <w:rPr>
          <w:b w:val="0"/>
          <w:i w:val="0"/>
          <w:szCs w:val="28"/>
        </w:rPr>
        <w:t>, что составляет 101,3 процента</w:t>
      </w:r>
      <w:r w:rsidRPr="000C6361">
        <w:rPr>
          <w:b w:val="0"/>
          <w:i w:val="0"/>
          <w:szCs w:val="28"/>
        </w:rPr>
        <w:t xml:space="preserve"> к уровню 2015 года;</w:t>
      </w:r>
    </w:p>
    <w:p w:rsidR="004F626A" w:rsidRPr="000C6361" w:rsidRDefault="004F626A" w:rsidP="004F626A">
      <w:pPr>
        <w:pStyle w:val="21"/>
        <w:tabs>
          <w:tab w:val="left" w:pos="709"/>
        </w:tabs>
        <w:ind w:firstLine="708"/>
        <w:jc w:val="both"/>
        <w:rPr>
          <w:b w:val="0"/>
          <w:i w:val="0"/>
          <w:szCs w:val="28"/>
        </w:rPr>
      </w:pPr>
      <w:r w:rsidRPr="000C6361">
        <w:rPr>
          <w:i w:val="0"/>
          <w:szCs w:val="28"/>
        </w:rPr>
        <w:t xml:space="preserve">субсидий </w:t>
      </w:r>
      <w:r w:rsidRPr="000C6361">
        <w:rPr>
          <w:b w:val="0"/>
          <w:i w:val="0"/>
          <w:szCs w:val="28"/>
        </w:rPr>
        <w:t>в сумме 256615,6 тыс. рублей, что составляет 22,5 процента к уровню 2015 года;</w:t>
      </w:r>
    </w:p>
    <w:p w:rsidR="004F626A" w:rsidRPr="000C6361" w:rsidRDefault="004F626A" w:rsidP="004F626A">
      <w:pPr>
        <w:pStyle w:val="21"/>
        <w:tabs>
          <w:tab w:val="left" w:pos="709"/>
        </w:tabs>
        <w:ind w:firstLine="708"/>
        <w:jc w:val="both"/>
        <w:rPr>
          <w:b w:val="0"/>
          <w:i w:val="0"/>
          <w:szCs w:val="28"/>
        </w:rPr>
      </w:pPr>
      <w:r w:rsidRPr="000C6361">
        <w:rPr>
          <w:i w:val="0"/>
          <w:szCs w:val="28"/>
        </w:rPr>
        <w:t>субвенций</w:t>
      </w:r>
      <w:r w:rsidRPr="000C6361">
        <w:rPr>
          <w:b w:val="0"/>
          <w:i w:val="0"/>
          <w:szCs w:val="28"/>
        </w:rPr>
        <w:t xml:space="preserve"> в сумме 2207354,4 тыс. рублей, что составляет 76,7 процента к уровню 2015 года;</w:t>
      </w:r>
    </w:p>
    <w:p w:rsidR="004F626A" w:rsidRPr="000C6361" w:rsidRDefault="004F626A" w:rsidP="004F626A">
      <w:pPr>
        <w:pStyle w:val="21"/>
        <w:tabs>
          <w:tab w:val="left" w:pos="709"/>
        </w:tabs>
        <w:ind w:firstLine="708"/>
        <w:jc w:val="both"/>
        <w:rPr>
          <w:b w:val="0"/>
          <w:i w:val="0"/>
          <w:szCs w:val="28"/>
        </w:rPr>
      </w:pPr>
      <w:r w:rsidRPr="000C6361">
        <w:rPr>
          <w:i w:val="0"/>
          <w:szCs w:val="28"/>
        </w:rPr>
        <w:t xml:space="preserve">иных межбюджетных трансфертов </w:t>
      </w:r>
      <w:r w:rsidRPr="000C6361">
        <w:rPr>
          <w:b w:val="0"/>
          <w:i w:val="0"/>
          <w:szCs w:val="28"/>
        </w:rPr>
        <w:t>в сумме 458327,5 тыс. рублей, что составляет 43,7 процента к уровню 2015 года.</w:t>
      </w:r>
    </w:p>
    <w:p w:rsidR="0086705E" w:rsidRDefault="0086705E" w:rsidP="004F626A">
      <w:pPr>
        <w:pStyle w:val="21"/>
        <w:ind w:firstLine="708"/>
        <w:jc w:val="right"/>
        <w:rPr>
          <w:b w:val="0"/>
          <w:i w:val="0"/>
          <w:szCs w:val="28"/>
        </w:rPr>
      </w:pPr>
    </w:p>
    <w:p w:rsidR="004F626A" w:rsidRPr="00C67705" w:rsidRDefault="004F626A" w:rsidP="004F626A">
      <w:pPr>
        <w:pStyle w:val="21"/>
        <w:ind w:firstLine="708"/>
        <w:jc w:val="right"/>
        <w:rPr>
          <w:b w:val="0"/>
          <w:i w:val="0"/>
          <w:szCs w:val="28"/>
        </w:rPr>
      </w:pPr>
      <w:r w:rsidRPr="00C67705">
        <w:rPr>
          <w:b w:val="0"/>
          <w:i w:val="0"/>
          <w:szCs w:val="28"/>
        </w:rPr>
        <w:t xml:space="preserve">Таблица </w:t>
      </w:r>
      <w:r w:rsidR="004B7CC9">
        <w:rPr>
          <w:b w:val="0"/>
          <w:i w:val="0"/>
          <w:szCs w:val="28"/>
        </w:rPr>
        <w:t>20</w:t>
      </w:r>
    </w:p>
    <w:p w:rsidR="004F626A" w:rsidRPr="00C67705" w:rsidRDefault="00AC28E4" w:rsidP="004F626A">
      <w:pPr>
        <w:pStyle w:val="21"/>
        <w:rPr>
          <w:i w:val="0"/>
          <w:szCs w:val="28"/>
        </w:rPr>
      </w:pPr>
      <w:r>
        <w:rPr>
          <w:i w:val="0"/>
          <w:szCs w:val="28"/>
        </w:rPr>
        <w:t xml:space="preserve">Структура </w:t>
      </w:r>
      <w:r w:rsidR="00645BC6">
        <w:rPr>
          <w:i w:val="0"/>
          <w:szCs w:val="28"/>
        </w:rPr>
        <w:t>б</w:t>
      </w:r>
      <w:r w:rsidR="004F626A" w:rsidRPr="00C67705">
        <w:rPr>
          <w:i w:val="0"/>
          <w:szCs w:val="28"/>
        </w:rPr>
        <w:t>езвоз</w:t>
      </w:r>
      <w:r w:rsidR="00645BC6">
        <w:rPr>
          <w:i w:val="0"/>
          <w:szCs w:val="28"/>
        </w:rPr>
        <w:t>мездных поступлений в 2014-2016 гг.</w:t>
      </w:r>
      <w:r w:rsidR="004F626A" w:rsidRPr="00C67705">
        <w:rPr>
          <w:i w:val="0"/>
          <w:szCs w:val="28"/>
        </w:rPr>
        <w:t xml:space="preserve"> </w:t>
      </w:r>
    </w:p>
    <w:p w:rsidR="004F626A" w:rsidRPr="00C67705" w:rsidRDefault="004F626A" w:rsidP="004F626A">
      <w:pPr>
        <w:pStyle w:val="21"/>
        <w:ind w:firstLine="708"/>
        <w:jc w:val="right"/>
        <w:rPr>
          <w:b w:val="0"/>
          <w:i w:val="0"/>
          <w:szCs w:val="28"/>
        </w:rPr>
      </w:pPr>
      <w:r w:rsidRPr="00C67705">
        <w:rPr>
          <w:b w:val="0"/>
          <w:i w:val="0"/>
          <w:szCs w:val="28"/>
        </w:rPr>
        <w:t>(тыс. рублей)</w:t>
      </w:r>
    </w:p>
    <w:tbl>
      <w:tblPr>
        <w:tblW w:w="1020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276"/>
        <w:gridCol w:w="1559"/>
        <w:gridCol w:w="1417"/>
        <w:gridCol w:w="1417"/>
        <w:gridCol w:w="1559"/>
      </w:tblGrid>
      <w:tr w:rsidR="004F626A" w:rsidRPr="00C67705" w:rsidTr="0086705E">
        <w:trPr>
          <w:trHeight w:val="310"/>
          <w:jc w:val="center"/>
        </w:trPr>
        <w:tc>
          <w:tcPr>
            <w:tcW w:w="2977" w:type="dxa"/>
            <w:vMerge w:val="restart"/>
          </w:tcPr>
          <w:p w:rsidR="004F626A" w:rsidRPr="00E759D4" w:rsidRDefault="004F626A" w:rsidP="004F1A01">
            <w:pPr>
              <w:pStyle w:val="21"/>
              <w:rPr>
                <w:i w:val="0"/>
                <w:sz w:val="22"/>
                <w:szCs w:val="22"/>
              </w:rPr>
            </w:pPr>
            <w:r w:rsidRPr="00E759D4">
              <w:rPr>
                <w:i w:val="0"/>
                <w:sz w:val="22"/>
                <w:szCs w:val="22"/>
              </w:rPr>
              <w:t>Безвозмездные поступления</w:t>
            </w:r>
          </w:p>
        </w:tc>
        <w:tc>
          <w:tcPr>
            <w:tcW w:w="1276" w:type="dxa"/>
            <w:vMerge w:val="restart"/>
          </w:tcPr>
          <w:p w:rsidR="004F626A" w:rsidRPr="00E759D4" w:rsidRDefault="004F626A" w:rsidP="004F1A01">
            <w:pPr>
              <w:pStyle w:val="21"/>
              <w:rPr>
                <w:i w:val="0"/>
                <w:sz w:val="22"/>
                <w:szCs w:val="22"/>
              </w:rPr>
            </w:pPr>
            <w:r w:rsidRPr="00E759D4">
              <w:rPr>
                <w:i w:val="0"/>
                <w:sz w:val="22"/>
                <w:szCs w:val="22"/>
              </w:rPr>
              <w:t>Отчёт за 2014 год</w:t>
            </w:r>
          </w:p>
        </w:tc>
        <w:tc>
          <w:tcPr>
            <w:tcW w:w="1559" w:type="dxa"/>
            <w:vMerge w:val="restart"/>
          </w:tcPr>
          <w:p w:rsidR="004F626A" w:rsidRPr="00E759D4" w:rsidRDefault="004F626A" w:rsidP="004F1A01">
            <w:pPr>
              <w:pStyle w:val="21"/>
              <w:rPr>
                <w:i w:val="0"/>
                <w:sz w:val="22"/>
                <w:szCs w:val="22"/>
              </w:rPr>
            </w:pPr>
            <w:r w:rsidRPr="00E759D4">
              <w:rPr>
                <w:i w:val="0"/>
                <w:sz w:val="22"/>
                <w:szCs w:val="22"/>
              </w:rPr>
              <w:t>Уточнённый бюджет на 2015 год</w:t>
            </w:r>
          </w:p>
        </w:tc>
        <w:tc>
          <w:tcPr>
            <w:tcW w:w="4393" w:type="dxa"/>
            <w:gridSpan w:val="3"/>
          </w:tcPr>
          <w:p w:rsidR="004F626A" w:rsidRPr="00E759D4" w:rsidRDefault="004F626A" w:rsidP="004F1A01">
            <w:pPr>
              <w:pStyle w:val="21"/>
              <w:rPr>
                <w:i w:val="0"/>
                <w:sz w:val="22"/>
                <w:szCs w:val="22"/>
              </w:rPr>
            </w:pPr>
            <w:r w:rsidRPr="00E759D4">
              <w:rPr>
                <w:i w:val="0"/>
                <w:sz w:val="22"/>
                <w:szCs w:val="22"/>
              </w:rPr>
              <w:t>Проект на 2016 год</w:t>
            </w:r>
          </w:p>
        </w:tc>
      </w:tr>
      <w:tr w:rsidR="004F626A" w:rsidRPr="00C67705" w:rsidTr="0086705E">
        <w:trPr>
          <w:trHeight w:val="413"/>
          <w:jc w:val="center"/>
        </w:trPr>
        <w:tc>
          <w:tcPr>
            <w:tcW w:w="2977" w:type="dxa"/>
            <w:vMerge/>
          </w:tcPr>
          <w:p w:rsidR="004F626A" w:rsidRPr="00C67705" w:rsidRDefault="004F626A" w:rsidP="004F1A01">
            <w:pPr>
              <w:pStyle w:val="21"/>
              <w:rPr>
                <w:i w:val="0"/>
                <w:sz w:val="18"/>
                <w:szCs w:val="18"/>
              </w:rPr>
            </w:pPr>
          </w:p>
        </w:tc>
        <w:tc>
          <w:tcPr>
            <w:tcW w:w="1276" w:type="dxa"/>
            <w:vMerge/>
          </w:tcPr>
          <w:p w:rsidR="004F626A" w:rsidRPr="00C67705" w:rsidRDefault="004F626A" w:rsidP="004F1A01">
            <w:pPr>
              <w:pStyle w:val="21"/>
              <w:rPr>
                <w:i w:val="0"/>
                <w:sz w:val="18"/>
                <w:szCs w:val="18"/>
              </w:rPr>
            </w:pPr>
          </w:p>
        </w:tc>
        <w:tc>
          <w:tcPr>
            <w:tcW w:w="1559" w:type="dxa"/>
            <w:vMerge/>
          </w:tcPr>
          <w:p w:rsidR="004F626A" w:rsidRPr="00C67705" w:rsidRDefault="004F626A" w:rsidP="004F1A01">
            <w:pPr>
              <w:pStyle w:val="21"/>
              <w:rPr>
                <w:i w:val="0"/>
                <w:sz w:val="18"/>
                <w:szCs w:val="18"/>
              </w:rPr>
            </w:pPr>
          </w:p>
        </w:tc>
        <w:tc>
          <w:tcPr>
            <w:tcW w:w="1417" w:type="dxa"/>
          </w:tcPr>
          <w:p w:rsidR="004F626A" w:rsidRPr="00E759D4" w:rsidRDefault="004F626A" w:rsidP="004F1A01">
            <w:pPr>
              <w:pStyle w:val="21"/>
              <w:rPr>
                <w:i w:val="0"/>
                <w:sz w:val="20"/>
              </w:rPr>
            </w:pPr>
            <w:r w:rsidRPr="00E759D4">
              <w:rPr>
                <w:i w:val="0"/>
                <w:sz w:val="20"/>
              </w:rPr>
              <w:t>сумма</w:t>
            </w:r>
          </w:p>
        </w:tc>
        <w:tc>
          <w:tcPr>
            <w:tcW w:w="1417" w:type="dxa"/>
          </w:tcPr>
          <w:p w:rsidR="004F626A" w:rsidRPr="00E759D4" w:rsidRDefault="004F626A" w:rsidP="004F1A01">
            <w:pPr>
              <w:pStyle w:val="21"/>
              <w:rPr>
                <w:i w:val="0"/>
                <w:sz w:val="20"/>
              </w:rPr>
            </w:pPr>
            <w:r w:rsidRPr="00E759D4">
              <w:rPr>
                <w:i w:val="0"/>
                <w:sz w:val="20"/>
              </w:rPr>
              <w:t>к отчёту за 2014 год</w:t>
            </w:r>
            <w:r>
              <w:rPr>
                <w:i w:val="0"/>
                <w:sz w:val="20"/>
              </w:rPr>
              <w:t>, %</w:t>
            </w:r>
          </w:p>
        </w:tc>
        <w:tc>
          <w:tcPr>
            <w:tcW w:w="1559" w:type="dxa"/>
          </w:tcPr>
          <w:p w:rsidR="004F626A" w:rsidRPr="00E759D4" w:rsidRDefault="004F626A" w:rsidP="004F1A01">
            <w:pPr>
              <w:pStyle w:val="21"/>
              <w:rPr>
                <w:i w:val="0"/>
                <w:sz w:val="18"/>
                <w:szCs w:val="18"/>
              </w:rPr>
            </w:pPr>
            <w:r w:rsidRPr="00E759D4">
              <w:rPr>
                <w:i w:val="0"/>
                <w:sz w:val="18"/>
                <w:szCs w:val="18"/>
              </w:rPr>
              <w:t>к уточнённому бюджету на 2015 год</w:t>
            </w:r>
            <w:r>
              <w:rPr>
                <w:i w:val="0"/>
                <w:sz w:val="18"/>
                <w:szCs w:val="18"/>
              </w:rPr>
              <w:t>, %</w:t>
            </w:r>
          </w:p>
        </w:tc>
      </w:tr>
      <w:tr w:rsidR="004F626A" w:rsidRPr="00C67705" w:rsidTr="0086705E">
        <w:trPr>
          <w:trHeight w:val="556"/>
          <w:jc w:val="center"/>
        </w:trPr>
        <w:tc>
          <w:tcPr>
            <w:tcW w:w="2977" w:type="dxa"/>
          </w:tcPr>
          <w:p w:rsidR="004F626A" w:rsidRPr="00C67705" w:rsidRDefault="004F626A" w:rsidP="004F1A01">
            <w:pPr>
              <w:pStyle w:val="21"/>
              <w:jc w:val="left"/>
              <w:rPr>
                <w:b w:val="0"/>
                <w:i w:val="0"/>
                <w:sz w:val="18"/>
                <w:szCs w:val="18"/>
              </w:rPr>
            </w:pPr>
            <w:r w:rsidRPr="00C67705">
              <w:rPr>
                <w:b w:val="0"/>
                <w:i w:val="0"/>
                <w:sz w:val="18"/>
                <w:szCs w:val="18"/>
              </w:rPr>
              <w:t>Безвозмездные поступления от других бюджетов бюджетной системы РФ, в том числе:</w:t>
            </w:r>
          </w:p>
        </w:tc>
        <w:tc>
          <w:tcPr>
            <w:tcW w:w="1276" w:type="dxa"/>
          </w:tcPr>
          <w:p w:rsidR="004F626A" w:rsidRPr="00C67705" w:rsidRDefault="004F626A" w:rsidP="004F1A01">
            <w:pPr>
              <w:pStyle w:val="21"/>
              <w:rPr>
                <w:b w:val="0"/>
                <w:i w:val="0"/>
                <w:sz w:val="20"/>
              </w:rPr>
            </w:pPr>
            <w:r w:rsidRPr="00C67705">
              <w:rPr>
                <w:b w:val="0"/>
                <w:i w:val="0"/>
                <w:sz w:val="20"/>
              </w:rPr>
              <w:t>11122249,4</w:t>
            </w:r>
          </w:p>
        </w:tc>
        <w:tc>
          <w:tcPr>
            <w:tcW w:w="1559" w:type="dxa"/>
          </w:tcPr>
          <w:p w:rsidR="004F626A" w:rsidRPr="00C67705" w:rsidRDefault="004F626A" w:rsidP="004F1A01">
            <w:pPr>
              <w:pStyle w:val="21"/>
              <w:rPr>
                <w:b w:val="0"/>
                <w:i w:val="0"/>
                <w:sz w:val="20"/>
              </w:rPr>
            </w:pPr>
            <w:r>
              <w:rPr>
                <w:b w:val="0"/>
                <w:i w:val="0"/>
                <w:sz w:val="20"/>
              </w:rPr>
              <w:t>8375114,18896</w:t>
            </w:r>
          </w:p>
        </w:tc>
        <w:tc>
          <w:tcPr>
            <w:tcW w:w="1417" w:type="dxa"/>
          </w:tcPr>
          <w:p w:rsidR="004F626A" w:rsidRPr="00C67705" w:rsidRDefault="004F626A" w:rsidP="004F1A01">
            <w:pPr>
              <w:pStyle w:val="21"/>
              <w:rPr>
                <w:b w:val="0"/>
                <w:i w:val="0"/>
                <w:sz w:val="20"/>
              </w:rPr>
            </w:pPr>
            <w:r>
              <w:rPr>
                <w:b w:val="0"/>
                <w:i w:val="0"/>
                <w:sz w:val="20"/>
              </w:rPr>
              <w:t>6276843,7</w:t>
            </w:r>
          </w:p>
        </w:tc>
        <w:tc>
          <w:tcPr>
            <w:tcW w:w="1417" w:type="dxa"/>
          </w:tcPr>
          <w:p w:rsidR="004F626A" w:rsidRPr="00C67705" w:rsidRDefault="004F626A" w:rsidP="004F1A01">
            <w:pPr>
              <w:pStyle w:val="21"/>
              <w:rPr>
                <w:b w:val="0"/>
                <w:i w:val="0"/>
                <w:sz w:val="20"/>
              </w:rPr>
            </w:pPr>
            <w:r>
              <w:rPr>
                <w:b w:val="0"/>
                <w:i w:val="0"/>
                <w:sz w:val="20"/>
              </w:rPr>
              <w:t>56,4</w:t>
            </w:r>
          </w:p>
        </w:tc>
        <w:tc>
          <w:tcPr>
            <w:tcW w:w="1559" w:type="dxa"/>
          </w:tcPr>
          <w:p w:rsidR="004F626A" w:rsidRPr="00C67705" w:rsidRDefault="004F626A" w:rsidP="004F1A01">
            <w:pPr>
              <w:pStyle w:val="21"/>
              <w:rPr>
                <w:b w:val="0"/>
                <w:i w:val="0"/>
                <w:sz w:val="20"/>
              </w:rPr>
            </w:pPr>
            <w:r>
              <w:rPr>
                <w:b w:val="0"/>
                <w:i w:val="0"/>
                <w:sz w:val="20"/>
              </w:rPr>
              <w:t>74,9</w:t>
            </w:r>
          </w:p>
        </w:tc>
      </w:tr>
      <w:tr w:rsidR="004F626A" w:rsidRPr="00C67705" w:rsidTr="0086705E">
        <w:trPr>
          <w:trHeight w:val="211"/>
          <w:jc w:val="center"/>
        </w:trPr>
        <w:tc>
          <w:tcPr>
            <w:tcW w:w="2977" w:type="dxa"/>
          </w:tcPr>
          <w:p w:rsidR="004F626A" w:rsidRPr="00C67705" w:rsidRDefault="004F626A" w:rsidP="004F1A01">
            <w:pPr>
              <w:pStyle w:val="21"/>
              <w:jc w:val="left"/>
              <w:rPr>
                <w:b w:val="0"/>
                <w:i w:val="0"/>
                <w:sz w:val="18"/>
                <w:szCs w:val="18"/>
              </w:rPr>
            </w:pPr>
            <w:r w:rsidRPr="00C67705">
              <w:rPr>
                <w:b w:val="0"/>
                <w:i w:val="0"/>
                <w:sz w:val="18"/>
                <w:szCs w:val="18"/>
              </w:rPr>
              <w:t>- дотации</w:t>
            </w:r>
          </w:p>
        </w:tc>
        <w:tc>
          <w:tcPr>
            <w:tcW w:w="1276" w:type="dxa"/>
          </w:tcPr>
          <w:p w:rsidR="004F626A" w:rsidRPr="005F0D6D" w:rsidRDefault="004F626A" w:rsidP="004F1A01">
            <w:pPr>
              <w:pStyle w:val="21"/>
              <w:rPr>
                <w:b w:val="0"/>
                <w:i w:val="0"/>
                <w:sz w:val="18"/>
                <w:szCs w:val="18"/>
              </w:rPr>
            </w:pPr>
            <w:r w:rsidRPr="005F0D6D">
              <w:rPr>
                <w:b w:val="0"/>
                <w:i w:val="0"/>
                <w:sz w:val="18"/>
                <w:szCs w:val="18"/>
              </w:rPr>
              <w:t>3814761,2</w:t>
            </w:r>
          </w:p>
        </w:tc>
        <w:tc>
          <w:tcPr>
            <w:tcW w:w="1559" w:type="dxa"/>
          </w:tcPr>
          <w:p w:rsidR="004F626A" w:rsidRPr="005F0D6D" w:rsidRDefault="004F626A" w:rsidP="004F1A01">
            <w:pPr>
              <w:pStyle w:val="21"/>
              <w:rPr>
                <w:b w:val="0"/>
                <w:i w:val="0"/>
                <w:sz w:val="18"/>
                <w:szCs w:val="18"/>
              </w:rPr>
            </w:pPr>
            <w:r>
              <w:rPr>
                <w:b w:val="0"/>
                <w:i w:val="0"/>
                <w:sz w:val="18"/>
                <w:szCs w:val="18"/>
              </w:rPr>
              <w:t>3309891,7</w:t>
            </w:r>
          </w:p>
        </w:tc>
        <w:tc>
          <w:tcPr>
            <w:tcW w:w="1417" w:type="dxa"/>
          </w:tcPr>
          <w:p w:rsidR="004F626A" w:rsidRPr="005F0D6D" w:rsidRDefault="004F626A" w:rsidP="004F1A01">
            <w:pPr>
              <w:pStyle w:val="21"/>
              <w:rPr>
                <w:b w:val="0"/>
                <w:i w:val="0"/>
                <w:sz w:val="18"/>
                <w:szCs w:val="18"/>
              </w:rPr>
            </w:pPr>
            <w:r>
              <w:rPr>
                <w:b w:val="0"/>
                <w:i w:val="0"/>
                <w:sz w:val="18"/>
                <w:szCs w:val="18"/>
              </w:rPr>
              <w:t>3354546,2</w:t>
            </w:r>
          </w:p>
        </w:tc>
        <w:tc>
          <w:tcPr>
            <w:tcW w:w="1417" w:type="dxa"/>
          </w:tcPr>
          <w:p w:rsidR="004F626A" w:rsidRPr="005F0D6D" w:rsidRDefault="004F626A" w:rsidP="004F1A01">
            <w:pPr>
              <w:pStyle w:val="21"/>
              <w:rPr>
                <w:b w:val="0"/>
                <w:i w:val="0"/>
                <w:sz w:val="18"/>
                <w:szCs w:val="18"/>
              </w:rPr>
            </w:pPr>
            <w:r>
              <w:rPr>
                <w:b w:val="0"/>
                <w:i w:val="0"/>
                <w:sz w:val="18"/>
                <w:szCs w:val="18"/>
              </w:rPr>
              <w:t>87,9</w:t>
            </w:r>
          </w:p>
        </w:tc>
        <w:tc>
          <w:tcPr>
            <w:tcW w:w="1559" w:type="dxa"/>
          </w:tcPr>
          <w:p w:rsidR="004F626A" w:rsidRPr="005F0D6D" w:rsidRDefault="004F626A" w:rsidP="004F1A01">
            <w:pPr>
              <w:pStyle w:val="21"/>
              <w:rPr>
                <w:b w:val="0"/>
                <w:i w:val="0"/>
                <w:sz w:val="18"/>
                <w:szCs w:val="18"/>
              </w:rPr>
            </w:pPr>
            <w:r>
              <w:rPr>
                <w:b w:val="0"/>
                <w:i w:val="0"/>
                <w:sz w:val="18"/>
                <w:szCs w:val="18"/>
              </w:rPr>
              <w:t>101,3</w:t>
            </w:r>
          </w:p>
        </w:tc>
      </w:tr>
      <w:tr w:rsidR="004F626A" w:rsidRPr="00C67705" w:rsidTr="0086705E">
        <w:trPr>
          <w:trHeight w:val="196"/>
          <w:jc w:val="center"/>
        </w:trPr>
        <w:tc>
          <w:tcPr>
            <w:tcW w:w="2977" w:type="dxa"/>
          </w:tcPr>
          <w:p w:rsidR="004F626A" w:rsidRPr="00C67705" w:rsidRDefault="004F626A" w:rsidP="004F1A01">
            <w:pPr>
              <w:pStyle w:val="21"/>
              <w:jc w:val="left"/>
              <w:rPr>
                <w:b w:val="0"/>
                <w:i w:val="0"/>
                <w:sz w:val="18"/>
                <w:szCs w:val="18"/>
              </w:rPr>
            </w:pPr>
            <w:r w:rsidRPr="00C67705">
              <w:rPr>
                <w:b w:val="0"/>
                <w:i w:val="0"/>
                <w:sz w:val="18"/>
                <w:szCs w:val="18"/>
              </w:rPr>
              <w:t>- субсидии</w:t>
            </w:r>
          </w:p>
        </w:tc>
        <w:tc>
          <w:tcPr>
            <w:tcW w:w="1276" w:type="dxa"/>
          </w:tcPr>
          <w:p w:rsidR="004F626A" w:rsidRPr="005F0D6D" w:rsidRDefault="004F626A" w:rsidP="004F1A01">
            <w:pPr>
              <w:pStyle w:val="21"/>
              <w:rPr>
                <w:b w:val="0"/>
                <w:i w:val="0"/>
                <w:sz w:val="18"/>
                <w:szCs w:val="18"/>
              </w:rPr>
            </w:pPr>
            <w:r w:rsidRPr="005F0D6D">
              <w:rPr>
                <w:b w:val="0"/>
                <w:i w:val="0"/>
                <w:sz w:val="18"/>
                <w:szCs w:val="18"/>
              </w:rPr>
              <w:t>2334239,4</w:t>
            </w:r>
          </w:p>
        </w:tc>
        <w:tc>
          <w:tcPr>
            <w:tcW w:w="1559" w:type="dxa"/>
          </w:tcPr>
          <w:p w:rsidR="004F626A" w:rsidRPr="005F0D6D" w:rsidRDefault="004F626A" w:rsidP="004F1A01">
            <w:pPr>
              <w:pStyle w:val="21"/>
              <w:rPr>
                <w:b w:val="0"/>
                <w:i w:val="0"/>
                <w:sz w:val="18"/>
                <w:szCs w:val="18"/>
              </w:rPr>
            </w:pPr>
            <w:r>
              <w:rPr>
                <w:b w:val="0"/>
                <w:i w:val="0"/>
                <w:sz w:val="18"/>
                <w:szCs w:val="18"/>
              </w:rPr>
              <w:t>1137987,44676</w:t>
            </w:r>
          </w:p>
        </w:tc>
        <w:tc>
          <w:tcPr>
            <w:tcW w:w="1417" w:type="dxa"/>
          </w:tcPr>
          <w:p w:rsidR="004F626A" w:rsidRPr="005F0D6D" w:rsidRDefault="004F626A" w:rsidP="004F1A01">
            <w:pPr>
              <w:pStyle w:val="21"/>
              <w:rPr>
                <w:b w:val="0"/>
                <w:i w:val="0"/>
                <w:sz w:val="18"/>
                <w:szCs w:val="18"/>
              </w:rPr>
            </w:pPr>
            <w:r>
              <w:rPr>
                <w:b w:val="0"/>
                <w:i w:val="0"/>
                <w:sz w:val="18"/>
                <w:szCs w:val="18"/>
              </w:rPr>
              <w:t>256615,6</w:t>
            </w:r>
          </w:p>
        </w:tc>
        <w:tc>
          <w:tcPr>
            <w:tcW w:w="1417" w:type="dxa"/>
          </w:tcPr>
          <w:p w:rsidR="004F626A" w:rsidRPr="005F0D6D" w:rsidRDefault="004F626A" w:rsidP="004F1A01">
            <w:pPr>
              <w:pStyle w:val="21"/>
              <w:rPr>
                <w:b w:val="0"/>
                <w:i w:val="0"/>
                <w:sz w:val="18"/>
                <w:szCs w:val="18"/>
              </w:rPr>
            </w:pPr>
            <w:r>
              <w:rPr>
                <w:b w:val="0"/>
                <w:i w:val="0"/>
                <w:sz w:val="18"/>
                <w:szCs w:val="18"/>
              </w:rPr>
              <w:t>11,0</w:t>
            </w:r>
          </w:p>
        </w:tc>
        <w:tc>
          <w:tcPr>
            <w:tcW w:w="1559" w:type="dxa"/>
          </w:tcPr>
          <w:p w:rsidR="004F626A" w:rsidRPr="005F0D6D" w:rsidRDefault="004F626A" w:rsidP="004F1A01">
            <w:pPr>
              <w:pStyle w:val="21"/>
              <w:rPr>
                <w:b w:val="0"/>
                <w:i w:val="0"/>
                <w:sz w:val="18"/>
                <w:szCs w:val="18"/>
              </w:rPr>
            </w:pPr>
            <w:r>
              <w:rPr>
                <w:b w:val="0"/>
                <w:i w:val="0"/>
                <w:sz w:val="18"/>
                <w:szCs w:val="18"/>
              </w:rPr>
              <w:t>22,5</w:t>
            </w:r>
          </w:p>
        </w:tc>
      </w:tr>
      <w:tr w:rsidR="004F626A" w:rsidRPr="00C67705" w:rsidTr="0086705E">
        <w:trPr>
          <w:trHeight w:val="211"/>
          <w:jc w:val="center"/>
        </w:trPr>
        <w:tc>
          <w:tcPr>
            <w:tcW w:w="2977" w:type="dxa"/>
          </w:tcPr>
          <w:p w:rsidR="004F626A" w:rsidRPr="00C67705" w:rsidRDefault="004F626A" w:rsidP="004F1A01">
            <w:pPr>
              <w:pStyle w:val="21"/>
              <w:jc w:val="left"/>
              <w:rPr>
                <w:b w:val="0"/>
                <w:i w:val="0"/>
                <w:sz w:val="18"/>
                <w:szCs w:val="18"/>
              </w:rPr>
            </w:pPr>
            <w:r w:rsidRPr="00C67705">
              <w:rPr>
                <w:b w:val="0"/>
                <w:i w:val="0"/>
                <w:sz w:val="18"/>
                <w:szCs w:val="18"/>
              </w:rPr>
              <w:t>- субвенции</w:t>
            </w:r>
          </w:p>
        </w:tc>
        <w:tc>
          <w:tcPr>
            <w:tcW w:w="1276" w:type="dxa"/>
          </w:tcPr>
          <w:p w:rsidR="004F626A" w:rsidRPr="005F0D6D" w:rsidRDefault="004F626A" w:rsidP="004F1A01">
            <w:pPr>
              <w:pStyle w:val="21"/>
              <w:rPr>
                <w:b w:val="0"/>
                <w:i w:val="0"/>
                <w:sz w:val="18"/>
                <w:szCs w:val="18"/>
              </w:rPr>
            </w:pPr>
            <w:r w:rsidRPr="005F0D6D">
              <w:rPr>
                <w:b w:val="0"/>
                <w:i w:val="0"/>
                <w:sz w:val="18"/>
                <w:szCs w:val="18"/>
              </w:rPr>
              <w:t>2373157,5</w:t>
            </w:r>
          </w:p>
        </w:tc>
        <w:tc>
          <w:tcPr>
            <w:tcW w:w="1559" w:type="dxa"/>
          </w:tcPr>
          <w:p w:rsidR="004F626A" w:rsidRPr="005F0D6D" w:rsidRDefault="004F626A" w:rsidP="004F1A01">
            <w:pPr>
              <w:pStyle w:val="21"/>
              <w:rPr>
                <w:b w:val="0"/>
                <w:i w:val="0"/>
                <w:sz w:val="18"/>
                <w:szCs w:val="18"/>
              </w:rPr>
            </w:pPr>
            <w:r>
              <w:rPr>
                <w:b w:val="0"/>
                <w:i w:val="0"/>
                <w:sz w:val="18"/>
                <w:szCs w:val="18"/>
              </w:rPr>
              <w:t>2879455,6</w:t>
            </w:r>
          </w:p>
        </w:tc>
        <w:tc>
          <w:tcPr>
            <w:tcW w:w="1417" w:type="dxa"/>
          </w:tcPr>
          <w:p w:rsidR="004F626A" w:rsidRPr="005F0D6D" w:rsidRDefault="004F626A" w:rsidP="004F1A01">
            <w:pPr>
              <w:pStyle w:val="21"/>
              <w:rPr>
                <w:b w:val="0"/>
                <w:i w:val="0"/>
                <w:sz w:val="18"/>
                <w:szCs w:val="18"/>
              </w:rPr>
            </w:pPr>
            <w:r>
              <w:rPr>
                <w:b w:val="0"/>
                <w:i w:val="0"/>
                <w:sz w:val="18"/>
                <w:szCs w:val="18"/>
              </w:rPr>
              <w:t>2207354,4</w:t>
            </w:r>
          </w:p>
        </w:tc>
        <w:tc>
          <w:tcPr>
            <w:tcW w:w="1417" w:type="dxa"/>
          </w:tcPr>
          <w:p w:rsidR="004F626A" w:rsidRPr="005F0D6D" w:rsidRDefault="004F626A" w:rsidP="004F1A01">
            <w:pPr>
              <w:pStyle w:val="21"/>
              <w:rPr>
                <w:b w:val="0"/>
                <w:i w:val="0"/>
                <w:sz w:val="18"/>
                <w:szCs w:val="18"/>
              </w:rPr>
            </w:pPr>
            <w:r>
              <w:rPr>
                <w:b w:val="0"/>
                <w:i w:val="0"/>
                <w:sz w:val="18"/>
                <w:szCs w:val="18"/>
              </w:rPr>
              <w:t>93,0</w:t>
            </w:r>
          </w:p>
        </w:tc>
        <w:tc>
          <w:tcPr>
            <w:tcW w:w="1559" w:type="dxa"/>
          </w:tcPr>
          <w:p w:rsidR="004F626A" w:rsidRPr="005F0D6D" w:rsidRDefault="004F626A" w:rsidP="004F1A01">
            <w:pPr>
              <w:pStyle w:val="21"/>
              <w:rPr>
                <w:b w:val="0"/>
                <w:i w:val="0"/>
                <w:sz w:val="18"/>
                <w:szCs w:val="18"/>
              </w:rPr>
            </w:pPr>
            <w:r>
              <w:rPr>
                <w:b w:val="0"/>
                <w:i w:val="0"/>
                <w:sz w:val="18"/>
                <w:szCs w:val="18"/>
              </w:rPr>
              <w:t>76,7</w:t>
            </w:r>
          </w:p>
        </w:tc>
      </w:tr>
      <w:tr w:rsidR="004F626A" w:rsidRPr="00C67705" w:rsidTr="0086705E">
        <w:trPr>
          <w:trHeight w:val="211"/>
          <w:jc w:val="center"/>
        </w:trPr>
        <w:tc>
          <w:tcPr>
            <w:tcW w:w="2977" w:type="dxa"/>
          </w:tcPr>
          <w:p w:rsidR="004F626A" w:rsidRPr="00C67705" w:rsidRDefault="004F626A" w:rsidP="004F1A01">
            <w:pPr>
              <w:pStyle w:val="21"/>
              <w:jc w:val="left"/>
              <w:rPr>
                <w:b w:val="0"/>
                <w:i w:val="0"/>
                <w:sz w:val="18"/>
                <w:szCs w:val="18"/>
              </w:rPr>
            </w:pPr>
            <w:r w:rsidRPr="00C67705">
              <w:rPr>
                <w:b w:val="0"/>
                <w:i w:val="0"/>
                <w:sz w:val="18"/>
                <w:szCs w:val="18"/>
              </w:rPr>
              <w:t>- иные МБТ</w:t>
            </w:r>
          </w:p>
        </w:tc>
        <w:tc>
          <w:tcPr>
            <w:tcW w:w="1276" w:type="dxa"/>
          </w:tcPr>
          <w:p w:rsidR="004F626A" w:rsidRPr="005F0D6D" w:rsidRDefault="004F626A" w:rsidP="004F1A01">
            <w:pPr>
              <w:pStyle w:val="21"/>
              <w:rPr>
                <w:b w:val="0"/>
                <w:i w:val="0"/>
                <w:sz w:val="18"/>
                <w:szCs w:val="18"/>
              </w:rPr>
            </w:pPr>
            <w:r w:rsidRPr="005F0D6D">
              <w:rPr>
                <w:b w:val="0"/>
                <w:i w:val="0"/>
                <w:sz w:val="18"/>
                <w:szCs w:val="18"/>
              </w:rPr>
              <w:t>2600091,3</w:t>
            </w:r>
          </w:p>
        </w:tc>
        <w:tc>
          <w:tcPr>
            <w:tcW w:w="1559" w:type="dxa"/>
          </w:tcPr>
          <w:p w:rsidR="004F626A" w:rsidRPr="005F0D6D" w:rsidRDefault="004F626A" w:rsidP="004F1A01">
            <w:pPr>
              <w:pStyle w:val="21"/>
              <w:rPr>
                <w:b w:val="0"/>
                <w:i w:val="0"/>
                <w:sz w:val="18"/>
                <w:szCs w:val="18"/>
              </w:rPr>
            </w:pPr>
            <w:r>
              <w:rPr>
                <w:b w:val="0"/>
                <w:i w:val="0"/>
                <w:sz w:val="18"/>
                <w:szCs w:val="18"/>
              </w:rPr>
              <w:t>1047779,4422</w:t>
            </w:r>
          </w:p>
        </w:tc>
        <w:tc>
          <w:tcPr>
            <w:tcW w:w="1417" w:type="dxa"/>
          </w:tcPr>
          <w:p w:rsidR="004F626A" w:rsidRPr="005F0D6D" w:rsidRDefault="004F626A" w:rsidP="004F1A01">
            <w:pPr>
              <w:pStyle w:val="21"/>
              <w:rPr>
                <w:b w:val="0"/>
                <w:i w:val="0"/>
                <w:sz w:val="18"/>
                <w:szCs w:val="18"/>
              </w:rPr>
            </w:pPr>
            <w:r>
              <w:rPr>
                <w:b w:val="0"/>
                <w:i w:val="0"/>
                <w:sz w:val="18"/>
                <w:szCs w:val="18"/>
              </w:rPr>
              <w:t>458327,5</w:t>
            </w:r>
          </w:p>
        </w:tc>
        <w:tc>
          <w:tcPr>
            <w:tcW w:w="1417" w:type="dxa"/>
          </w:tcPr>
          <w:p w:rsidR="004F626A" w:rsidRPr="005F0D6D" w:rsidRDefault="004F626A" w:rsidP="004F1A01">
            <w:pPr>
              <w:pStyle w:val="21"/>
              <w:rPr>
                <w:b w:val="0"/>
                <w:i w:val="0"/>
                <w:sz w:val="18"/>
                <w:szCs w:val="18"/>
              </w:rPr>
            </w:pPr>
            <w:r>
              <w:rPr>
                <w:b w:val="0"/>
                <w:i w:val="0"/>
                <w:sz w:val="18"/>
                <w:szCs w:val="18"/>
              </w:rPr>
              <w:t>17,6</w:t>
            </w:r>
          </w:p>
        </w:tc>
        <w:tc>
          <w:tcPr>
            <w:tcW w:w="1559" w:type="dxa"/>
          </w:tcPr>
          <w:p w:rsidR="004F626A" w:rsidRPr="005F0D6D" w:rsidRDefault="004F626A" w:rsidP="004F1A01">
            <w:pPr>
              <w:pStyle w:val="21"/>
              <w:rPr>
                <w:b w:val="0"/>
                <w:i w:val="0"/>
                <w:sz w:val="18"/>
                <w:szCs w:val="18"/>
              </w:rPr>
            </w:pPr>
            <w:r>
              <w:rPr>
                <w:b w:val="0"/>
                <w:i w:val="0"/>
                <w:sz w:val="18"/>
                <w:szCs w:val="18"/>
              </w:rPr>
              <w:t>43,7</w:t>
            </w:r>
          </w:p>
        </w:tc>
      </w:tr>
      <w:tr w:rsidR="004F626A" w:rsidRPr="00C67705" w:rsidTr="0086705E">
        <w:trPr>
          <w:trHeight w:val="384"/>
          <w:jc w:val="center"/>
        </w:trPr>
        <w:tc>
          <w:tcPr>
            <w:tcW w:w="2977" w:type="dxa"/>
          </w:tcPr>
          <w:p w:rsidR="004F626A" w:rsidRPr="00C67705" w:rsidRDefault="004F626A" w:rsidP="004F1A01">
            <w:pPr>
              <w:pStyle w:val="21"/>
              <w:jc w:val="left"/>
              <w:rPr>
                <w:b w:val="0"/>
                <w:i w:val="0"/>
                <w:sz w:val="18"/>
                <w:szCs w:val="18"/>
              </w:rPr>
            </w:pPr>
            <w:r w:rsidRPr="00C67705">
              <w:rPr>
                <w:b w:val="0"/>
                <w:i w:val="0"/>
                <w:sz w:val="18"/>
                <w:szCs w:val="18"/>
              </w:rPr>
              <w:t>- прочие безвозмездные поступления</w:t>
            </w:r>
          </w:p>
        </w:tc>
        <w:tc>
          <w:tcPr>
            <w:tcW w:w="1276" w:type="dxa"/>
          </w:tcPr>
          <w:p w:rsidR="004F626A" w:rsidRPr="005F0D6D" w:rsidRDefault="004F626A" w:rsidP="004F1A01">
            <w:pPr>
              <w:pStyle w:val="21"/>
              <w:rPr>
                <w:b w:val="0"/>
                <w:i w:val="0"/>
                <w:sz w:val="18"/>
                <w:szCs w:val="18"/>
              </w:rPr>
            </w:pPr>
            <w:r w:rsidRPr="005F0D6D">
              <w:rPr>
                <w:b w:val="0"/>
                <w:i w:val="0"/>
                <w:sz w:val="18"/>
                <w:szCs w:val="18"/>
              </w:rPr>
              <w:t>1501,3</w:t>
            </w:r>
          </w:p>
        </w:tc>
        <w:tc>
          <w:tcPr>
            <w:tcW w:w="1559" w:type="dxa"/>
          </w:tcPr>
          <w:p w:rsidR="004F626A" w:rsidRPr="00590E4C" w:rsidRDefault="004F626A" w:rsidP="004F1A01">
            <w:pPr>
              <w:pStyle w:val="21"/>
              <w:rPr>
                <w:b w:val="0"/>
                <w:i w:val="0"/>
                <w:sz w:val="20"/>
              </w:rPr>
            </w:pPr>
            <w:r w:rsidRPr="00590E4C">
              <w:rPr>
                <w:b w:val="0"/>
                <w:i w:val="0"/>
                <w:sz w:val="20"/>
              </w:rPr>
              <w:t>-</w:t>
            </w:r>
          </w:p>
        </w:tc>
        <w:tc>
          <w:tcPr>
            <w:tcW w:w="1417" w:type="dxa"/>
          </w:tcPr>
          <w:p w:rsidR="004F626A" w:rsidRPr="00590E4C" w:rsidRDefault="004F626A" w:rsidP="004F1A01">
            <w:pPr>
              <w:pStyle w:val="21"/>
              <w:rPr>
                <w:b w:val="0"/>
                <w:i w:val="0"/>
                <w:sz w:val="20"/>
              </w:rPr>
            </w:pPr>
            <w:r>
              <w:rPr>
                <w:b w:val="0"/>
                <w:i w:val="0"/>
                <w:sz w:val="20"/>
              </w:rPr>
              <w:t>-</w:t>
            </w:r>
          </w:p>
        </w:tc>
        <w:tc>
          <w:tcPr>
            <w:tcW w:w="1417" w:type="dxa"/>
          </w:tcPr>
          <w:p w:rsidR="004F626A" w:rsidRPr="00590E4C" w:rsidRDefault="004F626A" w:rsidP="004F1A01">
            <w:pPr>
              <w:pStyle w:val="21"/>
              <w:rPr>
                <w:b w:val="0"/>
                <w:i w:val="0"/>
                <w:sz w:val="20"/>
              </w:rPr>
            </w:pPr>
            <w:r w:rsidRPr="00590E4C">
              <w:rPr>
                <w:b w:val="0"/>
                <w:i w:val="0"/>
                <w:sz w:val="20"/>
              </w:rPr>
              <w:t>-</w:t>
            </w:r>
          </w:p>
        </w:tc>
        <w:tc>
          <w:tcPr>
            <w:tcW w:w="1559" w:type="dxa"/>
          </w:tcPr>
          <w:p w:rsidR="004F626A" w:rsidRPr="00590E4C" w:rsidRDefault="004F626A" w:rsidP="004F1A01">
            <w:pPr>
              <w:pStyle w:val="21"/>
              <w:rPr>
                <w:b w:val="0"/>
                <w:i w:val="0"/>
                <w:sz w:val="20"/>
              </w:rPr>
            </w:pPr>
            <w:r w:rsidRPr="00590E4C">
              <w:rPr>
                <w:b w:val="0"/>
                <w:i w:val="0"/>
                <w:sz w:val="20"/>
              </w:rPr>
              <w:t>-</w:t>
            </w:r>
          </w:p>
        </w:tc>
      </w:tr>
      <w:tr w:rsidR="004F626A" w:rsidRPr="00C67705" w:rsidTr="0086705E">
        <w:trPr>
          <w:trHeight w:val="531"/>
          <w:jc w:val="center"/>
        </w:trPr>
        <w:tc>
          <w:tcPr>
            <w:tcW w:w="2977" w:type="dxa"/>
          </w:tcPr>
          <w:p w:rsidR="004F626A" w:rsidRPr="00C67705" w:rsidRDefault="004F626A" w:rsidP="004F1A01">
            <w:pPr>
              <w:rPr>
                <w:bCs/>
                <w:sz w:val="18"/>
                <w:szCs w:val="18"/>
              </w:rPr>
            </w:pPr>
            <w:r w:rsidRPr="00C67705">
              <w:rPr>
                <w:bCs/>
                <w:sz w:val="18"/>
                <w:szCs w:val="18"/>
              </w:rPr>
              <w:t>Безвозмездные поступления от государственных (муниципальных)   организаций</w:t>
            </w:r>
          </w:p>
        </w:tc>
        <w:tc>
          <w:tcPr>
            <w:tcW w:w="1276" w:type="dxa"/>
          </w:tcPr>
          <w:p w:rsidR="004F626A" w:rsidRPr="00C67705" w:rsidRDefault="004F626A" w:rsidP="004F1A01">
            <w:pPr>
              <w:pStyle w:val="21"/>
              <w:rPr>
                <w:b w:val="0"/>
                <w:i w:val="0"/>
                <w:sz w:val="20"/>
              </w:rPr>
            </w:pPr>
            <w:r w:rsidRPr="00C67705">
              <w:rPr>
                <w:b w:val="0"/>
                <w:i w:val="0"/>
                <w:sz w:val="20"/>
              </w:rPr>
              <w:t>199338,7</w:t>
            </w:r>
          </w:p>
        </w:tc>
        <w:tc>
          <w:tcPr>
            <w:tcW w:w="1559" w:type="dxa"/>
          </w:tcPr>
          <w:p w:rsidR="004F626A" w:rsidRPr="00C67705" w:rsidRDefault="004F626A" w:rsidP="004F1A01">
            <w:pPr>
              <w:pStyle w:val="21"/>
              <w:rPr>
                <w:b w:val="0"/>
                <w:i w:val="0"/>
                <w:sz w:val="20"/>
              </w:rPr>
            </w:pPr>
            <w:r>
              <w:rPr>
                <w:b w:val="0"/>
                <w:i w:val="0"/>
                <w:sz w:val="20"/>
              </w:rPr>
              <w:t>146485,4991</w:t>
            </w:r>
          </w:p>
        </w:tc>
        <w:tc>
          <w:tcPr>
            <w:tcW w:w="1417" w:type="dxa"/>
          </w:tcPr>
          <w:p w:rsidR="004F626A" w:rsidRPr="00590E4C" w:rsidRDefault="004F626A" w:rsidP="004F1A01">
            <w:pPr>
              <w:pStyle w:val="21"/>
              <w:rPr>
                <w:b w:val="0"/>
                <w:i w:val="0"/>
                <w:sz w:val="20"/>
              </w:rPr>
            </w:pPr>
            <w:r>
              <w:rPr>
                <w:b w:val="0"/>
                <w:i w:val="0"/>
                <w:sz w:val="20"/>
              </w:rPr>
              <w:t>-</w:t>
            </w:r>
          </w:p>
        </w:tc>
        <w:tc>
          <w:tcPr>
            <w:tcW w:w="1417" w:type="dxa"/>
          </w:tcPr>
          <w:p w:rsidR="004F626A" w:rsidRPr="00C67705" w:rsidRDefault="004F626A" w:rsidP="004F1A01">
            <w:pPr>
              <w:pStyle w:val="21"/>
              <w:rPr>
                <w:b w:val="0"/>
                <w:i w:val="0"/>
                <w:sz w:val="20"/>
              </w:rPr>
            </w:pPr>
            <w:r>
              <w:rPr>
                <w:b w:val="0"/>
                <w:i w:val="0"/>
                <w:sz w:val="20"/>
              </w:rPr>
              <w:t>-</w:t>
            </w:r>
          </w:p>
        </w:tc>
        <w:tc>
          <w:tcPr>
            <w:tcW w:w="1559" w:type="dxa"/>
          </w:tcPr>
          <w:p w:rsidR="004F626A" w:rsidRPr="00C67705" w:rsidRDefault="004F626A" w:rsidP="004F1A01">
            <w:pPr>
              <w:pStyle w:val="21"/>
              <w:rPr>
                <w:b w:val="0"/>
                <w:i w:val="0"/>
                <w:sz w:val="20"/>
              </w:rPr>
            </w:pPr>
            <w:r>
              <w:rPr>
                <w:b w:val="0"/>
                <w:i w:val="0"/>
                <w:sz w:val="20"/>
              </w:rPr>
              <w:t>-</w:t>
            </w:r>
          </w:p>
        </w:tc>
      </w:tr>
      <w:tr w:rsidR="004F626A" w:rsidRPr="00C67705" w:rsidTr="0086705E">
        <w:trPr>
          <w:trHeight w:val="493"/>
          <w:jc w:val="center"/>
        </w:trPr>
        <w:tc>
          <w:tcPr>
            <w:tcW w:w="2977" w:type="dxa"/>
          </w:tcPr>
          <w:p w:rsidR="004F626A" w:rsidRPr="00C67705" w:rsidRDefault="004F626A" w:rsidP="004F1A01">
            <w:pPr>
              <w:pStyle w:val="21"/>
              <w:jc w:val="left"/>
              <w:rPr>
                <w:b w:val="0"/>
                <w:i w:val="0"/>
                <w:sz w:val="18"/>
                <w:szCs w:val="18"/>
              </w:rPr>
            </w:pPr>
            <w:r w:rsidRPr="00C67705">
              <w:rPr>
                <w:b w:val="0"/>
                <w:i w:val="0"/>
                <w:sz w:val="18"/>
                <w:szCs w:val="18"/>
              </w:rPr>
              <w:t>Доходы от возврата остатка субсидий и субвенций прошлых лет</w:t>
            </w:r>
          </w:p>
        </w:tc>
        <w:tc>
          <w:tcPr>
            <w:tcW w:w="1276" w:type="dxa"/>
          </w:tcPr>
          <w:p w:rsidR="004F626A" w:rsidRPr="00C67705" w:rsidRDefault="004F626A" w:rsidP="004F1A01">
            <w:pPr>
              <w:pStyle w:val="21"/>
              <w:rPr>
                <w:b w:val="0"/>
                <w:i w:val="0"/>
                <w:sz w:val="20"/>
              </w:rPr>
            </w:pPr>
            <w:r w:rsidRPr="00C67705">
              <w:rPr>
                <w:b w:val="0"/>
                <w:i w:val="0"/>
                <w:sz w:val="20"/>
              </w:rPr>
              <w:t>74145,4</w:t>
            </w:r>
          </w:p>
        </w:tc>
        <w:tc>
          <w:tcPr>
            <w:tcW w:w="1559" w:type="dxa"/>
          </w:tcPr>
          <w:p w:rsidR="004F626A" w:rsidRPr="00C67705" w:rsidRDefault="004F626A" w:rsidP="004F1A01">
            <w:pPr>
              <w:pStyle w:val="21"/>
              <w:rPr>
                <w:b w:val="0"/>
                <w:i w:val="0"/>
                <w:sz w:val="20"/>
              </w:rPr>
            </w:pPr>
            <w:r>
              <w:rPr>
                <w:b w:val="0"/>
                <w:i w:val="0"/>
                <w:sz w:val="20"/>
              </w:rPr>
              <w:t>70801,65821</w:t>
            </w:r>
          </w:p>
        </w:tc>
        <w:tc>
          <w:tcPr>
            <w:tcW w:w="1417" w:type="dxa"/>
          </w:tcPr>
          <w:p w:rsidR="004F626A" w:rsidRPr="00590E4C" w:rsidRDefault="004F626A" w:rsidP="004F1A01">
            <w:pPr>
              <w:pStyle w:val="21"/>
              <w:rPr>
                <w:b w:val="0"/>
                <w:i w:val="0"/>
                <w:sz w:val="20"/>
              </w:rPr>
            </w:pPr>
            <w:r>
              <w:rPr>
                <w:b w:val="0"/>
                <w:i w:val="0"/>
                <w:sz w:val="20"/>
              </w:rPr>
              <w:t>-</w:t>
            </w:r>
          </w:p>
        </w:tc>
        <w:tc>
          <w:tcPr>
            <w:tcW w:w="1417" w:type="dxa"/>
          </w:tcPr>
          <w:p w:rsidR="004F626A" w:rsidRPr="00C67705" w:rsidRDefault="004F626A" w:rsidP="004F1A01">
            <w:pPr>
              <w:pStyle w:val="21"/>
              <w:rPr>
                <w:b w:val="0"/>
                <w:i w:val="0"/>
                <w:sz w:val="20"/>
              </w:rPr>
            </w:pPr>
            <w:r>
              <w:rPr>
                <w:b w:val="0"/>
                <w:i w:val="0"/>
                <w:sz w:val="20"/>
              </w:rPr>
              <w:t>-</w:t>
            </w:r>
          </w:p>
        </w:tc>
        <w:tc>
          <w:tcPr>
            <w:tcW w:w="1559" w:type="dxa"/>
          </w:tcPr>
          <w:p w:rsidR="004F626A" w:rsidRPr="00C67705" w:rsidRDefault="004F626A" w:rsidP="004F1A01">
            <w:pPr>
              <w:pStyle w:val="21"/>
              <w:rPr>
                <w:b w:val="0"/>
                <w:i w:val="0"/>
                <w:sz w:val="20"/>
              </w:rPr>
            </w:pPr>
            <w:r>
              <w:rPr>
                <w:b w:val="0"/>
                <w:i w:val="0"/>
                <w:sz w:val="20"/>
              </w:rPr>
              <w:t>-</w:t>
            </w:r>
          </w:p>
        </w:tc>
      </w:tr>
      <w:tr w:rsidR="004F626A" w:rsidRPr="00C67705" w:rsidTr="0086705E">
        <w:trPr>
          <w:trHeight w:val="407"/>
          <w:jc w:val="center"/>
        </w:trPr>
        <w:tc>
          <w:tcPr>
            <w:tcW w:w="2977" w:type="dxa"/>
          </w:tcPr>
          <w:p w:rsidR="004F626A" w:rsidRPr="00C67705" w:rsidRDefault="004F626A" w:rsidP="004F1A01">
            <w:pPr>
              <w:pStyle w:val="21"/>
              <w:jc w:val="left"/>
              <w:rPr>
                <w:b w:val="0"/>
                <w:i w:val="0"/>
                <w:sz w:val="18"/>
                <w:szCs w:val="18"/>
              </w:rPr>
            </w:pPr>
            <w:r w:rsidRPr="00C67705">
              <w:rPr>
                <w:b w:val="0"/>
                <w:i w:val="0"/>
                <w:sz w:val="18"/>
                <w:szCs w:val="18"/>
              </w:rPr>
              <w:t>Возврат остатков субсидий и субвенций прошлых лет</w:t>
            </w:r>
          </w:p>
        </w:tc>
        <w:tc>
          <w:tcPr>
            <w:tcW w:w="1276" w:type="dxa"/>
          </w:tcPr>
          <w:p w:rsidR="004F626A" w:rsidRPr="00C67705" w:rsidRDefault="004F626A" w:rsidP="004F1A01">
            <w:pPr>
              <w:pStyle w:val="21"/>
              <w:rPr>
                <w:b w:val="0"/>
                <w:i w:val="0"/>
                <w:sz w:val="20"/>
              </w:rPr>
            </w:pPr>
            <w:r>
              <w:rPr>
                <w:b w:val="0"/>
                <w:bCs/>
                <w:i w:val="0"/>
                <w:iCs/>
                <w:sz w:val="20"/>
              </w:rPr>
              <w:t xml:space="preserve">- </w:t>
            </w:r>
            <w:r w:rsidRPr="00C67705">
              <w:rPr>
                <w:b w:val="0"/>
                <w:bCs/>
                <w:i w:val="0"/>
                <w:iCs/>
                <w:sz w:val="20"/>
              </w:rPr>
              <w:t>381336,1</w:t>
            </w:r>
          </w:p>
        </w:tc>
        <w:tc>
          <w:tcPr>
            <w:tcW w:w="1559" w:type="dxa"/>
          </w:tcPr>
          <w:p w:rsidR="004F626A" w:rsidRPr="00C67705" w:rsidRDefault="004F626A" w:rsidP="004F1A01">
            <w:pPr>
              <w:pStyle w:val="21"/>
              <w:rPr>
                <w:b w:val="0"/>
                <w:i w:val="0"/>
                <w:sz w:val="20"/>
              </w:rPr>
            </w:pPr>
            <w:r>
              <w:rPr>
                <w:b w:val="0"/>
                <w:i w:val="0"/>
                <w:sz w:val="20"/>
              </w:rPr>
              <w:t>423356,8</w:t>
            </w:r>
          </w:p>
        </w:tc>
        <w:tc>
          <w:tcPr>
            <w:tcW w:w="1417" w:type="dxa"/>
          </w:tcPr>
          <w:p w:rsidR="004F626A" w:rsidRPr="00590E4C" w:rsidRDefault="004F626A" w:rsidP="004F1A01">
            <w:pPr>
              <w:pStyle w:val="21"/>
              <w:rPr>
                <w:b w:val="0"/>
                <w:i w:val="0"/>
                <w:sz w:val="20"/>
              </w:rPr>
            </w:pPr>
            <w:r>
              <w:rPr>
                <w:b w:val="0"/>
                <w:i w:val="0"/>
                <w:sz w:val="20"/>
              </w:rPr>
              <w:t>-</w:t>
            </w:r>
          </w:p>
        </w:tc>
        <w:tc>
          <w:tcPr>
            <w:tcW w:w="1417" w:type="dxa"/>
          </w:tcPr>
          <w:p w:rsidR="004F626A" w:rsidRPr="00C67705" w:rsidRDefault="004F626A" w:rsidP="004F1A01">
            <w:pPr>
              <w:pStyle w:val="21"/>
              <w:rPr>
                <w:b w:val="0"/>
                <w:i w:val="0"/>
                <w:sz w:val="20"/>
              </w:rPr>
            </w:pPr>
            <w:r>
              <w:rPr>
                <w:b w:val="0"/>
                <w:i w:val="0"/>
                <w:sz w:val="20"/>
              </w:rPr>
              <w:t>-</w:t>
            </w:r>
          </w:p>
        </w:tc>
        <w:tc>
          <w:tcPr>
            <w:tcW w:w="1559" w:type="dxa"/>
          </w:tcPr>
          <w:p w:rsidR="004F626A" w:rsidRPr="00C67705" w:rsidRDefault="004F626A" w:rsidP="004F1A01">
            <w:pPr>
              <w:pStyle w:val="21"/>
              <w:rPr>
                <w:b w:val="0"/>
                <w:i w:val="0"/>
                <w:sz w:val="20"/>
              </w:rPr>
            </w:pPr>
            <w:r>
              <w:rPr>
                <w:b w:val="0"/>
                <w:i w:val="0"/>
                <w:sz w:val="20"/>
              </w:rPr>
              <w:t>-</w:t>
            </w:r>
          </w:p>
        </w:tc>
      </w:tr>
      <w:tr w:rsidR="004F626A" w:rsidRPr="00C67705" w:rsidTr="0086705E">
        <w:trPr>
          <w:trHeight w:val="70"/>
          <w:jc w:val="center"/>
        </w:trPr>
        <w:tc>
          <w:tcPr>
            <w:tcW w:w="2977" w:type="dxa"/>
          </w:tcPr>
          <w:p w:rsidR="004F626A" w:rsidRPr="00C67705" w:rsidRDefault="004F626A" w:rsidP="004F1A01">
            <w:pPr>
              <w:pStyle w:val="21"/>
              <w:rPr>
                <w:i w:val="0"/>
                <w:sz w:val="18"/>
                <w:szCs w:val="18"/>
              </w:rPr>
            </w:pPr>
            <w:r w:rsidRPr="00C67705">
              <w:rPr>
                <w:i w:val="0"/>
                <w:sz w:val="18"/>
                <w:szCs w:val="18"/>
              </w:rPr>
              <w:t>ВСЕГО</w:t>
            </w:r>
          </w:p>
        </w:tc>
        <w:tc>
          <w:tcPr>
            <w:tcW w:w="1276" w:type="dxa"/>
          </w:tcPr>
          <w:p w:rsidR="004F626A" w:rsidRPr="00C67705" w:rsidRDefault="004F626A" w:rsidP="004F1A01">
            <w:pPr>
              <w:pStyle w:val="21"/>
              <w:rPr>
                <w:i w:val="0"/>
                <w:sz w:val="20"/>
              </w:rPr>
            </w:pPr>
            <w:r>
              <w:rPr>
                <w:i w:val="0"/>
                <w:sz w:val="20"/>
              </w:rPr>
              <w:t>11014397,4</w:t>
            </w:r>
          </w:p>
        </w:tc>
        <w:tc>
          <w:tcPr>
            <w:tcW w:w="1559" w:type="dxa"/>
          </w:tcPr>
          <w:p w:rsidR="004F626A" w:rsidRPr="00C67705" w:rsidRDefault="004F626A" w:rsidP="004F1A01">
            <w:pPr>
              <w:pStyle w:val="21"/>
              <w:rPr>
                <w:i w:val="0"/>
                <w:sz w:val="20"/>
              </w:rPr>
            </w:pPr>
            <w:r>
              <w:rPr>
                <w:i w:val="0"/>
                <w:sz w:val="20"/>
              </w:rPr>
              <w:t>9015758,1465</w:t>
            </w:r>
          </w:p>
        </w:tc>
        <w:tc>
          <w:tcPr>
            <w:tcW w:w="1417" w:type="dxa"/>
          </w:tcPr>
          <w:p w:rsidR="004F626A" w:rsidRPr="00C67705" w:rsidRDefault="004F626A" w:rsidP="004F1A01">
            <w:pPr>
              <w:pStyle w:val="21"/>
              <w:rPr>
                <w:i w:val="0"/>
                <w:sz w:val="20"/>
              </w:rPr>
            </w:pPr>
            <w:r>
              <w:rPr>
                <w:i w:val="0"/>
                <w:sz w:val="20"/>
              </w:rPr>
              <w:t>6276843,7</w:t>
            </w:r>
          </w:p>
        </w:tc>
        <w:tc>
          <w:tcPr>
            <w:tcW w:w="1417" w:type="dxa"/>
          </w:tcPr>
          <w:p w:rsidR="004F626A" w:rsidRPr="00C67705" w:rsidRDefault="004F626A" w:rsidP="004F1A01">
            <w:pPr>
              <w:pStyle w:val="21"/>
              <w:rPr>
                <w:i w:val="0"/>
                <w:sz w:val="20"/>
              </w:rPr>
            </w:pPr>
            <w:r>
              <w:rPr>
                <w:i w:val="0"/>
                <w:sz w:val="20"/>
              </w:rPr>
              <w:t>57,0</w:t>
            </w:r>
          </w:p>
        </w:tc>
        <w:tc>
          <w:tcPr>
            <w:tcW w:w="1559" w:type="dxa"/>
          </w:tcPr>
          <w:p w:rsidR="004F626A" w:rsidRPr="00C67705" w:rsidRDefault="004F626A" w:rsidP="004F1A01">
            <w:pPr>
              <w:pStyle w:val="21"/>
              <w:rPr>
                <w:i w:val="0"/>
                <w:sz w:val="20"/>
              </w:rPr>
            </w:pPr>
            <w:r>
              <w:rPr>
                <w:i w:val="0"/>
                <w:sz w:val="20"/>
              </w:rPr>
              <w:t>69,6</w:t>
            </w:r>
          </w:p>
        </w:tc>
      </w:tr>
    </w:tbl>
    <w:p w:rsidR="004F626A" w:rsidRDefault="004F626A" w:rsidP="004F626A"/>
    <w:p w:rsidR="004F626A" w:rsidRDefault="004F626A" w:rsidP="004F626A"/>
    <w:p w:rsidR="004F626A" w:rsidRDefault="004F626A" w:rsidP="004F626A">
      <w:pPr>
        <w:jc w:val="center"/>
        <w:rPr>
          <w:b/>
          <w:color w:val="000000"/>
          <w:sz w:val="28"/>
          <w:szCs w:val="28"/>
        </w:rPr>
      </w:pPr>
      <w:r>
        <w:rPr>
          <w:b/>
          <w:color w:val="000000"/>
          <w:sz w:val="28"/>
          <w:szCs w:val="28"/>
        </w:rPr>
        <w:t>РАСХОДЫ ОБЛАСТНОГО БЮДЖЕТА</w:t>
      </w:r>
    </w:p>
    <w:p w:rsidR="00D105C7" w:rsidRDefault="00D105C7" w:rsidP="004F626A">
      <w:pPr>
        <w:jc w:val="center"/>
        <w:rPr>
          <w:b/>
          <w:color w:val="000000"/>
          <w:sz w:val="28"/>
          <w:szCs w:val="28"/>
        </w:rPr>
      </w:pPr>
    </w:p>
    <w:p w:rsidR="00D105C7" w:rsidRDefault="00D105C7" w:rsidP="00D105C7">
      <w:pPr>
        <w:spacing w:line="237" w:lineRule="auto"/>
        <w:jc w:val="center"/>
        <w:rPr>
          <w:b/>
          <w:sz w:val="28"/>
          <w:szCs w:val="28"/>
        </w:rPr>
      </w:pPr>
      <w:r>
        <w:rPr>
          <w:b/>
          <w:sz w:val="28"/>
          <w:szCs w:val="28"/>
        </w:rPr>
        <w:t>Общий объём расходов областного бюджета</w:t>
      </w:r>
    </w:p>
    <w:p w:rsidR="00D105C7" w:rsidRDefault="00D105C7" w:rsidP="00D105C7">
      <w:pPr>
        <w:spacing w:line="237" w:lineRule="auto"/>
        <w:jc w:val="center"/>
        <w:rPr>
          <w:b/>
          <w:sz w:val="28"/>
          <w:szCs w:val="28"/>
        </w:rPr>
      </w:pPr>
      <w:r>
        <w:rPr>
          <w:b/>
          <w:sz w:val="28"/>
          <w:szCs w:val="28"/>
        </w:rPr>
        <w:t xml:space="preserve">Ульяновской области на 2016 год </w:t>
      </w:r>
    </w:p>
    <w:p w:rsidR="00D105C7" w:rsidRDefault="00D105C7" w:rsidP="00D105C7">
      <w:pPr>
        <w:spacing w:line="237" w:lineRule="auto"/>
        <w:jc w:val="center"/>
        <w:rPr>
          <w:b/>
          <w:sz w:val="28"/>
          <w:szCs w:val="28"/>
        </w:rPr>
      </w:pPr>
    </w:p>
    <w:p w:rsidR="00D105C7" w:rsidRDefault="00D105C7" w:rsidP="00D105C7">
      <w:pPr>
        <w:jc w:val="both"/>
        <w:rPr>
          <w:sz w:val="28"/>
          <w:szCs w:val="28"/>
        </w:rPr>
      </w:pPr>
      <w:r>
        <w:rPr>
          <w:sz w:val="28"/>
          <w:szCs w:val="28"/>
        </w:rPr>
        <w:tab/>
        <w:t xml:space="preserve">Законопроектом на исполнение расходных обязательств в 2016 году бюджетные ассигнования запланированы  в сумме </w:t>
      </w:r>
      <w:r w:rsidRPr="000314D8">
        <w:rPr>
          <w:b/>
          <w:sz w:val="28"/>
          <w:szCs w:val="28"/>
        </w:rPr>
        <w:t xml:space="preserve">38664653,8  </w:t>
      </w:r>
      <w:r>
        <w:rPr>
          <w:sz w:val="28"/>
          <w:szCs w:val="28"/>
        </w:rPr>
        <w:t xml:space="preserve">тыс. рублей, что составляет  86,8 процента к показателям росписи расходов </w:t>
      </w:r>
      <w:r w:rsidRPr="00D105C7">
        <w:rPr>
          <w:sz w:val="28"/>
          <w:szCs w:val="28"/>
        </w:rPr>
        <w:t>областного бюджета Ульяновской области на 2015 год по состоянию на 01.11.2015 года</w:t>
      </w:r>
      <w:r>
        <w:rPr>
          <w:sz w:val="28"/>
          <w:szCs w:val="28"/>
        </w:rPr>
        <w:t xml:space="preserve"> (</w:t>
      </w:r>
      <w:r>
        <w:rPr>
          <w:rFonts w:eastAsia="Times New Roman"/>
          <w:b/>
          <w:bCs/>
          <w:sz w:val="28"/>
          <w:szCs w:val="28"/>
        </w:rPr>
        <w:t>44</w:t>
      </w:r>
      <w:r w:rsidRPr="000314D8">
        <w:rPr>
          <w:rFonts w:eastAsia="Times New Roman"/>
          <w:b/>
          <w:bCs/>
          <w:sz w:val="28"/>
          <w:szCs w:val="28"/>
        </w:rPr>
        <w:t>526087</w:t>
      </w:r>
      <w:r>
        <w:rPr>
          <w:rFonts w:eastAsia="Times New Roman"/>
          <w:b/>
          <w:bCs/>
          <w:sz w:val="28"/>
          <w:szCs w:val="28"/>
        </w:rPr>
        <w:t xml:space="preserve">,0 </w:t>
      </w:r>
      <w:r w:rsidRPr="00D105C7">
        <w:rPr>
          <w:b/>
          <w:bCs/>
          <w:sz w:val="28"/>
          <w:szCs w:val="28"/>
        </w:rPr>
        <w:t>тыс. рублей</w:t>
      </w:r>
      <w:r w:rsidRPr="000314D8">
        <w:rPr>
          <w:bCs/>
          <w:sz w:val="28"/>
          <w:szCs w:val="28"/>
        </w:rPr>
        <w:t>)</w:t>
      </w:r>
      <w:r w:rsidRPr="000314D8">
        <w:rPr>
          <w:sz w:val="28"/>
          <w:szCs w:val="28"/>
        </w:rPr>
        <w:t>.</w:t>
      </w:r>
      <w:r>
        <w:rPr>
          <w:sz w:val="28"/>
          <w:szCs w:val="28"/>
        </w:rPr>
        <w:t xml:space="preserve"> Снижение показателей обусловлено тем, что в 2016 году средства федерального бюджета запланированы не в полном объёме. </w:t>
      </w:r>
    </w:p>
    <w:p w:rsidR="009503EA" w:rsidRDefault="009503EA" w:rsidP="0086705E">
      <w:pPr>
        <w:jc w:val="center"/>
        <w:rPr>
          <w:sz w:val="28"/>
          <w:szCs w:val="28"/>
        </w:rPr>
      </w:pPr>
      <w:r w:rsidRPr="009503EA">
        <w:rPr>
          <w:noProof/>
          <w:sz w:val="28"/>
          <w:szCs w:val="28"/>
        </w:rPr>
        <w:lastRenderedPageBreak/>
        <w:drawing>
          <wp:inline distT="0" distB="0" distL="0" distR="0">
            <wp:extent cx="5524500" cy="2743200"/>
            <wp:effectExtent l="0" t="0" r="0" b="0"/>
            <wp:docPr id="2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105C7" w:rsidRDefault="00D105C7" w:rsidP="00D105C7">
      <w:pPr>
        <w:jc w:val="center"/>
        <w:rPr>
          <w:color w:val="FF0000"/>
          <w:sz w:val="28"/>
          <w:szCs w:val="28"/>
        </w:rPr>
      </w:pPr>
    </w:p>
    <w:p w:rsidR="00D105C7" w:rsidRDefault="00D105C7" w:rsidP="00D105C7">
      <w:pPr>
        <w:pStyle w:val="ad"/>
        <w:spacing w:after="0"/>
        <w:jc w:val="both"/>
        <w:rPr>
          <w:b/>
          <w:sz w:val="28"/>
          <w:szCs w:val="28"/>
        </w:rPr>
      </w:pPr>
      <w:r w:rsidRPr="00F02C34">
        <w:rPr>
          <w:sz w:val="28"/>
          <w:szCs w:val="28"/>
        </w:rPr>
        <w:t>Ри</w:t>
      </w:r>
      <w:r w:rsidR="004B7CC9">
        <w:rPr>
          <w:sz w:val="28"/>
          <w:szCs w:val="28"/>
        </w:rPr>
        <w:t>с. 30</w:t>
      </w:r>
      <w:r w:rsidRPr="00F02C34">
        <w:rPr>
          <w:sz w:val="28"/>
          <w:szCs w:val="28"/>
        </w:rPr>
        <w:t>.</w:t>
      </w:r>
      <w:r>
        <w:rPr>
          <w:b/>
          <w:sz w:val="28"/>
          <w:szCs w:val="28"/>
        </w:rPr>
        <w:t xml:space="preserve"> Расходы областного бюджета в 2013-2016</w:t>
      </w:r>
      <w:r w:rsidR="00645BC6">
        <w:rPr>
          <w:b/>
          <w:sz w:val="28"/>
          <w:szCs w:val="28"/>
        </w:rPr>
        <w:t xml:space="preserve"> </w:t>
      </w:r>
      <w:r>
        <w:rPr>
          <w:b/>
          <w:sz w:val="28"/>
          <w:szCs w:val="28"/>
        </w:rPr>
        <w:t xml:space="preserve">гг., </w:t>
      </w:r>
      <w:proofErr w:type="gramStart"/>
      <w:r>
        <w:rPr>
          <w:b/>
          <w:sz w:val="28"/>
          <w:szCs w:val="28"/>
        </w:rPr>
        <w:t>млн</w:t>
      </w:r>
      <w:proofErr w:type="gramEnd"/>
      <w:r>
        <w:rPr>
          <w:b/>
          <w:sz w:val="28"/>
          <w:szCs w:val="28"/>
        </w:rPr>
        <w:t xml:space="preserve"> рублей</w:t>
      </w:r>
    </w:p>
    <w:p w:rsidR="00D105C7" w:rsidRPr="00B3701B" w:rsidRDefault="00D105C7" w:rsidP="00D105C7">
      <w:pPr>
        <w:pStyle w:val="ad"/>
        <w:spacing w:after="0"/>
        <w:ind w:firstLine="720"/>
        <w:jc w:val="both"/>
        <w:rPr>
          <w:b/>
          <w:sz w:val="28"/>
          <w:szCs w:val="28"/>
        </w:rPr>
      </w:pPr>
    </w:p>
    <w:p w:rsidR="00D105C7" w:rsidRDefault="00D105C7" w:rsidP="00D105C7">
      <w:pPr>
        <w:pStyle w:val="ad"/>
        <w:spacing w:after="0"/>
        <w:ind w:firstLine="720"/>
        <w:jc w:val="both"/>
        <w:rPr>
          <w:sz w:val="28"/>
          <w:szCs w:val="28"/>
        </w:rPr>
      </w:pPr>
      <w:r>
        <w:rPr>
          <w:sz w:val="28"/>
          <w:szCs w:val="28"/>
        </w:rPr>
        <w:t>Наибольший удельный вес в структуре расходов в 2016 году будут занимать, как и в 2015 году, разделы:</w:t>
      </w:r>
    </w:p>
    <w:p w:rsidR="00D105C7" w:rsidRDefault="00D105C7" w:rsidP="00D105C7">
      <w:pPr>
        <w:pStyle w:val="ad"/>
        <w:spacing w:after="0"/>
        <w:ind w:firstLine="720"/>
        <w:jc w:val="both"/>
        <w:rPr>
          <w:sz w:val="28"/>
          <w:szCs w:val="28"/>
        </w:rPr>
      </w:pPr>
      <w:r>
        <w:rPr>
          <w:sz w:val="28"/>
          <w:szCs w:val="28"/>
        </w:rPr>
        <w:t>«Образование» - 24,1 процента;</w:t>
      </w:r>
    </w:p>
    <w:p w:rsidR="00D105C7" w:rsidRDefault="00D105C7" w:rsidP="00D105C7">
      <w:pPr>
        <w:pStyle w:val="ad"/>
        <w:spacing w:after="0"/>
        <w:ind w:firstLine="720"/>
        <w:jc w:val="both"/>
        <w:rPr>
          <w:sz w:val="28"/>
          <w:szCs w:val="28"/>
        </w:rPr>
      </w:pPr>
      <w:r>
        <w:rPr>
          <w:sz w:val="28"/>
          <w:szCs w:val="28"/>
        </w:rPr>
        <w:t>«Социальная политика» - 21,5  процента;</w:t>
      </w:r>
    </w:p>
    <w:p w:rsidR="00D105C7" w:rsidRDefault="00D105C7" w:rsidP="00D105C7">
      <w:pPr>
        <w:pStyle w:val="ad"/>
        <w:spacing w:after="0"/>
        <w:ind w:firstLine="720"/>
        <w:jc w:val="both"/>
        <w:rPr>
          <w:sz w:val="28"/>
          <w:szCs w:val="28"/>
        </w:rPr>
      </w:pPr>
      <w:r>
        <w:rPr>
          <w:sz w:val="28"/>
          <w:szCs w:val="28"/>
        </w:rPr>
        <w:t>«Здравоохранение» -</w:t>
      </w:r>
      <w:r w:rsidR="00645BC6">
        <w:rPr>
          <w:sz w:val="28"/>
          <w:szCs w:val="28"/>
        </w:rPr>
        <w:t xml:space="preserve"> </w:t>
      </w:r>
      <w:r>
        <w:rPr>
          <w:sz w:val="28"/>
          <w:szCs w:val="28"/>
        </w:rPr>
        <w:t>20,3  процента;</w:t>
      </w:r>
    </w:p>
    <w:p w:rsidR="00D105C7" w:rsidRDefault="00D105C7" w:rsidP="00D105C7">
      <w:pPr>
        <w:pStyle w:val="ad"/>
        <w:tabs>
          <w:tab w:val="left" w:pos="709"/>
        </w:tabs>
        <w:spacing w:after="0"/>
        <w:ind w:firstLine="720"/>
        <w:jc w:val="both"/>
        <w:rPr>
          <w:color w:val="FF0000"/>
          <w:sz w:val="28"/>
          <w:szCs w:val="28"/>
        </w:rPr>
      </w:pPr>
      <w:r>
        <w:rPr>
          <w:sz w:val="28"/>
          <w:szCs w:val="28"/>
        </w:rPr>
        <w:t>«Национальная экономика» - 12,3 процента.</w:t>
      </w:r>
    </w:p>
    <w:p w:rsidR="009B4A1A" w:rsidRDefault="00D105C7" w:rsidP="00D105C7">
      <w:pPr>
        <w:pStyle w:val="a3"/>
        <w:spacing w:before="0" w:after="0"/>
        <w:ind w:firstLine="709"/>
        <w:jc w:val="both"/>
        <w:rPr>
          <w:sz w:val="28"/>
          <w:szCs w:val="28"/>
        </w:rPr>
      </w:pPr>
      <w:r w:rsidRPr="000C27B5">
        <w:rPr>
          <w:sz w:val="28"/>
          <w:szCs w:val="28"/>
        </w:rPr>
        <w:t>Расходы областного бюджета, в соответствии с ведомственной структурой расходов на 201</w:t>
      </w:r>
      <w:r>
        <w:rPr>
          <w:sz w:val="28"/>
          <w:szCs w:val="28"/>
        </w:rPr>
        <w:t xml:space="preserve">6 год, будут осуществлять 20 </w:t>
      </w:r>
      <w:r w:rsidRPr="000C27B5">
        <w:rPr>
          <w:sz w:val="28"/>
          <w:szCs w:val="28"/>
        </w:rPr>
        <w:t>главных распорядителей бюджетных средств. При этом</w:t>
      </w:r>
      <w:r w:rsidR="009B4A1A">
        <w:rPr>
          <w:sz w:val="28"/>
          <w:szCs w:val="28"/>
        </w:rPr>
        <w:t xml:space="preserve"> основная часть расходов (</w:t>
      </w:r>
      <w:r>
        <w:rPr>
          <w:sz w:val="28"/>
          <w:szCs w:val="28"/>
        </w:rPr>
        <w:t>86,1</w:t>
      </w:r>
      <w:r w:rsidRPr="000C27B5">
        <w:rPr>
          <w:sz w:val="28"/>
          <w:szCs w:val="28"/>
        </w:rPr>
        <w:t xml:space="preserve"> процента</w:t>
      </w:r>
      <w:r w:rsidR="009B4A1A">
        <w:rPr>
          <w:sz w:val="28"/>
          <w:szCs w:val="28"/>
        </w:rPr>
        <w:t xml:space="preserve">) приходится на </w:t>
      </w:r>
      <w:r>
        <w:rPr>
          <w:sz w:val="28"/>
          <w:szCs w:val="28"/>
        </w:rPr>
        <w:t>5</w:t>
      </w:r>
      <w:r w:rsidR="009B4A1A">
        <w:rPr>
          <w:sz w:val="28"/>
          <w:szCs w:val="28"/>
        </w:rPr>
        <w:t xml:space="preserve"> главных распорядителей бюджетных средств</w:t>
      </w:r>
      <w:r w:rsidRPr="000C27B5">
        <w:rPr>
          <w:sz w:val="28"/>
          <w:szCs w:val="28"/>
        </w:rPr>
        <w:t>:</w:t>
      </w:r>
    </w:p>
    <w:p w:rsidR="009B4A1A" w:rsidRDefault="009B4A1A" w:rsidP="009B4A1A">
      <w:pPr>
        <w:pStyle w:val="a3"/>
        <w:tabs>
          <w:tab w:val="left" w:pos="709"/>
        </w:tabs>
        <w:spacing w:before="0" w:after="0"/>
        <w:ind w:firstLine="709"/>
        <w:jc w:val="both"/>
        <w:rPr>
          <w:sz w:val="28"/>
          <w:szCs w:val="28"/>
        </w:rPr>
      </w:pPr>
      <w:r>
        <w:rPr>
          <w:sz w:val="28"/>
          <w:szCs w:val="28"/>
        </w:rPr>
        <w:t>Министерство</w:t>
      </w:r>
      <w:r w:rsidR="00D105C7" w:rsidRPr="000C27B5">
        <w:rPr>
          <w:sz w:val="28"/>
          <w:szCs w:val="28"/>
        </w:rPr>
        <w:t xml:space="preserve"> образован</w:t>
      </w:r>
      <w:r>
        <w:rPr>
          <w:sz w:val="28"/>
          <w:szCs w:val="28"/>
        </w:rPr>
        <w:t>ия и науки Ульяновской области -</w:t>
      </w:r>
      <w:r w:rsidR="00D105C7">
        <w:rPr>
          <w:sz w:val="28"/>
          <w:szCs w:val="28"/>
        </w:rPr>
        <w:t xml:space="preserve"> 23,6 </w:t>
      </w:r>
      <w:r w:rsidR="00D105C7" w:rsidRPr="000C27B5">
        <w:rPr>
          <w:sz w:val="28"/>
          <w:szCs w:val="28"/>
        </w:rPr>
        <w:t>процента</w:t>
      </w:r>
      <w:r>
        <w:rPr>
          <w:sz w:val="28"/>
          <w:szCs w:val="28"/>
        </w:rPr>
        <w:t>;</w:t>
      </w:r>
    </w:p>
    <w:p w:rsidR="009B4A1A" w:rsidRDefault="009B4A1A" w:rsidP="009B4A1A">
      <w:pPr>
        <w:pStyle w:val="a3"/>
        <w:tabs>
          <w:tab w:val="left" w:pos="709"/>
        </w:tabs>
        <w:spacing w:before="0" w:after="0"/>
        <w:ind w:firstLine="709"/>
        <w:jc w:val="both"/>
        <w:rPr>
          <w:sz w:val="28"/>
          <w:szCs w:val="28"/>
        </w:rPr>
      </w:pPr>
      <w:r>
        <w:rPr>
          <w:sz w:val="28"/>
          <w:szCs w:val="28"/>
        </w:rPr>
        <w:t>Главное</w:t>
      </w:r>
      <w:r w:rsidR="00D105C7">
        <w:rPr>
          <w:sz w:val="28"/>
          <w:szCs w:val="28"/>
        </w:rPr>
        <w:t xml:space="preserve"> управление труда, занятости и социального благополучия Ульяновской области</w:t>
      </w:r>
      <w:r w:rsidR="00645BC6">
        <w:rPr>
          <w:sz w:val="28"/>
          <w:szCs w:val="28"/>
        </w:rPr>
        <w:t xml:space="preserve"> </w:t>
      </w:r>
      <w:r w:rsidR="00D105C7">
        <w:rPr>
          <w:sz w:val="28"/>
          <w:szCs w:val="28"/>
        </w:rPr>
        <w:t>-</w:t>
      </w:r>
      <w:r>
        <w:rPr>
          <w:sz w:val="28"/>
          <w:szCs w:val="28"/>
        </w:rPr>
        <w:t xml:space="preserve"> 21,1 процента;</w:t>
      </w:r>
    </w:p>
    <w:p w:rsidR="009B4A1A" w:rsidRDefault="009B4A1A" w:rsidP="009B4A1A">
      <w:pPr>
        <w:pStyle w:val="a3"/>
        <w:tabs>
          <w:tab w:val="left" w:pos="709"/>
        </w:tabs>
        <w:spacing w:before="0" w:after="0"/>
        <w:ind w:firstLine="709"/>
        <w:jc w:val="both"/>
        <w:rPr>
          <w:sz w:val="28"/>
          <w:szCs w:val="28"/>
        </w:rPr>
      </w:pPr>
      <w:r>
        <w:rPr>
          <w:sz w:val="28"/>
          <w:szCs w:val="28"/>
        </w:rPr>
        <w:t>Министерство</w:t>
      </w:r>
      <w:r w:rsidR="00D105C7" w:rsidRPr="000C27B5">
        <w:rPr>
          <w:sz w:val="28"/>
          <w:szCs w:val="28"/>
        </w:rPr>
        <w:t xml:space="preserve"> здравоохранения</w:t>
      </w:r>
      <w:r>
        <w:rPr>
          <w:sz w:val="28"/>
          <w:szCs w:val="28"/>
        </w:rPr>
        <w:t xml:space="preserve"> Ульяновской области -</w:t>
      </w:r>
      <w:r w:rsidR="00D105C7">
        <w:rPr>
          <w:sz w:val="28"/>
          <w:szCs w:val="28"/>
        </w:rPr>
        <w:t xml:space="preserve"> 19,8</w:t>
      </w:r>
      <w:r w:rsidR="00D105C7" w:rsidRPr="000C27B5">
        <w:rPr>
          <w:sz w:val="28"/>
          <w:szCs w:val="28"/>
        </w:rPr>
        <w:t xml:space="preserve"> процент</w:t>
      </w:r>
      <w:r w:rsidR="00D105C7">
        <w:rPr>
          <w:sz w:val="28"/>
          <w:szCs w:val="28"/>
        </w:rPr>
        <w:t>а</w:t>
      </w:r>
      <w:r>
        <w:rPr>
          <w:sz w:val="28"/>
          <w:szCs w:val="28"/>
        </w:rPr>
        <w:t>;</w:t>
      </w:r>
    </w:p>
    <w:p w:rsidR="009B4A1A" w:rsidRDefault="009B4A1A" w:rsidP="009B4A1A">
      <w:pPr>
        <w:pStyle w:val="a3"/>
        <w:tabs>
          <w:tab w:val="left" w:pos="709"/>
        </w:tabs>
        <w:spacing w:before="0" w:after="0"/>
        <w:ind w:firstLine="709"/>
        <w:jc w:val="both"/>
        <w:rPr>
          <w:sz w:val="28"/>
          <w:szCs w:val="28"/>
        </w:rPr>
      </w:pPr>
      <w:r>
        <w:rPr>
          <w:sz w:val="28"/>
          <w:szCs w:val="28"/>
        </w:rPr>
        <w:t>Министерство</w:t>
      </w:r>
      <w:r w:rsidR="00D105C7" w:rsidRPr="000C27B5">
        <w:rPr>
          <w:sz w:val="28"/>
          <w:szCs w:val="28"/>
        </w:rPr>
        <w:t xml:space="preserve"> строительства, жили</w:t>
      </w:r>
      <w:r w:rsidR="00D105C7">
        <w:rPr>
          <w:sz w:val="28"/>
          <w:szCs w:val="28"/>
        </w:rPr>
        <w:t>щно-</w:t>
      </w:r>
      <w:r w:rsidR="00D105C7" w:rsidRPr="000C27B5">
        <w:rPr>
          <w:sz w:val="28"/>
          <w:szCs w:val="28"/>
        </w:rPr>
        <w:t xml:space="preserve">коммунального комплекса и транспорта Ульяновской  области </w:t>
      </w:r>
      <w:r>
        <w:rPr>
          <w:sz w:val="28"/>
          <w:szCs w:val="28"/>
        </w:rPr>
        <w:t>-</w:t>
      </w:r>
      <w:r w:rsidR="00D105C7">
        <w:rPr>
          <w:sz w:val="28"/>
          <w:szCs w:val="28"/>
        </w:rPr>
        <w:t xml:space="preserve"> 10,7</w:t>
      </w:r>
      <w:r>
        <w:rPr>
          <w:sz w:val="28"/>
          <w:szCs w:val="28"/>
        </w:rPr>
        <w:t xml:space="preserve"> процента;</w:t>
      </w:r>
    </w:p>
    <w:p w:rsidR="00D105C7" w:rsidRDefault="009B4A1A" w:rsidP="009B4A1A">
      <w:pPr>
        <w:pStyle w:val="a3"/>
        <w:tabs>
          <w:tab w:val="left" w:pos="709"/>
        </w:tabs>
        <w:spacing w:before="0" w:after="0"/>
        <w:ind w:firstLine="709"/>
        <w:jc w:val="both"/>
        <w:rPr>
          <w:sz w:val="28"/>
          <w:szCs w:val="28"/>
        </w:rPr>
      </w:pPr>
      <w:r>
        <w:rPr>
          <w:sz w:val="28"/>
          <w:szCs w:val="28"/>
        </w:rPr>
        <w:t>Министерство</w:t>
      </w:r>
      <w:r w:rsidR="00D105C7" w:rsidRPr="000C27B5">
        <w:rPr>
          <w:sz w:val="28"/>
          <w:szCs w:val="28"/>
        </w:rPr>
        <w:t xml:space="preserve"> финансов Ульяновск</w:t>
      </w:r>
      <w:r w:rsidR="00D105C7">
        <w:rPr>
          <w:sz w:val="28"/>
          <w:szCs w:val="28"/>
        </w:rPr>
        <w:t xml:space="preserve">ой области </w:t>
      </w:r>
      <w:r>
        <w:rPr>
          <w:sz w:val="28"/>
          <w:szCs w:val="28"/>
        </w:rPr>
        <w:t>-</w:t>
      </w:r>
      <w:r w:rsidR="00645BC6">
        <w:rPr>
          <w:sz w:val="28"/>
          <w:szCs w:val="28"/>
        </w:rPr>
        <w:t xml:space="preserve"> </w:t>
      </w:r>
      <w:r w:rsidR="00D105C7">
        <w:rPr>
          <w:sz w:val="28"/>
          <w:szCs w:val="28"/>
        </w:rPr>
        <w:t>10,9</w:t>
      </w:r>
      <w:r w:rsidR="00D105C7" w:rsidRPr="000C27B5">
        <w:rPr>
          <w:sz w:val="28"/>
          <w:szCs w:val="28"/>
        </w:rPr>
        <w:t xml:space="preserve"> процента.</w:t>
      </w:r>
    </w:p>
    <w:p w:rsidR="002D0494" w:rsidRDefault="002D0494" w:rsidP="009B4A1A">
      <w:pPr>
        <w:pStyle w:val="a3"/>
        <w:tabs>
          <w:tab w:val="left" w:pos="709"/>
        </w:tabs>
        <w:spacing w:before="0" w:after="0"/>
        <w:ind w:firstLine="709"/>
        <w:jc w:val="both"/>
        <w:rPr>
          <w:sz w:val="28"/>
          <w:szCs w:val="28"/>
        </w:rPr>
      </w:pPr>
    </w:p>
    <w:p w:rsidR="00D105C7" w:rsidRPr="007C2081" w:rsidRDefault="00D105C7" w:rsidP="00D105C7">
      <w:pPr>
        <w:jc w:val="right"/>
        <w:rPr>
          <w:sz w:val="28"/>
          <w:szCs w:val="28"/>
        </w:rPr>
      </w:pPr>
      <w:r w:rsidRPr="007C2081">
        <w:rPr>
          <w:sz w:val="28"/>
          <w:szCs w:val="28"/>
        </w:rPr>
        <w:t>Таблица 2</w:t>
      </w:r>
      <w:r w:rsidR="004B7CC9">
        <w:rPr>
          <w:sz w:val="28"/>
          <w:szCs w:val="28"/>
        </w:rPr>
        <w:t>1</w:t>
      </w:r>
    </w:p>
    <w:p w:rsidR="00D105C7" w:rsidRDefault="00D105C7" w:rsidP="00D105C7">
      <w:pPr>
        <w:jc w:val="center"/>
        <w:rPr>
          <w:b/>
          <w:color w:val="000000"/>
          <w:sz w:val="28"/>
          <w:szCs w:val="28"/>
        </w:rPr>
      </w:pPr>
      <w:r>
        <w:rPr>
          <w:b/>
          <w:color w:val="000000"/>
          <w:sz w:val="28"/>
          <w:szCs w:val="28"/>
        </w:rPr>
        <w:t xml:space="preserve">Расходы областного бюджета в 2014-2016 годах по разделам функциональной классификации расходов </w:t>
      </w:r>
    </w:p>
    <w:p w:rsidR="00D105C7" w:rsidRPr="004540C1" w:rsidRDefault="00D105C7" w:rsidP="00D105C7">
      <w:pPr>
        <w:jc w:val="right"/>
        <w:rPr>
          <w:sz w:val="28"/>
          <w:szCs w:val="28"/>
        </w:rPr>
      </w:pPr>
      <w:r>
        <w:rPr>
          <w:sz w:val="28"/>
          <w:szCs w:val="28"/>
        </w:rPr>
        <w:t>(</w:t>
      </w:r>
      <w:r w:rsidRPr="004540C1">
        <w:rPr>
          <w:sz w:val="28"/>
          <w:szCs w:val="28"/>
        </w:rPr>
        <w:t>тыс. рублей</w:t>
      </w:r>
      <w:r>
        <w:rPr>
          <w:sz w:val="28"/>
          <w:szCs w:val="28"/>
        </w:rPr>
        <w:t>)</w:t>
      </w:r>
    </w:p>
    <w:tbl>
      <w:tblPr>
        <w:tblW w:w="9781" w:type="dxa"/>
        <w:jc w:val="center"/>
        <w:tblInd w:w="28" w:type="dxa"/>
        <w:tblLayout w:type="fixed"/>
        <w:tblLook w:val="00A0" w:firstRow="1" w:lastRow="0" w:firstColumn="1" w:lastColumn="0" w:noHBand="0" w:noVBand="0"/>
      </w:tblPr>
      <w:tblGrid>
        <w:gridCol w:w="2268"/>
        <w:gridCol w:w="1134"/>
        <w:gridCol w:w="1418"/>
        <w:gridCol w:w="1131"/>
        <w:gridCol w:w="1279"/>
        <w:gridCol w:w="1417"/>
        <w:gridCol w:w="1134"/>
      </w:tblGrid>
      <w:tr w:rsidR="00D105C7" w:rsidTr="0086705E">
        <w:trPr>
          <w:trHeight w:val="445"/>
          <w:jc w:val="center"/>
        </w:trPr>
        <w:tc>
          <w:tcPr>
            <w:tcW w:w="2268"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D105C7" w:rsidRPr="009B4A1A" w:rsidRDefault="00D105C7" w:rsidP="009B4A1A">
            <w:pPr>
              <w:jc w:val="center"/>
              <w:rPr>
                <w:b/>
                <w:sz w:val="20"/>
                <w:szCs w:val="20"/>
                <w:lang w:eastAsia="en-US"/>
              </w:rPr>
            </w:pPr>
            <w:r w:rsidRPr="009B4A1A">
              <w:rPr>
                <w:b/>
                <w:bCs/>
                <w:sz w:val="20"/>
                <w:szCs w:val="20"/>
                <w:lang w:eastAsia="en-US"/>
              </w:rPr>
              <w:t>Наименование раздела</w:t>
            </w:r>
          </w:p>
        </w:tc>
        <w:tc>
          <w:tcPr>
            <w:tcW w:w="1134" w:type="dxa"/>
            <w:vMerge w:val="restart"/>
            <w:tcBorders>
              <w:top w:val="single" w:sz="4" w:space="0" w:color="auto"/>
              <w:left w:val="nil"/>
              <w:right w:val="single" w:sz="4" w:space="0" w:color="auto"/>
            </w:tcBorders>
            <w:tcMar>
              <w:top w:w="0" w:type="dxa"/>
              <w:left w:w="28" w:type="dxa"/>
              <w:bottom w:w="0" w:type="dxa"/>
              <w:right w:w="28" w:type="dxa"/>
            </w:tcMar>
          </w:tcPr>
          <w:p w:rsidR="00D105C7" w:rsidRPr="009B4A1A" w:rsidRDefault="00D105C7" w:rsidP="009B4A1A">
            <w:pPr>
              <w:jc w:val="center"/>
              <w:rPr>
                <w:sz w:val="20"/>
                <w:szCs w:val="20"/>
                <w:lang w:eastAsia="en-US"/>
              </w:rPr>
            </w:pPr>
            <w:r w:rsidRPr="009B4A1A">
              <w:rPr>
                <w:b/>
                <w:sz w:val="20"/>
                <w:szCs w:val="20"/>
                <w:lang w:eastAsia="en-US"/>
              </w:rPr>
              <w:t>Отчёт за 2014 год</w:t>
            </w:r>
          </w:p>
        </w:tc>
        <w:tc>
          <w:tcPr>
            <w:tcW w:w="1418" w:type="dxa"/>
            <w:vMerge w:val="restart"/>
            <w:tcBorders>
              <w:top w:val="single" w:sz="4" w:space="0" w:color="auto"/>
              <w:left w:val="nil"/>
              <w:right w:val="single" w:sz="4" w:space="0" w:color="auto"/>
            </w:tcBorders>
            <w:tcMar>
              <w:top w:w="0" w:type="dxa"/>
              <w:left w:w="28" w:type="dxa"/>
              <w:bottom w:w="0" w:type="dxa"/>
              <w:right w:w="28" w:type="dxa"/>
            </w:tcMar>
          </w:tcPr>
          <w:p w:rsidR="009B4A1A" w:rsidRDefault="009B4A1A" w:rsidP="009B4A1A">
            <w:pPr>
              <w:jc w:val="center"/>
              <w:rPr>
                <w:b/>
                <w:sz w:val="20"/>
                <w:szCs w:val="20"/>
                <w:lang w:eastAsia="en-US"/>
              </w:rPr>
            </w:pPr>
            <w:r>
              <w:rPr>
                <w:b/>
                <w:sz w:val="20"/>
                <w:szCs w:val="20"/>
                <w:lang w:eastAsia="en-US"/>
              </w:rPr>
              <w:t xml:space="preserve">Бюджетная роспись </w:t>
            </w:r>
          </w:p>
          <w:p w:rsidR="00D105C7" w:rsidRPr="009B4A1A" w:rsidRDefault="00D105C7" w:rsidP="009B4A1A">
            <w:pPr>
              <w:jc w:val="center"/>
              <w:rPr>
                <w:b/>
                <w:sz w:val="20"/>
                <w:szCs w:val="20"/>
                <w:lang w:eastAsia="en-US"/>
              </w:rPr>
            </w:pPr>
            <w:r w:rsidRPr="009B4A1A">
              <w:rPr>
                <w:b/>
                <w:sz w:val="20"/>
                <w:szCs w:val="20"/>
                <w:lang w:eastAsia="en-US"/>
              </w:rPr>
              <w:t>на 2015 год</w:t>
            </w:r>
          </w:p>
        </w:tc>
        <w:tc>
          <w:tcPr>
            <w:tcW w:w="1131" w:type="dxa"/>
            <w:vMerge w:val="restart"/>
            <w:tcBorders>
              <w:top w:val="single" w:sz="4" w:space="0" w:color="auto"/>
              <w:left w:val="nil"/>
              <w:right w:val="single" w:sz="4" w:space="0" w:color="auto"/>
            </w:tcBorders>
            <w:tcMar>
              <w:top w:w="0" w:type="dxa"/>
              <w:left w:w="28" w:type="dxa"/>
              <w:bottom w:w="0" w:type="dxa"/>
              <w:right w:w="28" w:type="dxa"/>
            </w:tcMar>
          </w:tcPr>
          <w:p w:rsidR="00D105C7" w:rsidRPr="009B4A1A" w:rsidRDefault="00D105C7" w:rsidP="009B4A1A">
            <w:pPr>
              <w:jc w:val="center"/>
              <w:rPr>
                <w:b/>
                <w:bCs/>
                <w:sz w:val="20"/>
                <w:szCs w:val="20"/>
                <w:lang w:eastAsia="en-US"/>
              </w:rPr>
            </w:pPr>
            <w:r w:rsidRPr="009B4A1A">
              <w:rPr>
                <w:b/>
                <w:bCs/>
                <w:sz w:val="20"/>
                <w:szCs w:val="20"/>
                <w:lang w:eastAsia="en-US"/>
              </w:rPr>
              <w:t>Проект</w:t>
            </w:r>
          </w:p>
          <w:p w:rsidR="00D105C7" w:rsidRPr="009B4A1A" w:rsidRDefault="00D105C7" w:rsidP="009B4A1A">
            <w:pPr>
              <w:jc w:val="center"/>
              <w:rPr>
                <w:sz w:val="20"/>
                <w:szCs w:val="20"/>
                <w:lang w:eastAsia="en-US"/>
              </w:rPr>
            </w:pPr>
            <w:r w:rsidRPr="009B4A1A">
              <w:rPr>
                <w:b/>
                <w:bCs/>
                <w:sz w:val="20"/>
                <w:szCs w:val="20"/>
                <w:lang w:eastAsia="en-US"/>
              </w:rPr>
              <w:t xml:space="preserve"> на  </w:t>
            </w:r>
            <w:r w:rsidRPr="009B4A1A">
              <w:rPr>
                <w:b/>
                <w:bCs/>
                <w:sz w:val="20"/>
                <w:szCs w:val="20"/>
                <w:lang w:eastAsia="en-US"/>
              </w:rPr>
              <w:br/>
              <w:t>2016 год</w:t>
            </w:r>
          </w:p>
        </w:tc>
        <w:tc>
          <w:tcPr>
            <w:tcW w:w="269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D105C7" w:rsidRPr="009B4A1A" w:rsidRDefault="00D105C7" w:rsidP="009B4A1A">
            <w:pPr>
              <w:jc w:val="center"/>
              <w:rPr>
                <w:b/>
                <w:bCs/>
                <w:sz w:val="20"/>
                <w:szCs w:val="20"/>
                <w:lang w:eastAsia="en-US"/>
              </w:rPr>
            </w:pPr>
            <w:r w:rsidRPr="009B4A1A">
              <w:rPr>
                <w:b/>
                <w:bCs/>
                <w:sz w:val="20"/>
                <w:szCs w:val="20"/>
                <w:lang w:eastAsia="en-US"/>
              </w:rPr>
              <w:t>Темп роста расходов</w:t>
            </w:r>
          </w:p>
          <w:p w:rsidR="00D105C7" w:rsidRPr="009B4A1A" w:rsidRDefault="00D105C7" w:rsidP="009B4A1A">
            <w:pPr>
              <w:jc w:val="center"/>
              <w:rPr>
                <w:sz w:val="20"/>
                <w:szCs w:val="20"/>
                <w:lang w:eastAsia="en-US"/>
              </w:rPr>
            </w:pPr>
            <w:r w:rsidRPr="009B4A1A">
              <w:rPr>
                <w:b/>
                <w:bCs/>
                <w:sz w:val="20"/>
                <w:szCs w:val="20"/>
                <w:lang w:eastAsia="en-US"/>
              </w:rPr>
              <w:t>по проекту на 2016 год</w:t>
            </w:r>
          </w:p>
        </w:tc>
        <w:tc>
          <w:tcPr>
            <w:tcW w:w="1134" w:type="dxa"/>
            <w:vMerge w:val="restart"/>
            <w:tcBorders>
              <w:top w:val="single" w:sz="4" w:space="0" w:color="auto"/>
              <w:left w:val="nil"/>
              <w:right w:val="single" w:sz="4" w:space="0" w:color="auto"/>
            </w:tcBorders>
            <w:tcMar>
              <w:top w:w="0" w:type="dxa"/>
              <w:left w:w="28" w:type="dxa"/>
              <w:bottom w:w="0" w:type="dxa"/>
              <w:right w:w="28" w:type="dxa"/>
            </w:tcMar>
          </w:tcPr>
          <w:p w:rsidR="00D105C7" w:rsidRPr="009B4A1A" w:rsidRDefault="00D105C7" w:rsidP="009B4A1A">
            <w:pPr>
              <w:jc w:val="center"/>
              <w:rPr>
                <w:b/>
                <w:bCs/>
                <w:sz w:val="20"/>
                <w:szCs w:val="20"/>
                <w:lang w:eastAsia="en-US"/>
              </w:rPr>
            </w:pPr>
            <w:r w:rsidRPr="009B4A1A">
              <w:rPr>
                <w:b/>
                <w:bCs/>
                <w:sz w:val="20"/>
                <w:szCs w:val="20"/>
                <w:lang w:eastAsia="en-US"/>
              </w:rPr>
              <w:t>Удельный вес расходов по проекту  на 2016</w:t>
            </w:r>
          </w:p>
          <w:p w:rsidR="00D105C7" w:rsidRDefault="00D105C7" w:rsidP="009B4A1A">
            <w:pPr>
              <w:jc w:val="center"/>
              <w:rPr>
                <w:sz w:val="18"/>
                <w:szCs w:val="18"/>
                <w:lang w:eastAsia="en-US"/>
              </w:rPr>
            </w:pPr>
            <w:r w:rsidRPr="009B4A1A">
              <w:rPr>
                <w:b/>
                <w:bCs/>
                <w:sz w:val="20"/>
                <w:szCs w:val="20"/>
                <w:lang w:eastAsia="en-US"/>
              </w:rPr>
              <w:t>год</w:t>
            </w:r>
          </w:p>
        </w:tc>
      </w:tr>
      <w:tr w:rsidR="00D105C7" w:rsidTr="0086705E">
        <w:trPr>
          <w:trHeight w:val="636"/>
          <w:jc w:val="center"/>
        </w:trPr>
        <w:tc>
          <w:tcPr>
            <w:tcW w:w="2268" w:type="dxa"/>
            <w:vMerge/>
            <w:tcBorders>
              <w:left w:val="single" w:sz="4" w:space="0" w:color="auto"/>
              <w:bottom w:val="single" w:sz="4" w:space="0" w:color="auto"/>
              <w:right w:val="single" w:sz="4" w:space="0" w:color="auto"/>
            </w:tcBorders>
            <w:tcMar>
              <w:top w:w="0" w:type="dxa"/>
              <w:left w:w="28" w:type="dxa"/>
              <w:bottom w:w="0" w:type="dxa"/>
              <w:right w:w="28" w:type="dxa"/>
            </w:tcMar>
          </w:tcPr>
          <w:p w:rsidR="00D105C7" w:rsidRPr="009B4A1A" w:rsidRDefault="00D105C7" w:rsidP="009B4A1A">
            <w:pPr>
              <w:jc w:val="center"/>
              <w:rPr>
                <w:b/>
                <w:sz w:val="20"/>
                <w:szCs w:val="20"/>
                <w:lang w:eastAsia="en-US"/>
              </w:rPr>
            </w:pPr>
          </w:p>
        </w:tc>
        <w:tc>
          <w:tcPr>
            <w:tcW w:w="1134" w:type="dxa"/>
            <w:vMerge/>
            <w:tcBorders>
              <w:left w:val="nil"/>
              <w:bottom w:val="single" w:sz="4" w:space="0" w:color="auto"/>
              <w:right w:val="single" w:sz="4" w:space="0" w:color="auto"/>
            </w:tcBorders>
            <w:tcMar>
              <w:top w:w="0" w:type="dxa"/>
              <w:left w:w="28" w:type="dxa"/>
              <w:bottom w:w="0" w:type="dxa"/>
              <w:right w:w="28" w:type="dxa"/>
            </w:tcMar>
          </w:tcPr>
          <w:p w:rsidR="00D105C7" w:rsidRPr="009B4A1A" w:rsidRDefault="00D105C7" w:rsidP="009B4A1A">
            <w:pPr>
              <w:jc w:val="center"/>
              <w:rPr>
                <w:b/>
                <w:sz w:val="20"/>
                <w:szCs w:val="20"/>
                <w:lang w:eastAsia="en-US"/>
              </w:rPr>
            </w:pPr>
          </w:p>
        </w:tc>
        <w:tc>
          <w:tcPr>
            <w:tcW w:w="1418" w:type="dxa"/>
            <w:vMerge/>
            <w:tcBorders>
              <w:left w:val="nil"/>
              <w:bottom w:val="single" w:sz="4" w:space="0" w:color="auto"/>
              <w:right w:val="single" w:sz="4" w:space="0" w:color="auto"/>
            </w:tcBorders>
            <w:tcMar>
              <w:top w:w="0" w:type="dxa"/>
              <w:left w:w="28" w:type="dxa"/>
              <w:bottom w:w="0" w:type="dxa"/>
              <w:right w:w="28" w:type="dxa"/>
            </w:tcMar>
          </w:tcPr>
          <w:p w:rsidR="00D105C7" w:rsidRPr="009B4A1A" w:rsidRDefault="00D105C7" w:rsidP="009B4A1A">
            <w:pPr>
              <w:jc w:val="center"/>
              <w:rPr>
                <w:sz w:val="20"/>
                <w:szCs w:val="20"/>
                <w:lang w:eastAsia="en-US"/>
              </w:rPr>
            </w:pPr>
          </w:p>
        </w:tc>
        <w:tc>
          <w:tcPr>
            <w:tcW w:w="1131" w:type="dxa"/>
            <w:vMerge/>
            <w:tcBorders>
              <w:left w:val="nil"/>
              <w:bottom w:val="single" w:sz="4" w:space="0" w:color="auto"/>
              <w:right w:val="single" w:sz="4" w:space="0" w:color="auto"/>
            </w:tcBorders>
            <w:tcMar>
              <w:top w:w="0" w:type="dxa"/>
              <w:left w:w="28" w:type="dxa"/>
              <w:bottom w:w="0" w:type="dxa"/>
              <w:right w:w="28" w:type="dxa"/>
            </w:tcMar>
          </w:tcPr>
          <w:p w:rsidR="00D105C7" w:rsidRPr="009B4A1A" w:rsidRDefault="00D105C7" w:rsidP="009B4A1A">
            <w:pPr>
              <w:jc w:val="center"/>
              <w:rPr>
                <w:sz w:val="20"/>
                <w:szCs w:val="20"/>
                <w:lang w:eastAsia="en-US"/>
              </w:rPr>
            </w:pP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D105C7" w:rsidRPr="009B4A1A" w:rsidRDefault="00D105C7" w:rsidP="009B4A1A">
            <w:pPr>
              <w:jc w:val="center"/>
              <w:rPr>
                <w:color w:val="FF0000"/>
                <w:sz w:val="20"/>
                <w:szCs w:val="20"/>
                <w:lang w:eastAsia="en-US"/>
              </w:rPr>
            </w:pPr>
            <w:r w:rsidRPr="009B4A1A">
              <w:rPr>
                <w:b/>
                <w:sz w:val="20"/>
                <w:szCs w:val="20"/>
                <w:lang w:eastAsia="en-US"/>
              </w:rPr>
              <w:t>к отчёту за 2014 год</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D105C7" w:rsidRPr="009B4A1A" w:rsidRDefault="00D105C7" w:rsidP="009B4A1A">
            <w:pPr>
              <w:jc w:val="center"/>
              <w:rPr>
                <w:sz w:val="20"/>
                <w:szCs w:val="20"/>
                <w:lang w:eastAsia="en-US"/>
              </w:rPr>
            </w:pPr>
            <w:r w:rsidRPr="009B4A1A">
              <w:rPr>
                <w:b/>
                <w:bCs/>
                <w:sz w:val="20"/>
                <w:szCs w:val="20"/>
                <w:lang w:eastAsia="en-US"/>
              </w:rPr>
              <w:t xml:space="preserve">к </w:t>
            </w:r>
            <w:r w:rsidR="009B4A1A">
              <w:rPr>
                <w:b/>
                <w:bCs/>
                <w:sz w:val="20"/>
                <w:szCs w:val="20"/>
                <w:lang w:eastAsia="en-US"/>
              </w:rPr>
              <w:t xml:space="preserve">показателям </w:t>
            </w:r>
            <w:r w:rsidRPr="009B4A1A">
              <w:rPr>
                <w:b/>
                <w:bCs/>
                <w:sz w:val="20"/>
                <w:szCs w:val="20"/>
                <w:lang w:eastAsia="en-US"/>
              </w:rPr>
              <w:t>бюджетной росписи на 2015 год</w:t>
            </w:r>
          </w:p>
        </w:tc>
        <w:tc>
          <w:tcPr>
            <w:tcW w:w="1134" w:type="dxa"/>
            <w:vMerge/>
            <w:tcBorders>
              <w:left w:val="nil"/>
              <w:bottom w:val="single" w:sz="4" w:space="0" w:color="auto"/>
              <w:right w:val="single" w:sz="4" w:space="0" w:color="auto"/>
            </w:tcBorders>
            <w:tcMar>
              <w:top w:w="0" w:type="dxa"/>
              <w:left w:w="28" w:type="dxa"/>
              <w:bottom w:w="0" w:type="dxa"/>
              <w:right w:w="28" w:type="dxa"/>
            </w:tcMar>
          </w:tcPr>
          <w:p w:rsidR="00D105C7" w:rsidRDefault="00D105C7" w:rsidP="009B4A1A">
            <w:pPr>
              <w:jc w:val="center"/>
              <w:rPr>
                <w:sz w:val="18"/>
                <w:szCs w:val="18"/>
                <w:lang w:eastAsia="en-US"/>
              </w:rPr>
            </w:pPr>
          </w:p>
        </w:tc>
      </w:tr>
      <w:tr w:rsidR="00D105C7" w:rsidTr="0086705E">
        <w:trPr>
          <w:trHeight w:val="636"/>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D105C7" w:rsidRPr="009B4A1A" w:rsidRDefault="00D105C7" w:rsidP="009B4A1A">
            <w:pPr>
              <w:jc w:val="both"/>
              <w:rPr>
                <w:sz w:val="20"/>
                <w:szCs w:val="20"/>
                <w:lang w:eastAsia="en-US"/>
              </w:rPr>
            </w:pPr>
            <w:r w:rsidRPr="009B4A1A">
              <w:rPr>
                <w:b/>
                <w:sz w:val="20"/>
                <w:szCs w:val="20"/>
                <w:lang w:eastAsia="en-US"/>
              </w:rPr>
              <w:t xml:space="preserve">0100 </w:t>
            </w:r>
            <w:r w:rsidRPr="009B4A1A">
              <w:rPr>
                <w:sz w:val="20"/>
                <w:szCs w:val="20"/>
                <w:lang w:eastAsia="en-US"/>
              </w:rPr>
              <w:t>Общегосударственные вопросы</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9B4A1A">
            <w:pPr>
              <w:jc w:val="center"/>
              <w:rPr>
                <w:sz w:val="20"/>
                <w:szCs w:val="20"/>
              </w:rPr>
            </w:pPr>
          </w:p>
          <w:p w:rsidR="00D105C7" w:rsidRPr="009B4A1A" w:rsidRDefault="00D105C7" w:rsidP="009B4A1A">
            <w:pPr>
              <w:jc w:val="center"/>
              <w:rPr>
                <w:sz w:val="20"/>
                <w:szCs w:val="20"/>
              </w:rPr>
            </w:pPr>
            <w:r w:rsidRPr="009B4A1A">
              <w:rPr>
                <w:sz w:val="20"/>
                <w:szCs w:val="20"/>
              </w:rPr>
              <w:t>1827506,3</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9B4A1A">
            <w:pPr>
              <w:jc w:val="center"/>
              <w:rPr>
                <w:sz w:val="20"/>
                <w:szCs w:val="20"/>
                <w:lang w:eastAsia="en-US"/>
              </w:rPr>
            </w:pPr>
          </w:p>
          <w:p w:rsidR="00D105C7" w:rsidRPr="009B4A1A" w:rsidRDefault="00D105C7" w:rsidP="00C209F8">
            <w:pPr>
              <w:jc w:val="center"/>
              <w:rPr>
                <w:sz w:val="20"/>
                <w:szCs w:val="20"/>
                <w:lang w:eastAsia="en-US"/>
              </w:rPr>
            </w:pPr>
            <w:r w:rsidRPr="009B4A1A">
              <w:rPr>
                <w:sz w:val="20"/>
                <w:szCs w:val="20"/>
                <w:lang w:eastAsia="en-US"/>
              </w:rPr>
              <w:t>18</w:t>
            </w:r>
            <w:r w:rsidR="00C209F8">
              <w:rPr>
                <w:sz w:val="20"/>
                <w:szCs w:val="20"/>
                <w:lang w:eastAsia="en-US"/>
              </w:rPr>
              <w:t>97571,4</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9B4A1A">
            <w:pPr>
              <w:jc w:val="center"/>
              <w:rPr>
                <w:sz w:val="20"/>
                <w:szCs w:val="20"/>
                <w:lang w:eastAsia="en-US"/>
              </w:rPr>
            </w:pPr>
          </w:p>
          <w:p w:rsidR="00D105C7" w:rsidRPr="009B4A1A" w:rsidRDefault="00D105C7" w:rsidP="009B4A1A">
            <w:pPr>
              <w:jc w:val="center"/>
              <w:rPr>
                <w:sz w:val="20"/>
                <w:szCs w:val="20"/>
                <w:lang w:eastAsia="en-US"/>
              </w:rPr>
            </w:pPr>
            <w:r w:rsidRPr="009B4A1A">
              <w:rPr>
                <w:sz w:val="20"/>
                <w:szCs w:val="20"/>
                <w:lang w:eastAsia="en-US"/>
              </w:rPr>
              <w:t>2174657,8</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9B4A1A">
            <w:pPr>
              <w:jc w:val="center"/>
              <w:rPr>
                <w:b/>
                <w:sz w:val="20"/>
                <w:szCs w:val="20"/>
                <w:lang w:eastAsia="en-US"/>
              </w:rPr>
            </w:pPr>
          </w:p>
          <w:p w:rsidR="00D105C7" w:rsidRPr="009B4A1A" w:rsidRDefault="00D105C7" w:rsidP="009B4A1A">
            <w:pPr>
              <w:jc w:val="center"/>
              <w:rPr>
                <w:b/>
                <w:sz w:val="20"/>
                <w:szCs w:val="20"/>
                <w:lang w:eastAsia="en-US"/>
              </w:rPr>
            </w:pPr>
            <w:r w:rsidRPr="009B4A1A">
              <w:rPr>
                <w:b/>
                <w:sz w:val="20"/>
                <w:szCs w:val="20"/>
                <w:lang w:eastAsia="en-US"/>
              </w:rPr>
              <w:t>119,0</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9B4A1A">
            <w:pPr>
              <w:jc w:val="center"/>
              <w:rPr>
                <w:b/>
                <w:sz w:val="20"/>
                <w:szCs w:val="20"/>
                <w:lang w:eastAsia="en-US"/>
              </w:rPr>
            </w:pPr>
          </w:p>
          <w:p w:rsidR="00D105C7" w:rsidRPr="009B4A1A" w:rsidRDefault="00C209F8" w:rsidP="009B4A1A">
            <w:pPr>
              <w:jc w:val="center"/>
              <w:rPr>
                <w:b/>
                <w:sz w:val="20"/>
                <w:szCs w:val="20"/>
                <w:lang w:eastAsia="en-US"/>
              </w:rPr>
            </w:pPr>
            <w:r>
              <w:rPr>
                <w:b/>
                <w:sz w:val="20"/>
                <w:szCs w:val="20"/>
                <w:lang w:eastAsia="en-US"/>
              </w:rPr>
              <w:t>114,6</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9B4A1A">
            <w:pPr>
              <w:jc w:val="center"/>
              <w:rPr>
                <w:b/>
                <w:sz w:val="20"/>
                <w:szCs w:val="20"/>
                <w:lang w:eastAsia="en-US"/>
              </w:rPr>
            </w:pPr>
          </w:p>
          <w:p w:rsidR="00D105C7" w:rsidRPr="009B4A1A" w:rsidRDefault="00D105C7" w:rsidP="009B4A1A">
            <w:pPr>
              <w:jc w:val="center"/>
              <w:rPr>
                <w:b/>
                <w:sz w:val="20"/>
                <w:szCs w:val="20"/>
                <w:lang w:eastAsia="en-US"/>
              </w:rPr>
            </w:pPr>
            <w:r w:rsidRPr="009B4A1A">
              <w:rPr>
                <w:b/>
                <w:sz w:val="20"/>
                <w:szCs w:val="20"/>
                <w:lang w:eastAsia="en-US"/>
              </w:rPr>
              <w:t>5,6</w:t>
            </w:r>
          </w:p>
        </w:tc>
      </w:tr>
      <w:tr w:rsidR="00D105C7" w:rsidTr="0086705E">
        <w:trPr>
          <w:trHeight w:val="459"/>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both"/>
              <w:rPr>
                <w:b/>
                <w:sz w:val="20"/>
                <w:szCs w:val="20"/>
                <w:lang w:eastAsia="en-US"/>
              </w:rPr>
            </w:pPr>
            <w:r w:rsidRPr="009B4A1A">
              <w:rPr>
                <w:b/>
                <w:sz w:val="20"/>
                <w:szCs w:val="20"/>
                <w:lang w:eastAsia="en-US"/>
              </w:rPr>
              <w:t>0200</w:t>
            </w:r>
          </w:p>
          <w:p w:rsidR="00D105C7" w:rsidRPr="009B4A1A" w:rsidRDefault="00D105C7" w:rsidP="004F5876">
            <w:pPr>
              <w:jc w:val="both"/>
              <w:rPr>
                <w:sz w:val="20"/>
                <w:szCs w:val="20"/>
                <w:lang w:eastAsia="en-US"/>
              </w:rPr>
            </w:pPr>
            <w:r w:rsidRPr="009B4A1A">
              <w:rPr>
                <w:sz w:val="20"/>
                <w:szCs w:val="20"/>
                <w:lang w:eastAsia="en-US"/>
              </w:rPr>
              <w:t>Национальная оборона</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rPr>
            </w:pPr>
          </w:p>
          <w:p w:rsidR="00D105C7" w:rsidRPr="009B4A1A" w:rsidRDefault="00D105C7" w:rsidP="004F5876">
            <w:pPr>
              <w:jc w:val="center"/>
              <w:rPr>
                <w:sz w:val="20"/>
                <w:szCs w:val="20"/>
              </w:rPr>
            </w:pPr>
            <w:r w:rsidRPr="009B4A1A">
              <w:rPr>
                <w:sz w:val="20"/>
                <w:szCs w:val="20"/>
              </w:rPr>
              <w:t>13952,9</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13462,3</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15172,6</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108,7</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112,7</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0,1</w:t>
            </w:r>
          </w:p>
        </w:tc>
      </w:tr>
      <w:tr w:rsidR="00D105C7" w:rsidTr="0086705E">
        <w:trPr>
          <w:trHeight w:val="841"/>
          <w:jc w:val="center"/>
        </w:trPr>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both"/>
              <w:rPr>
                <w:b/>
                <w:sz w:val="20"/>
                <w:szCs w:val="20"/>
                <w:lang w:eastAsia="en-US"/>
              </w:rPr>
            </w:pPr>
            <w:r w:rsidRPr="009B4A1A">
              <w:rPr>
                <w:b/>
                <w:sz w:val="20"/>
                <w:szCs w:val="20"/>
                <w:lang w:eastAsia="en-US"/>
              </w:rPr>
              <w:lastRenderedPageBreak/>
              <w:t xml:space="preserve">0300 </w:t>
            </w:r>
          </w:p>
          <w:p w:rsidR="00D105C7" w:rsidRPr="009B4A1A" w:rsidRDefault="00D105C7" w:rsidP="004F5876">
            <w:pPr>
              <w:jc w:val="both"/>
              <w:rPr>
                <w:sz w:val="20"/>
                <w:szCs w:val="20"/>
                <w:lang w:eastAsia="en-US"/>
              </w:rPr>
            </w:pPr>
            <w:r w:rsidRPr="009B4A1A">
              <w:rPr>
                <w:sz w:val="20"/>
                <w:szCs w:val="20"/>
                <w:lang w:eastAsia="en-US"/>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rPr>
            </w:pPr>
          </w:p>
          <w:p w:rsidR="00D105C7" w:rsidRPr="009B4A1A" w:rsidRDefault="00D105C7" w:rsidP="004F5876">
            <w:pPr>
              <w:jc w:val="center"/>
              <w:rPr>
                <w:sz w:val="20"/>
                <w:szCs w:val="20"/>
              </w:rPr>
            </w:pPr>
            <w:r w:rsidRPr="009B4A1A">
              <w:rPr>
                <w:sz w:val="20"/>
                <w:szCs w:val="20"/>
              </w:rPr>
              <w:t>412746,5</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408105,1</w:t>
            </w:r>
          </w:p>
        </w:tc>
        <w:tc>
          <w:tcPr>
            <w:tcW w:w="11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409018,0</w:t>
            </w:r>
          </w:p>
        </w:tc>
        <w:tc>
          <w:tcPr>
            <w:tcW w:w="1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99,1</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100,2</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 xml:space="preserve"> 1,0</w:t>
            </w:r>
          </w:p>
        </w:tc>
      </w:tr>
      <w:tr w:rsidR="00D105C7" w:rsidTr="0086705E">
        <w:trPr>
          <w:trHeight w:val="283"/>
          <w:jc w:val="center"/>
        </w:trPr>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both"/>
              <w:rPr>
                <w:b/>
                <w:sz w:val="20"/>
                <w:szCs w:val="20"/>
                <w:lang w:eastAsia="en-US"/>
              </w:rPr>
            </w:pPr>
            <w:r w:rsidRPr="009B4A1A">
              <w:rPr>
                <w:b/>
                <w:sz w:val="20"/>
                <w:szCs w:val="20"/>
                <w:lang w:eastAsia="en-US"/>
              </w:rPr>
              <w:t xml:space="preserve">0400 </w:t>
            </w:r>
          </w:p>
          <w:p w:rsidR="00D105C7" w:rsidRPr="009B4A1A" w:rsidRDefault="00D105C7" w:rsidP="004F5876">
            <w:pPr>
              <w:jc w:val="both"/>
              <w:rPr>
                <w:sz w:val="20"/>
                <w:szCs w:val="20"/>
                <w:lang w:eastAsia="en-US"/>
              </w:rPr>
            </w:pPr>
            <w:r w:rsidRPr="009B4A1A">
              <w:rPr>
                <w:sz w:val="20"/>
                <w:szCs w:val="20"/>
                <w:lang w:eastAsia="en-US"/>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rPr>
            </w:pPr>
          </w:p>
          <w:p w:rsidR="00D105C7" w:rsidRPr="009B4A1A" w:rsidRDefault="00D105C7" w:rsidP="004F5876">
            <w:pPr>
              <w:jc w:val="center"/>
              <w:rPr>
                <w:sz w:val="20"/>
                <w:szCs w:val="20"/>
              </w:rPr>
            </w:pPr>
            <w:r w:rsidRPr="009B4A1A">
              <w:rPr>
                <w:sz w:val="20"/>
                <w:szCs w:val="20"/>
              </w:rPr>
              <w:t>5243101,9</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6494979,8</w:t>
            </w:r>
          </w:p>
        </w:tc>
        <w:tc>
          <w:tcPr>
            <w:tcW w:w="11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4758521,6</w:t>
            </w:r>
          </w:p>
        </w:tc>
        <w:tc>
          <w:tcPr>
            <w:tcW w:w="1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90,8</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72,3</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12,3</w:t>
            </w:r>
          </w:p>
        </w:tc>
      </w:tr>
      <w:tr w:rsidR="00D105C7" w:rsidTr="0086705E">
        <w:trPr>
          <w:trHeight w:val="636"/>
          <w:jc w:val="center"/>
        </w:trPr>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both"/>
              <w:rPr>
                <w:b/>
                <w:sz w:val="20"/>
                <w:szCs w:val="20"/>
                <w:lang w:eastAsia="en-US"/>
              </w:rPr>
            </w:pPr>
            <w:r w:rsidRPr="009B4A1A">
              <w:rPr>
                <w:b/>
                <w:sz w:val="20"/>
                <w:szCs w:val="20"/>
                <w:lang w:eastAsia="en-US"/>
              </w:rPr>
              <w:t xml:space="preserve">0500 </w:t>
            </w:r>
          </w:p>
          <w:p w:rsidR="00D105C7" w:rsidRPr="009B4A1A" w:rsidRDefault="00D105C7" w:rsidP="004F5876">
            <w:pPr>
              <w:jc w:val="both"/>
              <w:rPr>
                <w:sz w:val="20"/>
                <w:szCs w:val="20"/>
                <w:lang w:eastAsia="en-US"/>
              </w:rPr>
            </w:pPr>
            <w:r w:rsidRPr="009B4A1A">
              <w:rPr>
                <w:sz w:val="20"/>
                <w:szCs w:val="20"/>
                <w:lang w:eastAsia="en-US"/>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rPr>
            </w:pPr>
          </w:p>
          <w:p w:rsidR="00D105C7" w:rsidRPr="009B4A1A" w:rsidRDefault="00D105C7" w:rsidP="004F5876">
            <w:pPr>
              <w:jc w:val="center"/>
              <w:rPr>
                <w:sz w:val="20"/>
                <w:szCs w:val="20"/>
              </w:rPr>
            </w:pPr>
            <w:r w:rsidRPr="009B4A1A">
              <w:rPr>
                <w:sz w:val="20"/>
                <w:szCs w:val="20"/>
              </w:rPr>
              <w:t>538787,6</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865493,9</w:t>
            </w:r>
          </w:p>
        </w:tc>
        <w:tc>
          <w:tcPr>
            <w:tcW w:w="11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422665,2</w:t>
            </w:r>
          </w:p>
        </w:tc>
        <w:tc>
          <w:tcPr>
            <w:tcW w:w="1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78,4</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48,8</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rPr>
                <w:b/>
                <w:sz w:val="20"/>
                <w:szCs w:val="20"/>
                <w:lang w:eastAsia="en-US"/>
              </w:rPr>
            </w:pPr>
          </w:p>
          <w:p w:rsidR="00D105C7" w:rsidRPr="009B4A1A" w:rsidRDefault="00D105C7" w:rsidP="009B4A1A">
            <w:pPr>
              <w:jc w:val="center"/>
              <w:rPr>
                <w:b/>
                <w:sz w:val="20"/>
                <w:szCs w:val="20"/>
                <w:lang w:eastAsia="en-US"/>
              </w:rPr>
            </w:pPr>
            <w:r w:rsidRPr="009B4A1A">
              <w:rPr>
                <w:b/>
                <w:sz w:val="20"/>
                <w:szCs w:val="20"/>
                <w:lang w:eastAsia="en-US"/>
              </w:rPr>
              <w:t>1,1</w:t>
            </w:r>
          </w:p>
        </w:tc>
      </w:tr>
      <w:tr w:rsidR="00D105C7" w:rsidTr="0086705E">
        <w:trPr>
          <w:trHeight w:val="443"/>
          <w:jc w:val="center"/>
        </w:trPr>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both"/>
              <w:rPr>
                <w:b/>
                <w:sz w:val="20"/>
                <w:szCs w:val="20"/>
                <w:lang w:eastAsia="en-US"/>
              </w:rPr>
            </w:pPr>
            <w:r w:rsidRPr="009B4A1A">
              <w:rPr>
                <w:b/>
                <w:sz w:val="20"/>
                <w:szCs w:val="20"/>
                <w:lang w:eastAsia="en-US"/>
              </w:rPr>
              <w:t xml:space="preserve">0600 </w:t>
            </w:r>
          </w:p>
          <w:p w:rsidR="00D105C7" w:rsidRPr="009B4A1A" w:rsidRDefault="00D105C7" w:rsidP="004F5876">
            <w:pPr>
              <w:jc w:val="both"/>
              <w:rPr>
                <w:sz w:val="20"/>
                <w:szCs w:val="20"/>
                <w:lang w:eastAsia="en-US"/>
              </w:rPr>
            </w:pPr>
            <w:r w:rsidRPr="009B4A1A">
              <w:rPr>
                <w:sz w:val="20"/>
                <w:szCs w:val="20"/>
                <w:lang w:eastAsia="en-US"/>
              </w:rPr>
              <w:t>Охрана окружающей среды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rPr>
            </w:pPr>
          </w:p>
          <w:p w:rsidR="00D105C7" w:rsidRPr="009B4A1A" w:rsidRDefault="00D105C7" w:rsidP="004F5876">
            <w:pPr>
              <w:jc w:val="center"/>
              <w:rPr>
                <w:sz w:val="20"/>
                <w:szCs w:val="20"/>
              </w:rPr>
            </w:pPr>
            <w:r w:rsidRPr="009B4A1A">
              <w:rPr>
                <w:sz w:val="20"/>
                <w:szCs w:val="20"/>
              </w:rPr>
              <w:t>4774,7</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55448,6</w:t>
            </w:r>
          </w:p>
        </w:tc>
        <w:tc>
          <w:tcPr>
            <w:tcW w:w="11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7161,9</w:t>
            </w:r>
          </w:p>
        </w:tc>
        <w:tc>
          <w:tcPr>
            <w:tcW w:w="1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150,0</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12,9</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0,1</w:t>
            </w:r>
          </w:p>
        </w:tc>
      </w:tr>
      <w:tr w:rsidR="00D105C7" w:rsidTr="0086705E">
        <w:trPr>
          <w:trHeight w:val="169"/>
          <w:jc w:val="center"/>
        </w:trPr>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both"/>
              <w:rPr>
                <w:b/>
                <w:sz w:val="20"/>
                <w:szCs w:val="20"/>
                <w:lang w:eastAsia="en-US"/>
              </w:rPr>
            </w:pPr>
            <w:r w:rsidRPr="009B4A1A">
              <w:rPr>
                <w:b/>
                <w:sz w:val="20"/>
                <w:szCs w:val="20"/>
                <w:lang w:eastAsia="en-US"/>
              </w:rPr>
              <w:t xml:space="preserve">0700 </w:t>
            </w:r>
          </w:p>
          <w:p w:rsidR="00D105C7" w:rsidRPr="009B4A1A" w:rsidRDefault="00D105C7" w:rsidP="004F5876">
            <w:pPr>
              <w:jc w:val="both"/>
              <w:rPr>
                <w:sz w:val="20"/>
                <w:szCs w:val="20"/>
                <w:lang w:eastAsia="en-US"/>
              </w:rPr>
            </w:pPr>
            <w:r w:rsidRPr="009B4A1A">
              <w:rPr>
                <w:sz w:val="20"/>
                <w:szCs w:val="20"/>
                <w:lang w:eastAsia="en-US"/>
              </w:rPr>
              <w:t>Образование</w:t>
            </w:r>
          </w:p>
        </w:tc>
        <w:tc>
          <w:tcPr>
            <w:tcW w:w="113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rPr>
            </w:pPr>
          </w:p>
          <w:p w:rsidR="00D105C7" w:rsidRPr="009B4A1A" w:rsidRDefault="00D105C7" w:rsidP="004F5876">
            <w:pPr>
              <w:jc w:val="center"/>
              <w:rPr>
                <w:sz w:val="20"/>
                <w:szCs w:val="20"/>
              </w:rPr>
            </w:pPr>
            <w:r w:rsidRPr="009B4A1A">
              <w:rPr>
                <w:sz w:val="20"/>
                <w:szCs w:val="20"/>
              </w:rPr>
              <w:t>9222182,9</w:t>
            </w:r>
          </w:p>
        </w:tc>
        <w:tc>
          <w:tcPr>
            <w:tcW w:w="1418"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9196971,4</w:t>
            </w:r>
          </w:p>
        </w:tc>
        <w:tc>
          <w:tcPr>
            <w:tcW w:w="113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9313306,4</w:t>
            </w:r>
          </w:p>
        </w:tc>
        <w:tc>
          <w:tcPr>
            <w:tcW w:w="1279"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101,0</w:t>
            </w:r>
          </w:p>
        </w:tc>
        <w:tc>
          <w:tcPr>
            <w:tcW w:w="141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101,3</w:t>
            </w:r>
          </w:p>
        </w:tc>
        <w:tc>
          <w:tcPr>
            <w:tcW w:w="113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24,1</w:t>
            </w:r>
          </w:p>
        </w:tc>
      </w:tr>
      <w:tr w:rsidR="00D105C7" w:rsidTr="0086705E">
        <w:trPr>
          <w:trHeight w:val="562"/>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both"/>
              <w:rPr>
                <w:b/>
                <w:sz w:val="20"/>
                <w:szCs w:val="20"/>
                <w:lang w:eastAsia="en-US"/>
              </w:rPr>
            </w:pPr>
            <w:r w:rsidRPr="009B4A1A">
              <w:rPr>
                <w:b/>
                <w:sz w:val="20"/>
                <w:szCs w:val="20"/>
                <w:lang w:eastAsia="en-US"/>
              </w:rPr>
              <w:t xml:space="preserve">0800 </w:t>
            </w:r>
          </w:p>
          <w:p w:rsidR="00D105C7" w:rsidRPr="009B4A1A" w:rsidRDefault="00D105C7" w:rsidP="004F5876">
            <w:pPr>
              <w:jc w:val="both"/>
              <w:rPr>
                <w:sz w:val="20"/>
                <w:szCs w:val="20"/>
                <w:lang w:eastAsia="en-US"/>
              </w:rPr>
            </w:pPr>
            <w:r w:rsidRPr="009B4A1A">
              <w:rPr>
                <w:sz w:val="20"/>
                <w:szCs w:val="20"/>
                <w:lang w:eastAsia="en-US"/>
              </w:rPr>
              <w:t>Культура, кинематография</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rPr>
            </w:pPr>
          </w:p>
          <w:p w:rsidR="00D105C7" w:rsidRPr="009B4A1A" w:rsidRDefault="00D105C7" w:rsidP="004F5876">
            <w:pPr>
              <w:jc w:val="center"/>
              <w:rPr>
                <w:sz w:val="20"/>
                <w:szCs w:val="20"/>
              </w:rPr>
            </w:pPr>
            <w:r w:rsidRPr="009B4A1A">
              <w:rPr>
                <w:sz w:val="20"/>
                <w:szCs w:val="20"/>
              </w:rPr>
              <w:t>623753,6</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681084,9</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521527,3</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83,6</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76,6</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1,3</w:t>
            </w:r>
          </w:p>
        </w:tc>
      </w:tr>
      <w:tr w:rsidR="00D105C7" w:rsidTr="0086705E">
        <w:trPr>
          <w:trHeight w:val="360"/>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both"/>
              <w:rPr>
                <w:b/>
                <w:sz w:val="20"/>
                <w:szCs w:val="20"/>
                <w:lang w:eastAsia="en-US"/>
              </w:rPr>
            </w:pPr>
            <w:r w:rsidRPr="009B4A1A">
              <w:rPr>
                <w:b/>
                <w:sz w:val="20"/>
                <w:szCs w:val="20"/>
                <w:lang w:eastAsia="en-US"/>
              </w:rPr>
              <w:t xml:space="preserve">0900 </w:t>
            </w:r>
          </w:p>
          <w:p w:rsidR="00D105C7" w:rsidRPr="009B4A1A" w:rsidRDefault="00D105C7" w:rsidP="004F5876">
            <w:pPr>
              <w:jc w:val="both"/>
              <w:rPr>
                <w:sz w:val="20"/>
                <w:szCs w:val="20"/>
                <w:lang w:eastAsia="en-US"/>
              </w:rPr>
            </w:pPr>
            <w:r w:rsidRPr="009B4A1A">
              <w:rPr>
                <w:sz w:val="20"/>
                <w:szCs w:val="20"/>
                <w:lang w:eastAsia="en-US"/>
              </w:rPr>
              <w:t>Здравоохранение</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rPr>
            </w:pPr>
          </w:p>
          <w:p w:rsidR="00D105C7" w:rsidRPr="009B4A1A" w:rsidRDefault="00D105C7" w:rsidP="004F5876">
            <w:pPr>
              <w:jc w:val="center"/>
              <w:rPr>
                <w:sz w:val="20"/>
                <w:szCs w:val="20"/>
              </w:rPr>
            </w:pPr>
            <w:r w:rsidRPr="009B4A1A">
              <w:rPr>
                <w:sz w:val="20"/>
                <w:szCs w:val="20"/>
              </w:rPr>
              <w:t>7469845,6</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10772757,0</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7837444,1</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104,9</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72,7</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20,3</w:t>
            </w:r>
          </w:p>
        </w:tc>
      </w:tr>
      <w:tr w:rsidR="00D105C7" w:rsidTr="0086705E">
        <w:trPr>
          <w:trHeight w:val="317"/>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both"/>
              <w:rPr>
                <w:b/>
                <w:sz w:val="20"/>
                <w:szCs w:val="20"/>
                <w:lang w:eastAsia="en-US"/>
              </w:rPr>
            </w:pPr>
            <w:r w:rsidRPr="009B4A1A">
              <w:rPr>
                <w:b/>
                <w:sz w:val="20"/>
                <w:szCs w:val="20"/>
                <w:lang w:eastAsia="en-US"/>
              </w:rPr>
              <w:t xml:space="preserve">1000 </w:t>
            </w:r>
          </w:p>
          <w:p w:rsidR="00D105C7" w:rsidRPr="009B4A1A" w:rsidRDefault="00D105C7" w:rsidP="004F5876">
            <w:pPr>
              <w:jc w:val="both"/>
              <w:rPr>
                <w:sz w:val="20"/>
                <w:szCs w:val="20"/>
                <w:lang w:eastAsia="en-US"/>
              </w:rPr>
            </w:pPr>
            <w:r w:rsidRPr="009B4A1A">
              <w:rPr>
                <w:sz w:val="20"/>
                <w:szCs w:val="20"/>
                <w:lang w:eastAsia="en-US"/>
              </w:rPr>
              <w:t>Социальная политика</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rPr>
            </w:pPr>
          </w:p>
          <w:p w:rsidR="00D105C7" w:rsidRPr="009B4A1A" w:rsidRDefault="00D105C7" w:rsidP="004F5876">
            <w:pPr>
              <w:jc w:val="center"/>
              <w:rPr>
                <w:sz w:val="20"/>
                <w:szCs w:val="20"/>
              </w:rPr>
            </w:pPr>
            <w:r w:rsidRPr="009B4A1A">
              <w:rPr>
                <w:sz w:val="20"/>
                <w:szCs w:val="20"/>
              </w:rPr>
              <w:t>9640116,9</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9289945,4</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8299393,0</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86,1</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89,3</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21,5</w:t>
            </w:r>
          </w:p>
        </w:tc>
      </w:tr>
      <w:tr w:rsidR="00D105C7" w:rsidTr="0086705E">
        <w:trPr>
          <w:trHeight w:val="103"/>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both"/>
              <w:rPr>
                <w:b/>
                <w:sz w:val="20"/>
                <w:szCs w:val="20"/>
                <w:lang w:eastAsia="en-US"/>
              </w:rPr>
            </w:pPr>
            <w:r w:rsidRPr="009B4A1A">
              <w:rPr>
                <w:b/>
                <w:sz w:val="20"/>
                <w:szCs w:val="20"/>
                <w:lang w:eastAsia="en-US"/>
              </w:rPr>
              <w:t>1100</w:t>
            </w:r>
          </w:p>
          <w:p w:rsidR="00D105C7" w:rsidRPr="009B4A1A" w:rsidRDefault="00D105C7" w:rsidP="004F5876">
            <w:pPr>
              <w:jc w:val="both"/>
              <w:rPr>
                <w:sz w:val="20"/>
                <w:szCs w:val="20"/>
                <w:lang w:eastAsia="en-US"/>
              </w:rPr>
            </w:pPr>
            <w:r w:rsidRPr="009B4A1A">
              <w:rPr>
                <w:sz w:val="20"/>
                <w:szCs w:val="20"/>
                <w:lang w:eastAsia="en-US"/>
              </w:rPr>
              <w:t>Физическая культура и спорт</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rPr>
            </w:pPr>
          </w:p>
          <w:p w:rsidR="00D105C7" w:rsidRPr="009B4A1A" w:rsidRDefault="00D105C7" w:rsidP="004F5876">
            <w:pPr>
              <w:jc w:val="center"/>
              <w:rPr>
                <w:sz w:val="20"/>
                <w:szCs w:val="20"/>
              </w:rPr>
            </w:pPr>
            <w:r w:rsidRPr="009B4A1A">
              <w:rPr>
                <w:sz w:val="20"/>
                <w:szCs w:val="20"/>
              </w:rPr>
              <w:t>861198,1</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1113006,2</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694350,8</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80,6</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62,4</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1,8</w:t>
            </w:r>
          </w:p>
        </w:tc>
      </w:tr>
      <w:tr w:rsidR="00D105C7" w:rsidTr="0086705E">
        <w:trPr>
          <w:trHeight w:val="338"/>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both"/>
              <w:rPr>
                <w:b/>
                <w:sz w:val="20"/>
                <w:szCs w:val="20"/>
                <w:lang w:eastAsia="en-US"/>
              </w:rPr>
            </w:pPr>
            <w:r w:rsidRPr="009B4A1A">
              <w:rPr>
                <w:b/>
                <w:sz w:val="20"/>
                <w:szCs w:val="20"/>
                <w:lang w:eastAsia="en-US"/>
              </w:rPr>
              <w:t>1200</w:t>
            </w:r>
          </w:p>
          <w:p w:rsidR="00D105C7" w:rsidRPr="009B4A1A" w:rsidRDefault="00D105C7" w:rsidP="004F5876">
            <w:pPr>
              <w:jc w:val="both"/>
              <w:rPr>
                <w:sz w:val="20"/>
                <w:szCs w:val="20"/>
                <w:lang w:eastAsia="en-US"/>
              </w:rPr>
            </w:pPr>
            <w:r w:rsidRPr="009B4A1A">
              <w:rPr>
                <w:sz w:val="20"/>
                <w:szCs w:val="20"/>
                <w:lang w:eastAsia="en-US"/>
              </w:rPr>
              <w:t>Средства массовой информации</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rPr>
            </w:pPr>
          </w:p>
          <w:p w:rsidR="00D105C7" w:rsidRPr="009B4A1A" w:rsidRDefault="00D105C7" w:rsidP="004F5876">
            <w:pPr>
              <w:jc w:val="center"/>
              <w:rPr>
                <w:sz w:val="20"/>
                <w:szCs w:val="20"/>
              </w:rPr>
            </w:pPr>
            <w:r w:rsidRPr="009B4A1A">
              <w:rPr>
                <w:sz w:val="20"/>
                <w:szCs w:val="20"/>
              </w:rPr>
              <w:t>132512,3</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186061,0</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168112,0</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126,9</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90,4</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0,4</w:t>
            </w:r>
          </w:p>
        </w:tc>
      </w:tr>
      <w:tr w:rsidR="00D105C7" w:rsidTr="0086705E">
        <w:trPr>
          <w:trHeight w:val="739"/>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both"/>
              <w:rPr>
                <w:b/>
                <w:sz w:val="20"/>
                <w:szCs w:val="20"/>
                <w:lang w:eastAsia="en-US"/>
              </w:rPr>
            </w:pPr>
            <w:r w:rsidRPr="009B4A1A">
              <w:rPr>
                <w:b/>
                <w:sz w:val="20"/>
                <w:szCs w:val="20"/>
                <w:lang w:eastAsia="en-US"/>
              </w:rPr>
              <w:t>1300</w:t>
            </w:r>
          </w:p>
          <w:p w:rsidR="00D105C7" w:rsidRPr="009B4A1A" w:rsidRDefault="00D105C7" w:rsidP="004F5876">
            <w:pPr>
              <w:jc w:val="both"/>
              <w:rPr>
                <w:sz w:val="20"/>
                <w:szCs w:val="20"/>
                <w:lang w:eastAsia="en-US"/>
              </w:rPr>
            </w:pPr>
            <w:r w:rsidRPr="009B4A1A">
              <w:rPr>
                <w:sz w:val="20"/>
                <w:szCs w:val="20"/>
                <w:lang w:eastAsia="en-US"/>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rPr>
            </w:pPr>
          </w:p>
          <w:p w:rsidR="00D105C7" w:rsidRPr="009B4A1A" w:rsidRDefault="00D105C7" w:rsidP="004F5876">
            <w:pPr>
              <w:jc w:val="center"/>
              <w:rPr>
                <w:sz w:val="20"/>
                <w:szCs w:val="20"/>
              </w:rPr>
            </w:pPr>
            <w:r w:rsidRPr="009B4A1A">
              <w:rPr>
                <w:sz w:val="20"/>
                <w:szCs w:val="20"/>
              </w:rPr>
              <w:t>1031374,8</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C209F8" w:rsidP="004F5876">
            <w:pPr>
              <w:jc w:val="center"/>
              <w:rPr>
                <w:sz w:val="20"/>
                <w:szCs w:val="20"/>
                <w:lang w:eastAsia="en-US"/>
              </w:rPr>
            </w:pPr>
            <w:r>
              <w:rPr>
                <w:sz w:val="20"/>
                <w:szCs w:val="20"/>
                <w:lang w:eastAsia="en-US"/>
              </w:rPr>
              <w:t>1289737,9</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1639000,0</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158,9</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C209F8" w:rsidP="004F5876">
            <w:pPr>
              <w:jc w:val="center"/>
              <w:rPr>
                <w:b/>
                <w:sz w:val="20"/>
                <w:szCs w:val="20"/>
                <w:lang w:eastAsia="en-US"/>
              </w:rPr>
            </w:pPr>
            <w:r>
              <w:rPr>
                <w:b/>
                <w:sz w:val="20"/>
                <w:szCs w:val="20"/>
                <w:lang w:eastAsia="en-US"/>
              </w:rPr>
              <w:t>127,1</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4,2</w:t>
            </w:r>
          </w:p>
        </w:tc>
      </w:tr>
      <w:tr w:rsidR="00D105C7" w:rsidTr="0086705E">
        <w:trPr>
          <w:trHeight w:val="239"/>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both"/>
              <w:rPr>
                <w:b/>
                <w:sz w:val="20"/>
                <w:szCs w:val="20"/>
                <w:lang w:eastAsia="en-US"/>
              </w:rPr>
            </w:pPr>
            <w:r w:rsidRPr="009B4A1A">
              <w:rPr>
                <w:b/>
                <w:sz w:val="20"/>
                <w:szCs w:val="20"/>
                <w:lang w:eastAsia="en-US"/>
              </w:rPr>
              <w:t>1400</w:t>
            </w:r>
          </w:p>
          <w:p w:rsidR="00D105C7" w:rsidRPr="009B4A1A" w:rsidRDefault="00D105C7" w:rsidP="004F5876">
            <w:pPr>
              <w:jc w:val="both"/>
              <w:rPr>
                <w:sz w:val="20"/>
                <w:szCs w:val="20"/>
                <w:lang w:eastAsia="en-US"/>
              </w:rPr>
            </w:pPr>
            <w:r w:rsidRPr="009B4A1A">
              <w:rPr>
                <w:sz w:val="20"/>
                <w:szCs w:val="20"/>
                <w:lang w:eastAsia="en-US"/>
              </w:rPr>
              <w:t xml:space="preserve">Межбюджетные трансферты общего характера бюджетам бюджетной системы РФ </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rPr>
            </w:pPr>
          </w:p>
          <w:p w:rsidR="00D105C7" w:rsidRPr="009B4A1A" w:rsidRDefault="00D105C7" w:rsidP="004F5876">
            <w:pPr>
              <w:jc w:val="center"/>
              <w:rPr>
                <w:sz w:val="20"/>
                <w:szCs w:val="20"/>
              </w:rPr>
            </w:pPr>
            <w:r w:rsidRPr="009B4A1A">
              <w:rPr>
                <w:sz w:val="20"/>
                <w:szCs w:val="20"/>
              </w:rPr>
              <w:t>2681893,1</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2261462,1</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sz w:val="20"/>
                <w:szCs w:val="20"/>
                <w:lang w:eastAsia="en-US"/>
              </w:rPr>
            </w:pPr>
          </w:p>
          <w:p w:rsidR="00D105C7" w:rsidRPr="009B4A1A" w:rsidRDefault="00D105C7" w:rsidP="004F5876">
            <w:pPr>
              <w:jc w:val="center"/>
              <w:rPr>
                <w:sz w:val="20"/>
                <w:szCs w:val="20"/>
                <w:lang w:eastAsia="en-US"/>
              </w:rPr>
            </w:pPr>
            <w:r w:rsidRPr="009B4A1A">
              <w:rPr>
                <w:sz w:val="20"/>
                <w:szCs w:val="20"/>
                <w:lang w:eastAsia="en-US"/>
              </w:rPr>
              <w:t>2404323,1</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89,6</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106,3</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9B4A1A" w:rsidRDefault="009B4A1A" w:rsidP="004F5876">
            <w:pPr>
              <w:jc w:val="center"/>
              <w:rPr>
                <w:b/>
                <w:sz w:val="20"/>
                <w:szCs w:val="20"/>
                <w:lang w:eastAsia="en-US"/>
              </w:rPr>
            </w:pPr>
          </w:p>
          <w:p w:rsidR="00D105C7" w:rsidRPr="009B4A1A" w:rsidRDefault="00D105C7" w:rsidP="004F5876">
            <w:pPr>
              <w:jc w:val="center"/>
              <w:rPr>
                <w:b/>
                <w:sz w:val="20"/>
                <w:szCs w:val="20"/>
                <w:lang w:eastAsia="en-US"/>
              </w:rPr>
            </w:pPr>
            <w:r w:rsidRPr="009B4A1A">
              <w:rPr>
                <w:b/>
                <w:sz w:val="20"/>
                <w:szCs w:val="20"/>
                <w:lang w:eastAsia="en-US"/>
              </w:rPr>
              <w:t>6,2</w:t>
            </w:r>
          </w:p>
        </w:tc>
      </w:tr>
      <w:tr w:rsidR="00D105C7" w:rsidTr="0086705E">
        <w:trPr>
          <w:trHeight w:val="76"/>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both"/>
              <w:rPr>
                <w:b/>
                <w:bCs/>
                <w:sz w:val="20"/>
                <w:szCs w:val="20"/>
                <w:lang w:eastAsia="en-US"/>
              </w:rPr>
            </w:pPr>
            <w:r w:rsidRPr="009B4A1A">
              <w:rPr>
                <w:b/>
                <w:bCs/>
                <w:sz w:val="20"/>
                <w:szCs w:val="20"/>
                <w:lang w:eastAsia="en-US"/>
              </w:rPr>
              <w:t>Итого:</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center"/>
              <w:rPr>
                <w:b/>
                <w:bCs/>
                <w:sz w:val="20"/>
                <w:szCs w:val="20"/>
              </w:rPr>
            </w:pPr>
            <w:r w:rsidRPr="009B4A1A">
              <w:rPr>
                <w:b/>
                <w:bCs/>
                <w:sz w:val="20"/>
                <w:szCs w:val="20"/>
              </w:rPr>
              <w:t>39703747,2</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center"/>
              <w:rPr>
                <w:b/>
                <w:bCs/>
                <w:sz w:val="20"/>
                <w:szCs w:val="20"/>
                <w:lang w:eastAsia="en-US"/>
              </w:rPr>
            </w:pPr>
            <w:r w:rsidRPr="009B4A1A">
              <w:rPr>
                <w:b/>
                <w:bCs/>
                <w:sz w:val="20"/>
                <w:szCs w:val="20"/>
                <w:lang w:eastAsia="en-US"/>
              </w:rPr>
              <w:t>44526087</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center"/>
              <w:rPr>
                <w:b/>
                <w:bCs/>
                <w:sz w:val="20"/>
                <w:szCs w:val="20"/>
                <w:lang w:eastAsia="en-US"/>
              </w:rPr>
            </w:pPr>
            <w:r w:rsidRPr="009B4A1A">
              <w:rPr>
                <w:b/>
                <w:bCs/>
                <w:sz w:val="20"/>
                <w:szCs w:val="20"/>
                <w:lang w:eastAsia="en-US"/>
              </w:rPr>
              <w:t>38664653,8</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center"/>
              <w:rPr>
                <w:b/>
                <w:bCs/>
                <w:sz w:val="20"/>
                <w:szCs w:val="20"/>
                <w:lang w:eastAsia="en-US"/>
              </w:rPr>
            </w:pPr>
            <w:r w:rsidRPr="009B4A1A">
              <w:rPr>
                <w:b/>
                <w:bCs/>
                <w:sz w:val="20"/>
                <w:szCs w:val="20"/>
                <w:lang w:eastAsia="en-US"/>
              </w:rPr>
              <w:t>97,4</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center"/>
              <w:rPr>
                <w:b/>
                <w:bCs/>
                <w:sz w:val="20"/>
                <w:szCs w:val="20"/>
                <w:lang w:eastAsia="en-US"/>
              </w:rPr>
            </w:pPr>
            <w:r w:rsidRPr="009B4A1A">
              <w:rPr>
                <w:b/>
                <w:bCs/>
                <w:sz w:val="20"/>
                <w:szCs w:val="20"/>
                <w:lang w:eastAsia="en-US"/>
              </w:rPr>
              <w:t>86,8</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D105C7" w:rsidRPr="009B4A1A" w:rsidRDefault="00D105C7" w:rsidP="004F5876">
            <w:pPr>
              <w:jc w:val="center"/>
              <w:rPr>
                <w:b/>
                <w:bCs/>
                <w:sz w:val="20"/>
                <w:szCs w:val="20"/>
                <w:lang w:eastAsia="en-US"/>
              </w:rPr>
            </w:pPr>
            <w:r w:rsidRPr="009B4A1A">
              <w:rPr>
                <w:b/>
                <w:bCs/>
                <w:sz w:val="20"/>
                <w:szCs w:val="20"/>
                <w:lang w:eastAsia="en-US"/>
              </w:rPr>
              <w:t>100,0</w:t>
            </w:r>
          </w:p>
        </w:tc>
      </w:tr>
    </w:tbl>
    <w:p w:rsidR="00D105C7" w:rsidRDefault="00D105C7" w:rsidP="00D105C7">
      <w:pPr>
        <w:jc w:val="center"/>
        <w:rPr>
          <w:b/>
          <w:noProof/>
          <w:sz w:val="32"/>
          <w:szCs w:val="32"/>
        </w:rPr>
      </w:pPr>
    </w:p>
    <w:p w:rsidR="009503EA" w:rsidRDefault="009503EA" w:rsidP="00D105C7">
      <w:pPr>
        <w:jc w:val="center"/>
        <w:rPr>
          <w:b/>
          <w:noProof/>
          <w:sz w:val="32"/>
          <w:szCs w:val="32"/>
        </w:rPr>
      </w:pPr>
      <w:r w:rsidRPr="009503EA">
        <w:rPr>
          <w:b/>
          <w:noProof/>
          <w:sz w:val="32"/>
          <w:szCs w:val="32"/>
        </w:rPr>
        <w:lastRenderedPageBreak/>
        <w:drawing>
          <wp:inline distT="0" distB="0" distL="0" distR="0">
            <wp:extent cx="6120130" cy="5680976"/>
            <wp:effectExtent l="0" t="0" r="0" b="0"/>
            <wp:docPr id="3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B5DD6" w:rsidRDefault="00AB5DD6" w:rsidP="00D105C7">
      <w:pPr>
        <w:jc w:val="center"/>
        <w:rPr>
          <w:b/>
          <w:sz w:val="32"/>
          <w:szCs w:val="32"/>
        </w:rPr>
      </w:pPr>
    </w:p>
    <w:p w:rsidR="00D105C7" w:rsidRDefault="00AB5DD6" w:rsidP="00D105C7">
      <w:pPr>
        <w:rPr>
          <w:sz w:val="28"/>
          <w:szCs w:val="28"/>
        </w:rPr>
      </w:pPr>
      <w:r>
        <w:rPr>
          <w:sz w:val="28"/>
          <w:szCs w:val="28"/>
        </w:rPr>
        <w:t>Рис. 3</w:t>
      </w:r>
      <w:r w:rsidR="004B7CC9">
        <w:rPr>
          <w:sz w:val="28"/>
          <w:szCs w:val="28"/>
        </w:rPr>
        <w:t>1</w:t>
      </w:r>
      <w:r w:rsidR="00D105C7" w:rsidRPr="00F02C34">
        <w:rPr>
          <w:sz w:val="28"/>
          <w:szCs w:val="28"/>
        </w:rPr>
        <w:t>.</w:t>
      </w:r>
      <w:r w:rsidR="00D105C7" w:rsidRPr="004540C1">
        <w:rPr>
          <w:b/>
          <w:sz w:val="28"/>
          <w:szCs w:val="28"/>
        </w:rPr>
        <w:t xml:space="preserve"> Структура расходов областного бюджета в 201</w:t>
      </w:r>
      <w:r w:rsidR="00D105C7">
        <w:rPr>
          <w:b/>
          <w:sz w:val="28"/>
          <w:szCs w:val="28"/>
        </w:rPr>
        <w:t>4</w:t>
      </w:r>
      <w:r w:rsidR="00D105C7" w:rsidRPr="004540C1">
        <w:rPr>
          <w:b/>
          <w:sz w:val="28"/>
          <w:szCs w:val="28"/>
        </w:rPr>
        <w:t xml:space="preserve"> году, </w:t>
      </w:r>
      <w:proofErr w:type="gramStart"/>
      <w:r w:rsidR="00D105C7" w:rsidRPr="004540C1">
        <w:rPr>
          <w:b/>
          <w:sz w:val="28"/>
          <w:szCs w:val="28"/>
        </w:rPr>
        <w:t>млн</w:t>
      </w:r>
      <w:proofErr w:type="gramEnd"/>
      <w:r w:rsidR="00D105C7" w:rsidRPr="004540C1">
        <w:rPr>
          <w:b/>
          <w:sz w:val="28"/>
          <w:szCs w:val="28"/>
        </w:rPr>
        <w:t xml:space="preserve"> рублей</w:t>
      </w:r>
      <w:r w:rsidR="00D105C7" w:rsidRPr="000A0358">
        <w:rPr>
          <w:b/>
          <w:sz w:val="28"/>
          <w:szCs w:val="28"/>
        </w:rPr>
        <w:t>,</w:t>
      </w:r>
      <w:r w:rsidR="00645BC6">
        <w:rPr>
          <w:b/>
          <w:sz w:val="28"/>
          <w:szCs w:val="28"/>
        </w:rPr>
        <w:t xml:space="preserve"> </w:t>
      </w:r>
      <w:r w:rsidR="00D105C7" w:rsidRPr="000A0358">
        <w:rPr>
          <w:sz w:val="28"/>
          <w:szCs w:val="28"/>
        </w:rPr>
        <w:t>(</w:t>
      </w:r>
      <w:r w:rsidR="00D105C7">
        <w:rPr>
          <w:sz w:val="28"/>
          <w:szCs w:val="28"/>
        </w:rPr>
        <w:t>о</w:t>
      </w:r>
      <w:r w:rsidR="00D105C7" w:rsidRPr="000A0358">
        <w:rPr>
          <w:sz w:val="28"/>
          <w:szCs w:val="28"/>
        </w:rPr>
        <w:t>бщая сумма расходов областного бюджета в 201</w:t>
      </w:r>
      <w:r w:rsidR="00DD5423">
        <w:rPr>
          <w:sz w:val="28"/>
          <w:szCs w:val="28"/>
        </w:rPr>
        <w:t>4 году -</w:t>
      </w:r>
      <w:r w:rsidR="00D105C7">
        <w:rPr>
          <w:sz w:val="28"/>
          <w:szCs w:val="28"/>
        </w:rPr>
        <w:t xml:space="preserve">39703,7 </w:t>
      </w:r>
      <w:r w:rsidR="00D105C7" w:rsidRPr="000A0358">
        <w:rPr>
          <w:sz w:val="28"/>
          <w:szCs w:val="28"/>
        </w:rPr>
        <w:t>млн руб</w:t>
      </w:r>
      <w:r w:rsidR="00D105C7">
        <w:rPr>
          <w:sz w:val="28"/>
          <w:szCs w:val="28"/>
        </w:rPr>
        <w:t>лей</w:t>
      </w:r>
      <w:r w:rsidR="00D105C7" w:rsidRPr="000A0358">
        <w:rPr>
          <w:sz w:val="28"/>
          <w:szCs w:val="28"/>
        </w:rPr>
        <w:t>)</w:t>
      </w:r>
    </w:p>
    <w:p w:rsidR="00D105C7" w:rsidRDefault="00D105C7" w:rsidP="00D105C7">
      <w:pPr>
        <w:jc w:val="center"/>
        <w:rPr>
          <w:noProof/>
          <w:sz w:val="28"/>
          <w:szCs w:val="28"/>
        </w:rPr>
      </w:pPr>
    </w:p>
    <w:p w:rsidR="00D105C7" w:rsidRDefault="00D105C7" w:rsidP="00D105C7">
      <w:pPr>
        <w:jc w:val="center"/>
        <w:rPr>
          <w:noProof/>
          <w:sz w:val="28"/>
          <w:szCs w:val="28"/>
        </w:rPr>
      </w:pPr>
    </w:p>
    <w:p w:rsidR="00D105C7" w:rsidRDefault="00D105C7" w:rsidP="00D105C7">
      <w:pPr>
        <w:jc w:val="center"/>
        <w:rPr>
          <w:noProof/>
          <w:sz w:val="28"/>
          <w:szCs w:val="28"/>
        </w:rPr>
      </w:pPr>
    </w:p>
    <w:p w:rsidR="00D105C7" w:rsidRDefault="00D105C7" w:rsidP="00D105C7">
      <w:pPr>
        <w:jc w:val="center"/>
        <w:rPr>
          <w:noProof/>
          <w:sz w:val="28"/>
          <w:szCs w:val="28"/>
        </w:rPr>
      </w:pPr>
    </w:p>
    <w:p w:rsidR="00D105C7" w:rsidRDefault="00D105C7" w:rsidP="00D105C7">
      <w:pPr>
        <w:jc w:val="center"/>
        <w:rPr>
          <w:noProof/>
          <w:sz w:val="28"/>
          <w:szCs w:val="28"/>
        </w:rPr>
      </w:pPr>
    </w:p>
    <w:p w:rsidR="00D105C7" w:rsidRDefault="00D105C7" w:rsidP="00D105C7">
      <w:pPr>
        <w:jc w:val="center"/>
        <w:rPr>
          <w:noProof/>
          <w:sz w:val="28"/>
          <w:szCs w:val="28"/>
        </w:rPr>
      </w:pPr>
    </w:p>
    <w:p w:rsidR="00D105C7" w:rsidRDefault="00D105C7" w:rsidP="00D105C7">
      <w:pPr>
        <w:jc w:val="center"/>
        <w:rPr>
          <w:noProof/>
          <w:sz w:val="28"/>
          <w:szCs w:val="28"/>
        </w:rPr>
      </w:pPr>
    </w:p>
    <w:p w:rsidR="00D105C7" w:rsidRDefault="009503EA" w:rsidP="00D105C7">
      <w:pPr>
        <w:jc w:val="center"/>
        <w:rPr>
          <w:noProof/>
          <w:sz w:val="28"/>
          <w:szCs w:val="28"/>
        </w:rPr>
      </w:pPr>
      <w:r w:rsidRPr="009503EA">
        <w:rPr>
          <w:noProof/>
          <w:sz w:val="28"/>
          <w:szCs w:val="28"/>
        </w:rPr>
        <w:lastRenderedPageBreak/>
        <w:drawing>
          <wp:inline distT="0" distB="0" distL="0" distR="0">
            <wp:extent cx="6120130" cy="6035908"/>
            <wp:effectExtent l="0" t="0" r="0" b="0"/>
            <wp:docPr id="3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105C7" w:rsidRPr="000A0358" w:rsidRDefault="004B7CC9" w:rsidP="00D105C7">
      <w:pPr>
        <w:jc w:val="both"/>
        <w:rPr>
          <w:b/>
          <w:sz w:val="28"/>
          <w:szCs w:val="28"/>
          <w:u w:val="single"/>
        </w:rPr>
      </w:pPr>
      <w:r>
        <w:rPr>
          <w:sz w:val="28"/>
          <w:szCs w:val="28"/>
        </w:rPr>
        <w:t>Рис. 32</w:t>
      </w:r>
      <w:r w:rsidR="00D105C7" w:rsidRPr="00E24E6B">
        <w:rPr>
          <w:sz w:val="28"/>
          <w:szCs w:val="28"/>
        </w:rPr>
        <w:t>.</w:t>
      </w:r>
      <w:r w:rsidR="00D105C7" w:rsidRPr="000A0358">
        <w:rPr>
          <w:b/>
          <w:sz w:val="28"/>
          <w:szCs w:val="28"/>
        </w:rPr>
        <w:t>Структура расходов областного бюджета в 201</w:t>
      </w:r>
      <w:r w:rsidR="00D105C7">
        <w:rPr>
          <w:b/>
          <w:sz w:val="28"/>
          <w:szCs w:val="28"/>
        </w:rPr>
        <w:t>5</w:t>
      </w:r>
      <w:r w:rsidR="00D105C7" w:rsidRPr="000A0358">
        <w:rPr>
          <w:b/>
          <w:sz w:val="28"/>
          <w:szCs w:val="28"/>
        </w:rPr>
        <w:t xml:space="preserve"> году</w:t>
      </w:r>
      <w:r w:rsidR="009503EA">
        <w:rPr>
          <w:b/>
          <w:sz w:val="28"/>
          <w:szCs w:val="28"/>
        </w:rPr>
        <w:t xml:space="preserve"> </w:t>
      </w:r>
      <w:r w:rsidR="00D105C7" w:rsidRPr="000A0358">
        <w:rPr>
          <w:b/>
          <w:sz w:val="28"/>
          <w:szCs w:val="28"/>
        </w:rPr>
        <w:t xml:space="preserve">(уточнённый план), </w:t>
      </w:r>
      <w:proofErr w:type="gramStart"/>
      <w:r w:rsidR="00D105C7" w:rsidRPr="000A0358">
        <w:rPr>
          <w:b/>
          <w:sz w:val="28"/>
          <w:szCs w:val="28"/>
        </w:rPr>
        <w:t>млн</w:t>
      </w:r>
      <w:proofErr w:type="gramEnd"/>
      <w:r w:rsidR="00D105C7" w:rsidRPr="000A0358">
        <w:rPr>
          <w:b/>
          <w:sz w:val="28"/>
          <w:szCs w:val="28"/>
        </w:rPr>
        <w:t xml:space="preserve"> руб</w:t>
      </w:r>
      <w:r w:rsidR="00D105C7">
        <w:rPr>
          <w:b/>
          <w:sz w:val="28"/>
          <w:szCs w:val="28"/>
        </w:rPr>
        <w:t xml:space="preserve">лей </w:t>
      </w:r>
      <w:r w:rsidR="00D105C7" w:rsidRPr="000A0358">
        <w:rPr>
          <w:sz w:val="28"/>
          <w:szCs w:val="28"/>
        </w:rPr>
        <w:t>(</w:t>
      </w:r>
      <w:r w:rsidR="00D105C7">
        <w:rPr>
          <w:sz w:val="28"/>
          <w:szCs w:val="28"/>
        </w:rPr>
        <w:t>о</w:t>
      </w:r>
      <w:r w:rsidR="00D105C7" w:rsidRPr="000A0358">
        <w:rPr>
          <w:sz w:val="28"/>
          <w:szCs w:val="28"/>
        </w:rPr>
        <w:t>бщая сумма расходов областного бюджета</w:t>
      </w:r>
      <w:r w:rsidR="00DD5423">
        <w:rPr>
          <w:sz w:val="28"/>
          <w:szCs w:val="28"/>
        </w:rPr>
        <w:t xml:space="preserve"> в 2015 году (уточнённый план) -</w:t>
      </w:r>
      <w:r w:rsidR="00D105C7">
        <w:rPr>
          <w:sz w:val="28"/>
          <w:szCs w:val="28"/>
        </w:rPr>
        <w:t xml:space="preserve"> 44526,1</w:t>
      </w:r>
      <w:r w:rsidR="00D105C7" w:rsidRPr="000A0358">
        <w:rPr>
          <w:sz w:val="28"/>
          <w:szCs w:val="28"/>
        </w:rPr>
        <w:t xml:space="preserve"> млн руб</w:t>
      </w:r>
      <w:r w:rsidR="00D105C7">
        <w:rPr>
          <w:sz w:val="28"/>
          <w:szCs w:val="28"/>
        </w:rPr>
        <w:t>лей</w:t>
      </w:r>
      <w:r w:rsidR="00D105C7" w:rsidRPr="000A0358">
        <w:rPr>
          <w:sz w:val="28"/>
          <w:szCs w:val="28"/>
        </w:rPr>
        <w:t>)</w:t>
      </w:r>
    </w:p>
    <w:p w:rsidR="00D105C7" w:rsidRDefault="00D105C7" w:rsidP="00D105C7">
      <w:pPr>
        <w:jc w:val="both"/>
        <w:rPr>
          <w:b/>
          <w:sz w:val="28"/>
          <w:szCs w:val="28"/>
        </w:rPr>
      </w:pPr>
    </w:p>
    <w:p w:rsidR="009503EA" w:rsidRPr="000A0358" w:rsidRDefault="009503EA" w:rsidP="00D105C7">
      <w:pPr>
        <w:jc w:val="both"/>
        <w:rPr>
          <w:b/>
          <w:sz w:val="28"/>
          <w:szCs w:val="28"/>
        </w:rPr>
      </w:pPr>
      <w:r w:rsidRPr="009503EA">
        <w:rPr>
          <w:b/>
          <w:noProof/>
          <w:sz w:val="28"/>
          <w:szCs w:val="28"/>
        </w:rPr>
        <w:lastRenderedPageBreak/>
        <w:drawing>
          <wp:inline distT="0" distB="0" distL="0" distR="0">
            <wp:extent cx="6120130" cy="5912987"/>
            <wp:effectExtent l="0" t="0" r="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105C7" w:rsidRDefault="00D105C7" w:rsidP="00D105C7"/>
    <w:p w:rsidR="00D105C7" w:rsidRPr="00FF596E" w:rsidRDefault="00AB5DD6" w:rsidP="00D105C7">
      <w:pPr>
        <w:jc w:val="both"/>
        <w:rPr>
          <w:sz w:val="28"/>
          <w:szCs w:val="28"/>
        </w:rPr>
      </w:pPr>
      <w:r>
        <w:rPr>
          <w:sz w:val="28"/>
          <w:szCs w:val="28"/>
        </w:rPr>
        <w:t>Рис. 3</w:t>
      </w:r>
      <w:r w:rsidR="004B7CC9">
        <w:rPr>
          <w:sz w:val="28"/>
          <w:szCs w:val="28"/>
        </w:rPr>
        <w:t>3</w:t>
      </w:r>
      <w:r w:rsidR="00D105C7" w:rsidRPr="00E24E6B">
        <w:rPr>
          <w:sz w:val="28"/>
          <w:szCs w:val="28"/>
        </w:rPr>
        <w:t>.</w:t>
      </w:r>
      <w:r w:rsidR="00D105C7" w:rsidRPr="004540C1">
        <w:rPr>
          <w:b/>
          <w:sz w:val="28"/>
          <w:szCs w:val="28"/>
        </w:rPr>
        <w:t xml:space="preserve"> Структура</w:t>
      </w:r>
      <w:r w:rsidR="00D105C7" w:rsidRPr="000A0358">
        <w:rPr>
          <w:b/>
          <w:sz w:val="28"/>
          <w:szCs w:val="28"/>
        </w:rPr>
        <w:t xml:space="preserve"> расходов областного бюджета в 201</w:t>
      </w:r>
      <w:r w:rsidR="00D105C7">
        <w:rPr>
          <w:b/>
          <w:sz w:val="28"/>
          <w:szCs w:val="28"/>
        </w:rPr>
        <w:t>6</w:t>
      </w:r>
      <w:r w:rsidR="00D105C7" w:rsidRPr="000A0358">
        <w:rPr>
          <w:b/>
          <w:sz w:val="28"/>
          <w:szCs w:val="28"/>
        </w:rPr>
        <w:t xml:space="preserve"> году (проект), </w:t>
      </w:r>
      <w:r w:rsidR="00D105C7" w:rsidRPr="009519DB">
        <w:rPr>
          <w:b/>
          <w:sz w:val="28"/>
          <w:szCs w:val="28"/>
        </w:rPr>
        <w:t>38664,7</w:t>
      </w:r>
      <w:r w:rsidR="00645BC6">
        <w:rPr>
          <w:b/>
          <w:sz w:val="28"/>
          <w:szCs w:val="28"/>
        </w:rPr>
        <w:t xml:space="preserve"> </w:t>
      </w:r>
      <w:proofErr w:type="gramStart"/>
      <w:r w:rsidR="00D105C7" w:rsidRPr="000A0358">
        <w:rPr>
          <w:b/>
          <w:sz w:val="28"/>
          <w:szCs w:val="28"/>
        </w:rPr>
        <w:t>млн</w:t>
      </w:r>
      <w:proofErr w:type="gramEnd"/>
      <w:r w:rsidR="00D105C7" w:rsidRPr="000A0358">
        <w:rPr>
          <w:b/>
          <w:sz w:val="28"/>
          <w:szCs w:val="28"/>
        </w:rPr>
        <w:t xml:space="preserve"> руб</w:t>
      </w:r>
      <w:r w:rsidR="00D105C7">
        <w:rPr>
          <w:b/>
          <w:sz w:val="28"/>
          <w:szCs w:val="28"/>
        </w:rPr>
        <w:t>лей.</w:t>
      </w:r>
    </w:p>
    <w:p w:rsidR="00D105C7" w:rsidRPr="007E066D" w:rsidRDefault="00D105C7" w:rsidP="009B4A1A">
      <w:pPr>
        <w:pStyle w:val="1"/>
        <w:tabs>
          <w:tab w:val="left" w:pos="709"/>
        </w:tabs>
        <w:ind w:firstLine="708"/>
        <w:jc w:val="both"/>
        <w:rPr>
          <w:sz w:val="28"/>
          <w:szCs w:val="28"/>
        </w:rPr>
      </w:pPr>
      <w:r>
        <w:rPr>
          <w:rFonts w:ascii="Times New Roman" w:hAnsi="Times New Roman" w:cs="Times New Roman"/>
          <w:b w:val="0"/>
          <w:sz w:val="28"/>
          <w:szCs w:val="28"/>
        </w:rPr>
        <w:t xml:space="preserve">Планирование бюджетных ассигнований областного бюджета осуществлялось в соответствии с </w:t>
      </w:r>
      <w:r w:rsidRPr="00A701E2">
        <w:rPr>
          <w:rFonts w:ascii="Times New Roman" w:hAnsi="Times New Roman" w:cs="Times New Roman"/>
          <w:b w:val="0"/>
          <w:sz w:val="28"/>
          <w:szCs w:val="28"/>
        </w:rPr>
        <w:t>Порядком и Методикой</w:t>
      </w:r>
      <w:r>
        <w:rPr>
          <w:rFonts w:ascii="Times New Roman" w:hAnsi="Times New Roman" w:cs="Times New Roman"/>
          <w:b w:val="0"/>
          <w:sz w:val="28"/>
          <w:szCs w:val="28"/>
        </w:rPr>
        <w:t xml:space="preserve"> планирования бюджетных ассигнований областного бюджета Ульяновской области на очередной финансовый год и плановый период, </w:t>
      </w:r>
      <w:proofErr w:type="gramStart"/>
      <w:r>
        <w:rPr>
          <w:rFonts w:ascii="Times New Roman" w:hAnsi="Times New Roman" w:cs="Times New Roman"/>
          <w:b w:val="0"/>
          <w:sz w:val="28"/>
          <w:szCs w:val="28"/>
        </w:rPr>
        <w:t>утверждёнными</w:t>
      </w:r>
      <w:proofErr w:type="gramEnd"/>
      <w:r>
        <w:rPr>
          <w:rFonts w:ascii="Times New Roman" w:hAnsi="Times New Roman" w:cs="Times New Roman"/>
          <w:b w:val="0"/>
          <w:sz w:val="28"/>
          <w:szCs w:val="28"/>
        </w:rPr>
        <w:t xml:space="preserve"> приказом Министерства финансов </w:t>
      </w:r>
      <w:r w:rsidRPr="007E066D">
        <w:rPr>
          <w:rFonts w:ascii="Times New Roman" w:hAnsi="Times New Roman" w:cs="Times New Roman"/>
          <w:b w:val="0"/>
          <w:sz w:val="28"/>
          <w:szCs w:val="28"/>
        </w:rPr>
        <w:t>Улья</w:t>
      </w:r>
      <w:r w:rsidR="00645BC6">
        <w:rPr>
          <w:rFonts w:ascii="Times New Roman" w:hAnsi="Times New Roman" w:cs="Times New Roman"/>
          <w:b w:val="0"/>
          <w:sz w:val="28"/>
          <w:szCs w:val="28"/>
        </w:rPr>
        <w:t>новской области от 14.03.2008 №</w:t>
      </w:r>
      <w:r w:rsidRPr="007E066D">
        <w:rPr>
          <w:rFonts w:ascii="Times New Roman" w:hAnsi="Times New Roman" w:cs="Times New Roman"/>
          <w:b w:val="0"/>
          <w:sz w:val="28"/>
          <w:szCs w:val="28"/>
        </w:rPr>
        <w:t xml:space="preserve">19-пр (с учётом изменений от 01.07.2015). </w:t>
      </w:r>
    </w:p>
    <w:p w:rsidR="00D105C7" w:rsidRDefault="00D105C7" w:rsidP="00D105C7">
      <w:pPr>
        <w:pStyle w:val="ad"/>
        <w:spacing w:after="0" w:line="237" w:lineRule="auto"/>
        <w:ind w:firstLine="720"/>
        <w:jc w:val="both"/>
        <w:rPr>
          <w:sz w:val="28"/>
          <w:szCs w:val="28"/>
        </w:rPr>
      </w:pPr>
      <w:r>
        <w:rPr>
          <w:sz w:val="28"/>
          <w:szCs w:val="28"/>
        </w:rPr>
        <w:t xml:space="preserve">Особенности  представленного законопроекта по расходам: </w:t>
      </w:r>
    </w:p>
    <w:p w:rsidR="00D105C7" w:rsidRPr="007E066D" w:rsidRDefault="00D105C7" w:rsidP="00D105C7">
      <w:pPr>
        <w:pStyle w:val="ad"/>
        <w:spacing w:after="0" w:line="237" w:lineRule="auto"/>
        <w:ind w:firstLine="708"/>
        <w:jc w:val="both"/>
        <w:rPr>
          <w:sz w:val="28"/>
          <w:szCs w:val="28"/>
        </w:rPr>
      </w:pPr>
      <w:r>
        <w:rPr>
          <w:sz w:val="28"/>
          <w:szCs w:val="28"/>
        </w:rPr>
        <w:t>а</w:t>
      </w:r>
      <w:r w:rsidRPr="007E066D">
        <w:rPr>
          <w:sz w:val="28"/>
          <w:szCs w:val="28"/>
        </w:rPr>
        <w:t>ссигнования на выплату заработной платы работников областных государственных  учреждений    запланированы с учётом индексации с 1 октября 2016 года на 7 процентов;</w:t>
      </w:r>
    </w:p>
    <w:p w:rsidR="00D105C7" w:rsidRDefault="00D105C7" w:rsidP="00D105C7">
      <w:pPr>
        <w:pStyle w:val="ad"/>
        <w:spacing w:after="0" w:line="237" w:lineRule="auto"/>
        <w:ind w:firstLine="708"/>
        <w:jc w:val="both"/>
        <w:rPr>
          <w:sz w:val="28"/>
          <w:szCs w:val="28"/>
        </w:rPr>
      </w:pPr>
      <w:r>
        <w:rPr>
          <w:sz w:val="28"/>
          <w:szCs w:val="28"/>
        </w:rPr>
        <w:t>повышение в Ульяновской области с 1 января 2016 года  МРОТ до 6500,0рублей;</w:t>
      </w:r>
    </w:p>
    <w:p w:rsidR="00D105C7" w:rsidRPr="007E066D" w:rsidRDefault="00D105C7" w:rsidP="00D105C7">
      <w:pPr>
        <w:pStyle w:val="ad"/>
        <w:spacing w:after="0" w:line="237" w:lineRule="auto"/>
        <w:ind w:firstLine="708"/>
        <w:jc w:val="both"/>
        <w:rPr>
          <w:sz w:val="28"/>
          <w:szCs w:val="28"/>
        </w:rPr>
      </w:pPr>
      <w:r>
        <w:rPr>
          <w:sz w:val="28"/>
          <w:szCs w:val="28"/>
        </w:rPr>
        <w:t>индексация публичных и нормативных и приравненных к ним обязательств с 01.02.2016 на 5,5 процента;</w:t>
      </w:r>
    </w:p>
    <w:p w:rsidR="00D105C7" w:rsidRDefault="00D105C7" w:rsidP="00D105C7">
      <w:pPr>
        <w:pStyle w:val="ad"/>
        <w:spacing w:after="0" w:line="237" w:lineRule="auto"/>
        <w:ind w:firstLine="708"/>
        <w:jc w:val="both"/>
        <w:rPr>
          <w:sz w:val="28"/>
          <w:szCs w:val="28"/>
        </w:rPr>
      </w:pPr>
      <w:r>
        <w:rPr>
          <w:sz w:val="28"/>
          <w:szCs w:val="28"/>
        </w:rPr>
        <w:lastRenderedPageBreak/>
        <w:t>с</w:t>
      </w:r>
      <w:r w:rsidRPr="001B704E">
        <w:rPr>
          <w:sz w:val="28"/>
          <w:szCs w:val="28"/>
        </w:rPr>
        <w:t>типендиальный фонд для студентов областных образовательных учреждений профессионального образования запланирован с учётом инд</w:t>
      </w:r>
      <w:r w:rsidR="00DD5423">
        <w:rPr>
          <w:sz w:val="28"/>
          <w:szCs w:val="28"/>
        </w:rPr>
        <w:t>ексации с 1 февраля 2016 года</w:t>
      </w:r>
      <w:r w:rsidRPr="001B704E">
        <w:rPr>
          <w:sz w:val="28"/>
          <w:szCs w:val="28"/>
        </w:rPr>
        <w:t xml:space="preserve"> на 5</w:t>
      </w:r>
      <w:r>
        <w:rPr>
          <w:sz w:val="28"/>
          <w:szCs w:val="28"/>
        </w:rPr>
        <w:t>,5 процента;</w:t>
      </w:r>
    </w:p>
    <w:p w:rsidR="00D105C7" w:rsidRDefault="00D105C7" w:rsidP="00D105C7">
      <w:pPr>
        <w:ind w:firstLine="708"/>
        <w:jc w:val="both"/>
        <w:rPr>
          <w:sz w:val="28"/>
          <w:szCs w:val="28"/>
        </w:rPr>
      </w:pPr>
      <w:r w:rsidRPr="00536D1C">
        <w:rPr>
          <w:sz w:val="28"/>
          <w:szCs w:val="28"/>
        </w:rPr>
        <w:t xml:space="preserve">индексация  материальных затрат (за исключением расходов на оплату коммунальных услуг, приобретение продуктов питания, медикаментов, ГСМ) к уточнённому плану 2015 года по состоянию на 01.07.2015 </w:t>
      </w:r>
      <w:r w:rsidR="00DD5423">
        <w:rPr>
          <w:sz w:val="28"/>
          <w:szCs w:val="28"/>
        </w:rPr>
        <w:t>в размере</w:t>
      </w:r>
      <w:r w:rsidRPr="00536D1C">
        <w:rPr>
          <w:sz w:val="28"/>
          <w:szCs w:val="28"/>
        </w:rPr>
        <w:t xml:space="preserve"> 0,95</w:t>
      </w:r>
      <w:r>
        <w:rPr>
          <w:sz w:val="28"/>
          <w:szCs w:val="28"/>
        </w:rPr>
        <w:t>;</w:t>
      </w:r>
    </w:p>
    <w:p w:rsidR="00D105C7" w:rsidRDefault="00DD5423" w:rsidP="00D105C7">
      <w:pPr>
        <w:ind w:firstLine="708"/>
        <w:jc w:val="both"/>
        <w:rPr>
          <w:sz w:val="28"/>
          <w:szCs w:val="28"/>
        </w:rPr>
      </w:pPr>
      <w:r>
        <w:rPr>
          <w:sz w:val="28"/>
          <w:szCs w:val="28"/>
        </w:rPr>
        <w:t>уточнение</w:t>
      </w:r>
      <w:r w:rsidR="00D105C7">
        <w:rPr>
          <w:sz w:val="28"/>
          <w:szCs w:val="28"/>
        </w:rPr>
        <w:t xml:space="preserve"> об</w:t>
      </w:r>
      <w:r w:rsidR="00645BC6">
        <w:rPr>
          <w:sz w:val="28"/>
          <w:szCs w:val="28"/>
        </w:rPr>
        <w:t>ъёма принятых обязательств с учё</w:t>
      </w:r>
      <w:r w:rsidR="00D105C7">
        <w:rPr>
          <w:sz w:val="28"/>
          <w:szCs w:val="28"/>
        </w:rPr>
        <w:t>том прекращения расходных обязательств ограниченного срока действия и изменения контингента получателей</w:t>
      </w:r>
      <w:r w:rsidR="00D105C7" w:rsidRPr="00536D1C">
        <w:rPr>
          <w:sz w:val="28"/>
          <w:szCs w:val="28"/>
        </w:rPr>
        <w:t>.</w:t>
      </w:r>
    </w:p>
    <w:p w:rsidR="000B057C" w:rsidRDefault="000B057C" w:rsidP="00D105C7">
      <w:pPr>
        <w:ind w:firstLine="708"/>
        <w:jc w:val="both"/>
        <w:rPr>
          <w:sz w:val="28"/>
          <w:szCs w:val="28"/>
        </w:rPr>
      </w:pPr>
    </w:p>
    <w:p w:rsidR="000B057C" w:rsidRDefault="000B057C" w:rsidP="000B057C">
      <w:pPr>
        <w:jc w:val="center"/>
        <w:rPr>
          <w:b/>
          <w:sz w:val="28"/>
          <w:szCs w:val="28"/>
        </w:rPr>
      </w:pPr>
      <w:r>
        <w:rPr>
          <w:b/>
          <w:sz w:val="28"/>
          <w:szCs w:val="28"/>
        </w:rPr>
        <w:t>1400 Межбюджетные трансферты</w:t>
      </w:r>
    </w:p>
    <w:p w:rsidR="000B057C" w:rsidRPr="00A63744" w:rsidRDefault="000B057C" w:rsidP="000B057C">
      <w:pPr>
        <w:jc w:val="center"/>
        <w:rPr>
          <w:b/>
          <w:sz w:val="28"/>
          <w:szCs w:val="28"/>
        </w:rPr>
      </w:pPr>
    </w:p>
    <w:p w:rsidR="000B057C" w:rsidRPr="000B7D75" w:rsidRDefault="000B057C" w:rsidP="000B057C">
      <w:pPr>
        <w:tabs>
          <w:tab w:val="left" w:pos="709"/>
        </w:tabs>
        <w:suppressAutoHyphens/>
        <w:contextualSpacing/>
        <w:jc w:val="both"/>
        <w:rPr>
          <w:sz w:val="28"/>
          <w:szCs w:val="28"/>
        </w:rPr>
      </w:pPr>
      <w:r>
        <w:rPr>
          <w:sz w:val="28"/>
          <w:szCs w:val="28"/>
        </w:rPr>
        <w:tab/>
      </w:r>
      <w:r w:rsidRPr="000B7D75">
        <w:rPr>
          <w:sz w:val="28"/>
          <w:szCs w:val="28"/>
        </w:rPr>
        <w:t>Основной задачей при формировании межбюджетных трансфертов муниципальным образованиям области являлось поддержание мер по обеспечению сбалансированности местных бюджетов путём выравнивания финансовых возможностей муниципальных образований Ульяновской области по выполнению собственных полномочий, переданных полномочий, создание стимулов для осуществления органами местного самоуправления ответственной финансовой политики и повышения качества управления бюджетным процессом.</w:t>
      </w:r>
    </w:p>
    <w:p w:rsidR="000B057C" w:rsidRPr="00C03183" w:rsidRDefault="000B057C" w:rsidP="00645BC6">
      <w:pPr>
        <w:pStyle w:val="ConsPlusNormal"/>
        <w:tabs>
          <w:tab w:val="left" w:pos="709"/>
        </w:tabs>
        <w:suppressAutoHyphens/>
        <w:ind w:firstLine="708"/>
        <w:contextualSpacing/>
        <w:jc w:val="both"/>
        <w:rPr>
          <w:b/>
          <w:i/>
        </w:rPr>
      </w:pPr>
      <w:r w:rsidRPr="00DE1114">
        <w:t>В целом расходы по разделу запланированы на 201</w:t>
      </w:r>
      <w:r>
        <w:t>6</w:t>
      </w:r>
      <w:r w:rsidRPr="00DE1114">
        <w:t xml:space="preserve"> год в сумме</w:t>
      </w:r>
      <w:r w:rsidR="00645BC6">
        <w:t xml:space="preserve">               </w:t>
      </w:r>
      <w:r w:rsidRPr="00DE1114">
        <w:t xml:space="preserve"> </w:t>
      </w:r>
      <w:r w:rsidR="00645BC6">
        <w:t>2</w:t>
      </w:r>
      <w:r>
        <w:t>404323,1</w:t>
      </w:r>
      <w:r w:rsidRPr="000317E9">
        <w:t xml:space="preserve"> тыс. рублей.</w:t>
      </w:r>
      <w:r w:rsidRPr="00C03183">
        <w:rPr>
          <w:b/>
          <w:i/>
        </w:rPr>
        <w:tab/>
      </w:r>
    </w:p>
    <w:p w:rsidR="000B057C" w:rsidRPr="000B057C" w:rsidRDefault="000B057C" w:rsidP="000B057C">
      <w:pPr>
        <w:jc w:val="right"/>
        <w:rPr>
          <w:color w:val="FF0000"/>
          <w:sz w:val="28"/>
          <w:szCs w:val="28"/>
        </w:rPr>
      </w:pPr>
      <w:r w:rsidRPr="00A63744">
        <w:rPr>
          <w:sz w:val="28"/>
          <w:szCs w:val="28"/>
        </w:rPr>
        <w:tab/>
      </w:r>
      <w:r w:rsidRPr="000B057C">
        <w:rPr>
          <w:sz w:val="28"/>
          <w:szCs w:val="28"/>
        </w:rPr>
        <w:t>Таблица 2</w:t>
      </w:r>
      <w:r w:rsidR="004B7CC9">
        <w:rPr>
          <w:sz w:val="28"/>
          <w:szCs w:val="28"/>
        </w:rPr>
        <w:t>2</w:t>
      </w:r>
    </w:p>
    <w:p w:rsidR="000B057C" w:rsidRDefault="000B057C" w:rsidP="000B057C">
      <w:pPr>
        <w:jc w:val="center"/>
        <w:rPr>
          <w:b/>
          <w:sz w:val="28"/>
          <w:szCs w:val="28"/>
        </w:rPr>
      </w:pPr>
      <w:r w:rsidRPr="00836D74">
        <w:rPr>
          <w:b/>
          <w:sz w:val="28"/>
          <w:szCs w:val="28"/>
        </w:rPr>
        <w:t>Сведения об объёмах межбюджетных трансфертов, запланированных в областном бюджете на 201</w:t>
      </w:r>
      <w:r>
        <w:rPr>
          <w:b/>
          <w:sz w:val="28"/>
          <w:szCs w:val="28"/>
        </w:rPr>
        <w:t xml:space="preserve">6 </w:t>
      </w:r>
      <w:r w:rsidRPr="00836D74">
        <w:rPr>
          <w:b/>
          <w:sz w:val="28"/>
          <w:szCs w:val="28"/>
        </w:rPr>
        <w:t>год</w:t>
      </w:r>
    </w:p>
    <w:p w:rsidR="000B057C" w:rsidRPr="000B057C" w:rsidRDefault="000B057C" w:rsidP="000B057C">
      <w:pPr>
        <w:jc w:val="right"/>
        <w:rPr>
          <w:sz w:val="28"/>
          <w:szCs w:val="28"/>
        </w:rPr>
      </w:pPr>
      <w:r w:rsidRPr="000B057C">
        <w:rPr>
          <w:sz w:val="28"/>
          <w:szCs w:val="28"/>
        </w:rPr>
        <w:t>(тыс. рублей)</w:t>
      </w:r>
    </w:p>
    <w:tbl>
      <w:tblPr>
        <w:tblW w:w="0" w:type="auto"/>
        <w:jc w:val="center"/>
        <w:tblLayout w:type="fixed"/>
        <w:tblLook w:val="04A0" w:firstRow="1" w:lastRow="0" w:firstColumn="1" w:lastColumn="0" w:noHBand="0" w:noVBand="1"/>
      </w:tblPr>
      <w:tblGrid>
        <w:gridCol w:w="3330"/>
        <w:gridCol w:w="1477"/>
        <w:gridCol w:w="1478"/>
        <w:gridCol w:w="1478"/>
        <w:gridCol w:w="1045"/>
        <w:gridCol w:w="1046"/>
      </w:tblGrid>
      <w:tr w:rsidR="000B057C" w:rsidRPr="00836D74" w:rsidTr="0086705E">
        <w:trPr>
          <w:trHeight w:val="535"/>
          <w:jc w:val="center"/>
        </w:trPr>
        <w:tc>
          <w:tcPr>
            <w:tcW w:w="3330" w:type="dxa"/>
            <w:vMerge w:val="restart"/>
            <w:tcBorders>
              <w:top w:val="single" w:sz="4" w:space="0" w:color="auto"/>
              <w:left w:val="single" w:sz="4" w:space="0" w:color="auto"/>
              <w:bottom w:val="single" w:sz="4" w:space="0" w:color="auto"/>
              <w:right w:val="single" w:sz="4" w:space="0" w:color="auto"/>
            </w:tcBorders>
            <w:hideMark/>
          </w:tcPr>
          <w:p w:rsidR="000B057C" w:rsidRPr="00122BFE" w:rsidRDefault="000B057C" w:rsidP="000B057C">
            <w:pPr>
              <w:jc w:val="center"/>
              <w:rPr>
                <w:b/>
                <w:lang w:eastAsia="en-US"/>
              </w:rPr>
            </w:pPr>
          </w:p>
          <w:p w:rsidR="000B057C" w:rsidRPr="00122BFE" w:rsidRDefault="000B057C" w:rsidP="000B057C">
            <w:pPr>
              <w:jc w:val="center"/>
              <w:rPr>
                <w:rFonts w:eastAsia="Times New Roman"/>
                <w:b/>
                <w:lang w:eastAsia="en-US"/>
              </w:rPr>
            </w:pPr>
            <w:r w:rsidRPr="00122BFE">
              <w:rPr>
                <w:b/>
                <w:lang w:eastAsia="en-US"/>
              </w:rPr>
              <w:t>Наименование</w:t>
            </w:r>
          </w:p>
        </w:tc>
        <w:tc>
          <w:tcPr>
            <w:tcW w:w="1477" w:type="dxa"/>
            <w:vMerge w:val="restart"/>
            <w:tcBorders>
              <w:top w:val="single" w:sz="4" w:space="0" w:color="auto"/>
              <w:left w:val="single" w:sz="4" w:space="0" w:color="auto"/>
              <w:bottom w:val="single" w:sz="4" w:space="0" w:color="auto"/>
              <w:right w:val="single" w:sz="4" w:space="0" w:color="auto"/>
            </w:tcBorders>
            <w:hideMark/>
          </w:tcPr>
          <w:p w:rsidR="000B057C" w:rsidRPr="00122BFE" w:rsidRDefault="00645BC6" w:rsidP="000B057C">
            <w:pPr>
              <w:jc w:val="center"/>
              <w:rPr>
                <w:b/>
                <w:lang w:eastAsia="en-US"/>
              </w:rPr>
            </w:pPr>
            <w:r>
              <w:rPr>
                <w:b/>
                <w:lang w:eastAsia="en-US"/>
              </w:rPr>
              <w:t>Отчё</w:t>
            </w:r>
            <w:r w:rsidR="000B057C" w:rsidRPr="00122BFE">
              <w:rPr>
                <w:b/>
                <w:lang w:eastAsia="en-US"/>
              </w:rPr>
              <w:t>т за 2014 год</w:t>
            </w:r>
          </w:p>
        </w:tc>
        <w:tc>
          <w:tcPr>
            <w:tcW w:w="1478" w:type="dxa"/>
            <w:vMerge w:val="restart"/>
            <w:tcBorders>
              <w:top w:val="single" w:sz="4" w:space="0" w:color="auto"/>
              <w:left w:val="single" w:sz="4" w:space="0" w:color="auto"/>
              <w:bottom w:val="single" w:sz="4" w:space="0" w:color="auto"/>
              <w:right w:val="single" w:sz="4" w:space="0" w:color="auto"/>
            </w:tcBorders>
            <w:hideMark/>
          </w:tcPr>
          <w:p w:rsidR="000B057C" w:rsidRPr="00122BFE" w:rsidRDefault="000B057C" w:rsidP="000B057C">
            <w:pPr>
              <w:jc w:val="center"/>
              <w:rPr>
                <w:rFonts w:eastAsia="Times New Roman"/>
                <w:b/>
                <w:lang w:eastAsia="en-US"/>
              </w:rPr>
            </w:pPr>
            <w:r w:rsidRPr="00122BFE">
              <w:rPr>
                <w:b/>
                <w:lang w:eastAsia="en-US"/>
              </w:rPr>
              <w:t>Бюджетная роспись на  2015 год</w:t>
            </w:r>
          </w:p>
        </w:tc>
        <w:tc>
          <w:tcPr>
            <w:tcW w:w="1478" w:type="dxa"/>
            <w:vMerge w:val="restart"/>
            <w:tcBorders>
              <w:top w:val="single" w:sz="4" w:space="0" w:color="auto"/>
              <w:left w:val="single" w:sz="4" w:space="0" w:color="auto"/>
              <w:right w:val="single" w:sz="4" w:space="0" w:color="auto"/>
            </w:tcBorders>
            <w:hideMark/>
          </w:tcPr>
          <w:p w:rsidR="000B057C" w:rsidRPr="00122BFE" w:rsidRDefault="000B057C" w:rsidP="000B057C">
            <w:pPr>
              <w:jc w:val="center"/>
              <w:rPr>
                <w:rFonts w:eastAsia="Times New Roman"/>
                <w:b/>
                <w:lang w:eastAsia="en-US"/>
              </w:rPr>
            </w:pPr>
            <w:r w:rsidRPr="00122BFE">
              <w:rPr>
                <w:b/>
                <w:lang w:eastAsia="en-US"/>
              </w:rPr>
              <w:t xml:space="preserve">Проект на 2016 год </w:t>
            </w:r>
          </w:p>
        </w:tc>
        <w:tc>
          <w:tcPr>
            <w:tcW w:w="2091" w:type="dxa"/>
            <w:gridSpan w:val="2"/>
            <w:tcBorders>
              <w:top w:val="single" w:sz="4" w:space="0" w:color="auto"/>
              <w:left w:val="single" w:sz="4" w:space="0" w:color="auto"/>
              <w:bottom w:val="single" w:sz="4" w:space="0" w:color="auto"/>
              <w:right w:val="single" w:sz="4" w:space="0" w:color="auto"/>
            </w:tcBorders>
          </w:tcPr>
          <w:p w:rsidR="000B057C" w:rsidRPr="00122BFE" w:rsidRDefault="000B057C" w:rsidP="00203CFE">
            <w:pPr>
              <w:jc w:val="center"/>
              <w:rPr>
                <w:rFonts w:eastAsia="Times New Roman"/>
                <w:b/>
                <w:lang w:eastAsia="en-US"/>
              </w:rPr>
            </w:pPr>
            <w:r w:rsidRPr="00122BFE">
              <w:rPr>
                <w:b/>
                <w:lang w:eastAsia="en-US"/>
              </w:rPr>
              <w:t>Темп роста расходов</w:t>
            </w:r>
            <w:r w:rsidR="00203CFE">
              <w:rPr>
                <w:b/>
                <w:lang w:eastAsia="en-US"/>
              </w:rPr>
              <w:t>, %</w:t>
            </w:r>
          </w:p>
        </w:tc>
      </w:tr>
      <w:tr w:rsidR="000B057C" w:rsidRPr="00836D74" w:rsidTr="0086705E">
        <w:trPr>
          <w:trHeight w:val="450"/>
          <w:jc w:val="cent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0B057C" w:rsidRPr="00122BFE" w:rsidRDefault="000B057C" w:rsidP="000B057C">
            <w:pPr>
              <w:rPr>
                <w:rFonts w:eastAsia="Times New Roman"/>
                <w:b/>
                <w:lang w:eastAsia="en-US"/>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0B057C" w:rsidRPr="00122BFE" w:rsidRDefault="000B057C" w:rsidP="000B057C">
            <w:pPr>
              <w:rPr>
                <w:rFonts w:eastAsia="Times New Roman"/>
                <w:b/>
                <w:lang w:eastAsia="en-US"/>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0B057C" w:rsidRPr="00122BFE" w:rsidRDefault="000B057C" w:rsidP="000B057C">
            <w:pPr>
              <w:rPr>
                <w:rFonts w:eastAsia="Times New Roman"/>
                <w:b/>
                <w:lang w:eastAsia="en-US"/>
              </w:rPr>
            </w:pPr>
          </w:p>
        </w:tc>
        <w:tc>
          <w:tcPr>
            <w:tcW w:w="1478" w:type="dxa"/>
            <w:vMerge/>
            <w:tcBorders>
              <w:left w:val="single" w:sz="4" w:space="0" w:color="auto"/>
              <w:bottom w:val="single" w:sz="4" w:space="0" w:color="auto"/>
              <w:right w:val="single" w:sz="4" w:space="0" w:color="auto"/>
            </w:tcBorders>
            <w:hideMark/>
          </w:tcPr>
          <w:p w:rsidR="000B057C" w:rsidRPr="00122BFE" w:rsidRDefault="000B057C" w:rsidP="000B057C">
            <w:pPr>
              <w:jc w:val="center"/>
              <w:rPr>
                <w:rFonts w:eastAsia="Times New Roman"/>
                <w:b/>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0B057C" w:rsidRPr="00122BFE" w:rsidRDefault="000B057C" w:rsidP="000B057C">
            <w:pPr>
              <w:jc w:val="center"/>
              <w:rPr>
                <w:rFonts w:eastAsia="Times New Roman"/>
                <w:b/>
                <w:lang w:eastAsia="en-US"/>
              </w:rPr>
            </w:pPr>
            <w:r w:rsidRPr="00122BFE">
              <w:rPr>
                <w:rFonts w:eastAsia="Times New Roman"/>
                <w:b/>
                <w:lang w:eastAsia="en-US"/>
              </w:rPr>
              <w:t>к 2014 году</w:t>
            </w:r>
          </w:p>
        </w:tc>
        <w:tc>
          <w:tcPr>
            <w:tcW w:w="1046" w:type="dxa"/>
            <w:tcBorders>
              <w:top w:val="single" w:sz="4" w:space="0" w:color="auto"/>
              <w:left w:val="single" w:sz="4" w:space="0" w:color="auto"/>
              <w:bottom w:val="single" w:sz="4" w:space="0" w:color="auto"/>
              <w:right w:val="single" w:sz="4" w:space="0" w:color="auto"/>
            </w:tcBorders>
            <w:vAlign w:val="center"/>
          </w:tcPr>
          <w:p w:rsidR="000B057C" w:rsidRPr="00122BFE" w:rsidRDefault="000B057C" w:rsidP="000B057C">
            <w:pPr>
              <w:jc w:val="center"/>
              <w:rPr>
                <w:rFonts w:eastAsia="Times New Roman"/>
                <w:b/>
                <w:lang w:eastAsia="en-US"/>
              </w:rPr>
            </w:pPr>
            <w:r w:rsidRPr="00122BFE">
              <w:rPr>
                <w:rFonts w:eastAsia="Times New Roman"/>
                <w:b/>
                <w:lang w:eastAsia="en-US"/>
              </w:rPr>
              <w:t>к 2015 году</w:t>
            </w:r>
          </w:p>
        </w:tc>
      </w:tr>
      <w:tr w:rsidR="000B057C" w:rsidRPr="005D000B" w:rsidTr="0086705E">
        <w:trPr>
          <w:trHeight w:val="128"/>
          <w:jc w:val="center"/>
        </w:trPr>
        <w:tc>
          <w:tcPr>
            <w:tcW w:w="3330" w:type="dxa"/>
            <w:tcBorders>
              <w:top w:val="nil"/>
              <w:left w:val="single" w:sz="4" w:space="0" w:color="auto"/>
              <w:bottom w:val="single" w:sz="4" w:space="0" w:color="auto"/>
              <w:right w:val="single" w:sz="4" w:space="0" w:color="auto"/>
            </w:tcBorders>
            <w:vAlign w:val="center"/>
            <w:hideMark/>
          </w:tcPr>
          <w:p w:rsidR="000B057C" w:rsidRPr="00E92E1D" w:rsidRDefault="000B057C" w:rsidP="00A56511">
            <w:pPr>
              <w:rPr>
                <w:rFonts w:eastAsia="Times New Roman"/>
                <w:lang w:eastAsia="en-US"/>
              </w:rPr>
            </w:pPr>
            <w:r w:rsidRPr="00E92E1D">
              <w:rPr>
                <w:sz w:val="22"/>
                <w:szCs w:val="22"/>
                <w:lang w:eastAsia="en-US"/>
              </w:rPr>
              <w:t>Дотации на выравнивание бюдже</w:t>
            </w:r>
            <w:r w:rsidR="00A56511">
              <w:rPr>
                <w:sz w:val="22"/>
                <w:szCs w:val="22"/>
                <w:lang w:eastAsia="en-US"/>
              </w:rPr>
              <w:t xml:space="preserve">тной обеспеченности </w:t>
            </w:r>
            <w:r w:rsidRPr="00E92E1D">
              <w:rPr>
                <w:sz w:val="22"/>
                <w:szCs w:val="22"/>
                <w:lang w:eastAsia="en-US"/>
              </w:rPr>
              <w:t>муниципальных образований</w:t>
            </w:r>
          </w:p>
        </w:tc>
        <w:tc>
          <w:tcPr>
            <w:tcW w:w="1477" w:type="dxa"/>
            <w:tcBorders>
              <w:top w:val="nil"/>
              <w:left w:val="nil"/>
              <w:bottom w:val="single" w:sz="4" w:space="0" w:color="auto"/>
              <w:right w:val="single" w:sz="4" w:space="0" w:color="auto"/>
            </w:tcBorders>
            <w:hideMark/>
          </w:tcPr>
          <w:p w:rsidR="000B057C" w:rsidRPr="00F86853" w:rsidRDefault="000B057C" w:rsidP="000B057C">
            <w:pPr>
              <w:jc w:val="center"/>
            </w:pPr>
            <w:r w:rsidRPr="00F86853">
              <w:rPr>
                <w:sz w:val="22"/>
                <w:szCs w:val="22"/>
              </w:rPr>
              <w:t>1426913,2</w:t>
            </w:r>
          </w:p>
        </w:tc>
        <w:tc>
          <w:tcPr>
            <w:tcW w:w="1478" w:type="dxa"/>
            <w:tcBorders>
              <w:top w:val="nil"/>
              <w:left w:val="nil"/>
              <w:bottom w:val="single" w:sz="4" w:space="0" w:color="auto"/>
              <w:right w:val="single" w:sz="4" w:space="0" w:color="auto"/>
            </w:tcBorders>
            <w:hideMark/>
          </w:tcPr>
          <w:p w:rsidR="000B057C" w:rsidRPr="005D33A1" w:rsidRDefault="000B057C" w:rsidP="000B057C">
            <w:pPr>
              <w:jc w:val="center"/>
              <w:rPr>
                <w:rFonts w:eastAsia="Times New Roman"/>
                <w:lang w:eastAsia="en-US"/>
              </w:rPr>
            </w:pPr>
            <w:r w:rsidRPr="005D33A1">
              <w:rPr>
                <w:rFonts w:eastAsia="Times New Roman"/>
                <w:sz w:val="22"/>
                <w:szCs w:val="22"/>
                <w:lang w:eastAsia="en-US"/>
              </w:rPr>
              <w:t>1611087,6</w:t>
            </w:r>
          </w:p>
        </w:tc>
        <w:tc>
          <w:tcPr>
            <w:tcW w:w="1478" w:type="dxa"/>
            <w:tcBorders>
              <w:top w:val="nil"/>
              <w:left w:val="nil"/>
              <w:bottom w:val="single" w:sz="4" w:space="0" w:color="auto"/>
              <w:right w:val="single" w:sz="4" w:space="0" w:color="auto"/>
            </w:tcBorders>
            <w:hideMark/>
          </w:tcPr>
          <w:p w:rsidR="000B057C" w:rsidRPr="003548A3" w:rsidRDefault="000B057C" w:rsidP="000B057C">
            <w:pPr>
              <w:jc w:val="center"/>
              <w:rPr>
                <w:rFonts w:eastAsia="Times New Roman"/>
                <w:lang w:eastAsia="en-US"/>
              </w:rPr>
            </w:pPr>
            <w:r>
              <w:rPr>
                <w:rFonts w:eastAsia="Times New Roman"/>
                <w:sz w:val="22"/>
                <w:szCs w:val="22"/>
                <w:lang w:eastAsia="en-US"/>
              </w:rPr>
              <w:t>1844336,4</w:t>
            </w:r>
          </w:p>
        </w:tc>
        <w:tc>
          <w:tcPr>
            <w:tcW w:w="1045" w:type="dxa"/>
            <w:tcBorders>
              <w:top w:val="nil"/>
              <w:left w:val="nil"/>
              <w:bottom w:val="single" w:sz="4" w:space="0" w:color="auto"/>
              <w:right w:val="single" w:sz="4" w:space="0" w:color="auto"/>
            </w:tcBorders>
          </w:tcPr>
          <w:p w:rsidR="000B057C" w:rsidRPr="003548A3" w:rsidRDefault="000B057C" w:rsidP="000B057C">
            <w:pPr>
              <w:jc w:val="center"/>
              <w:rPr>
                <w:rFonts w:eastAsia="Times New Roman"/>
                <w:lang w:eastAsia="en-US"/>
              </w:rPr>
            </w:pPr>
            <w:r>
              <w:rPr>
                <w:rFonts w:eastAsia="Times New Roman"/>
                <w:lang w:eastAsia="en-US"/>
              </w:rPr>
              <w:t>129,3</w:t>
            </w:r>
          </w:p>
        </w:tc>
        <w:tc>
          <w:tcPr>
            <w:tcW w:w="1046" w:type="dxa"/>
            <w:tcBorders>
              <w:top w:val="nil"/>
              <w:left w:val="nil"/>
              <w:bottom w:val="single" w:sz="4" w:space="0" w:color="auto"/>
              <w:right w:val="single" w:sz="4" w:space="0" w:color="auto"/>
            </w:tcBorders>
          </w:tcPr>
          <w:p w:rsidR="000B057C" w:rsidRPr="003548A3" w:rsidRDefault="000B057C" w:rsidP="000B057C">
            <w:pPr>
              <w:jc w:val="center"/>
              <w:rPr>
                <w:rFonts w:eastAsia="Times New Roman"/>
                <w:lang w:eastAsia="en-US"/>
              </w:rPr>
            </w:pPr>
            <w:r>
              <w:rPr>
                <w:rFonts w:eastAsia="Times New Roman"/>
                <w:lang w:eastAsia="en-US"/>
              </w:rPr>
              <w:t>114,5</w:t>
            </w:r>
          </w:p>
        </w:tc>
      </w:tr>
      <w:tr w:rsidR="000B057C" w:rsidRPr="005D000B" w:rsidTr="0086705E">
        <w:trPr>
          <w:trHeight w:val="242"/>
          <w:jc w:val="center"/>
        </w:trPr>
        <w:tc>
          <w:tcPr>
            <w:tcW w:w="3330" w:type="dxa"/>
            <w:tcBorders>
              <w:top w:val="nil"/>
              <w:left w:val="single" w:sz="4" w:space="0" w:color="auto"/>
              <w:bottom w:val="single" w:sz="4" w:space="0" w:color="auto"/>
              <w:right w:val="single" w:sz="4" w:space="0" w:color="auto"/>
            </w:tcBorders>
            <w:vAlign w:val="center"/>
            <w:hideMark/>
          </w:tcPr>
          <w:p w:rsidR="000B057C" w:rsidRPr="00E92E1D" w:rsidRDefault="000B057C" w:rsidP="000B057C">
            <w:pPr>
              <w:rPr>
                <w:rFonts w:eastAsia="Times New Roman"/>
                <w:lang w:eastAsia="en-US"/>
              </w:rPr>
            </w:pPr>
            <w:r w:rsidRPr="00E92E1D">
              <w:rPr>
                <w:sz w:val="22"/>
                <w:szCs w:val="22"/>
                <w:lang w:eastAsia="en-US"/>
              </w:rPr>
              <w:t xml:space="preserve">Иные дотации </w:t>
            </w:r>
          </w:p>
        </w:tc>
        <w:tc>
          <w:tcPr>
            <w:tcW w:w="1477" w:type="dxa"/>
            <w:tcBorders>
              <w:top w:val="nil"/>
              <w:left w:val="nil"/>
              <w:bottom w:val="single" w:sz="4" w:space="0" w:color="auto"/>
              <w:right w:val="single" w:sz="4" w:space="0" w:color="auto"/>
            </w:tcBorders>
            <w:hideMark/>
          </w:tcPr>
          <w:p w:rsidR="000B057C" w:rsidRPr="00F86853" w:rsidRDefault="000B057C" w:rsidP="000B057C">
            <w:pPr>
              <w:jc w:val="center"/>
            </w:pPr>
            <w:r w:rsidRPr="00F86853">
              <w:rPr>
                <w:sz w:val="22"/>
                <w:szCs w:val="22"/>
              </w:rPr>
              <w:t>20000,0</w:t>
            </w:r>
          </w:p>
        </w:tc>
        <w:tc>
          <w:tcPr>
            <w:tcW w:w="1478" w:type="dxa"/>
            <w:tcBorders>
              <w:top w:val="nil"/>
              <w:left w:val="nil"/>
              <w:bottom w:val="single" w:sz="4" w:space="0" w:color="auto"/>
              <w:right w:val="single" w:sz="4" w:space="0" w:color="auto"/>
            </w:tcBorders>
            <w:hideMark/>
          </w:tcPr>
          <w:p w:rsidR="000B057C" w:rsidRPr="005D33A1" w:rsidRDefault="000B057C" w:rsidP="000B057C">
            <w:pPr>
              <w:jc w:val="center"/>
              <w:rPr>
                <w:rFonts w:eastAsia="Times New Roman"/>
                <w:lang w:eastAsia="en-US"/>
              </w:rPr>
            </w:pPr>
            <w:r w:rsidRPr="005D33A1">
              <w:rPr>
                <w:sz w:val="22"/>
                <w:szCs w:val="22"/>
                <w:lang w:eastAsia="en-US"/>
              </w:rPr>
              <w:t>-</w:t>
            </w:r>
          </w:p>
        </w:tc>
        <w:tc>
          <w:tcPr>
            <w:tcW w:w="1478" w:type="dxa"/>
            <w:tcBorders>
              <w:top w:val="nil"/>
              <w:left w:val="nil"/>
              <w:bottom w:val="single" w:sz="4" w:space="0" w:color="auto"/>
              <w:right w:val="single" w:sz="4" w:space="0" w:color="auto"/>
            </w:tcBorders>
            <w:hideMark/>
          </w:tcPr>
          <w:p w:rsidR="000B057C" w:rsidRPr="003548A3" w:rsidRDefault="000B057C" w:rsidP="000B057C">
            <w:pPr>
              <w:jc w:val="center"/>
              <w:rPr>
                <w:rFonts w:eastAsia="Times New Roman"/>
                <w:lang w:eastAsia="en-US"/>
              </w:rPr>
            </w:pPr>
            <w:r w:rsidRPr="003548A3">
              <w:rPr>
                <w:rFonts w:eastAsia="Times New Roman"/>
                <w:sz w:val="22"/>
                <w:szCs w:val="22"/>
                <w:lang w:eastAsia="en-US"/>
              </w:rPr>
              <w:t>-</w:t>
            </w:r>
          </w:p>
        </w:tc>
        <w:tc>
          <w:tcPr>
            <w:tcW w:w="1045" w:type="dxa"/>
            <w:tcBorders>
              <w:top w:val="nil"/>
              <w:left w:val="nil"/>
              <w:bottom w:val="single" w:sz="4" w:space="0" w:color="auto"/>
              <w:right w:val="single" w:sz="4" w:space="0" w:color="auto"/>
            </w:tcBorders>
          </w:tcPr>
          <w:p w:rsidR="000B057C" w:rsidRPr="003548A3" w:rsidRDefault="000B057C" w:rsidP="000B057C">
            <w:pPr>
              <w:jc w:val="center"/>
              <w:rPr>
                <w:rFonts w:eastAsia="Times New Roman"/>
                <w:lang w:eastAsia="en-US"/>
              </w:rPr>
            </w:pPr>
            <w:r>
              <w:rPr>
                <w:rFonts w:eastAsia="Times New Roman"/>
                <w:lang w:eastAsia="en-US"/>
              </w:rPr>
              <w:t>-</w:t>
            </w:r>
          </w:p>
        </w:tc>
        <w:tc>
          <w:tcPr>
            <w:tcW w:w="1046" w:type="dxa"/>
            <w:tcBorders>
              <w:top w:val="nil"/>
              <w:left w:val="nil"/>
              <w:bottom w:val="single" w:sz="4" w:space="0" w:color="auto"/>
              <w:right w:val="single" w:sz="4" w:space="0" w:color="auto"/>
            </w:tcBorders>
          </w:tcPr>
          <w:p w:rsidR="000B057C" w:rsidRPr="003548A3" w:rsidRDefault="000B057C" w:rsidP="000B057C">
            <w:pPr>
              <w:jc w:val="center"/>
              <w:rPr>
                <w:rFonts w:eastAsia="Times New Roman"/>
                <w:lang w:eastAsia="en-US"/>
              </w:rPr>
            </w:pPr>
            <w:r>
              <w:rPr>
                <w:rFonts w:eastAsia="Times New Roman"/>
                <w:lang w:eastAsia="en-US"/>
              </w:rPr>
              <w:t>-</w:t>
            </w:r>
          </w:p>
        </w:tc>
      </w:tr>
      <w:tr w:rsidR="000B057C" w:rsidRPr="005D000B" w:rsidTr="0086705E">
        <w:trPr>
          <w:trHeight w:val="514"/>
          <w:jc w:val="center"/>
        </w:trPr>
        <w:tc>
          <w:tcPr>
            <w:tcW w:w="3330" w:type="dxa"/>
            <w:tcBorders>
              <w:top w:val="nil"/>
              <w:left w:val="single" w:sz="4" w:space="0" w:color="auto"/>
              <w:bottom w:val="single" w:sz="4" w:space="0" w:color="auto"/>
              <w:right w:val="single" w:sz="4" w:space="0" w:color="auto"/>
            </w:tcBorders>
            <w:vAlign w:val="center"/>
            <w:hideMark/>
          </w:tcPr>
          <w:p w:rsidR="000B057C" w:rsidRPr="00E92E1D" w:rsidRDefault="000B057C" w:rsidP="000B057C">
            <w:pPr>
              <w:rPr>
                <w:rFonts w:eastAsia="Times New Roman"/>
                <w:lang w:eastAsia="en-US"/>
              </w:rPr>
            </w:pPr>
            <w:r w:rsidRPr="00E92E1D">
              <w:rPr>
                <w:sz w:val="22"/>
                <w:szCs w:val="22"/>
                <w:lang w:eastAsia="en-US"/>
              </w:rPr>
              <w:t>Прочие межбюджетные трансферты общего характера</w:t>
            </w:r>
          </w:p>
        </w:tc>
        <w:tc>
          <w:tcPr>
            <w:tcW w:w="1477" w:type="dxa"/>
            <w:tcBorders>
              <w:top w:val="nil"/>
              <w:left w:val="nil"/>
              <w:bottom w:val="single" w:sz="4" w:space="0" w:color="auto"/>
              <w:right w:val="single" w:sz="4" w:space="0" w:color="auto"/>
            </w:tcBorders>
            <w:hideMark/>
          </w:tcPr>
          <w:p w:rsidR="000B057C" w:rsidRPr="00F86853" w:rsidRDefault="000B057C" w:rsidP="000B057C">
            <w:pPr>
              <w:jc w:val="center"/>
            </w:pPr>
            <w:r w:rsidRPr="00F86853">
              <w:rPr>
                <w:sz w:val="22"/>
                <w:szCs w:val="22"/>
              </w:rPr>
              <w:t>1234979,9</w:t>
            </w:r>
          </w:p>
        </w:tc>
        <w:tc>
          <w:tcPr>
            <w:tcW w:w="1478" w:type="dxa"/>
            <w:tcBorders>
              <w:top w:val="nil"/>
              <w:left w:val="nil"/>
              <w:bottom w:val="single" w:sz="4" w:space="0" w:color="auto"/>
              <w:right w:val="single" w:sz="4" w:space="0" w:color="auto"/>
            </w:tcBorders>
            <w:hideMark/>
          </w:tcPr>
          <w:p w:rsidR="000B057C" w:rsidRPr="005D33A1" w:rsidRDefault="000B057C" w:rsidP="000B057C">
            <w:pPr>
              <w:jc w:val="center"/>
              <w:rPr>
                <w:rFonts w:eastAsia="Times New Roman"/>
                <w:lang w:eastAsia="en-US"/>
              </w:rPr>
            </w:pPr>
            <w:r w:rsidRPr="005D33A1">
              <w:rPr>
                <w:sz w:val="22"/>
                <w:szCs w:val="22"/>
                <w:lang w:eastAsia="en-US"/>
              </w:rPr>
              <w:t>650374,4</w:t>
            </w:r>
          </w:p>
        </w:tc>
        <w:tc>
          <w:tcPr>
            <w:tcW w:w="1478" w:type="dxa"/>
            <w:tcBorders>
              <w:top w:val="nil"/>
              <w:left w:val="nil"/>
              <w:bottom w:val="single" w:sz="4" w:space="0" w:color="auto"/>
              <w:right w:val="single" w:sz="4" w:space="0" w:color="auto"/>
            </w:tcBorders>
            <w:hideMark/>
          </w:tcPr>
          <w:p w:rsidR="000B057C" w:rsidRPr="003548A3" w:rsidRDefault="000B057C" w:rsidP="000B057C">
            <w:pPr>
              <w:jc w:val="center"/>
              <w:rPr>
                <w:rFonts w:eastAsia="Times New Roman"/>
                <w:lang w:eastAsia="en-US"/>
              </w:rPr>
            </w:pPr>
            <w:r>
              <w:rPr>
                <w:rFonts w:eastAsia="Times New Roman"/>
                <w:sz w:val="22"/>
                <w:szCs w:val="22"/>
                <w:lang w:eastAsia="en-US"/>
              </w:rPr>
              <w:t>559986,7</w:t>
            </w:r>
          </w:p>
        </w:tc>
        <w:tc>
          <w:tcPr>
            <w:tcW w:w="1045" w:type="dxa"/>
            <w:tcBorders>
              <w:top w:val="nil"/>
              <w:left w:val="nil"/>
              <w:bottom w:val="single" w:sz="4" w:space="0" w:color="auto"/>
              <w:right w:val="single" w:sz="4" w:space="0" w:color="auto"/>
            </w:tcBorders>
          </w:tcPr>
          <w:p w:rsidR="000B057C" w:rsidRPr="003548A3" w:rsidRDefault="000B057C" w:rsidP="000B057C">
            <w:pPr>
              <w:jc w:val="center"/>
              <w:rPr>
                <w:rFonts w:eastAsia="Times New Roman"/>
                <w:lang w:eastAsia="en-US"/>
              </w:rPr>
            </w:pPr>
            <w:r>
              <w:rPr>
                <w:rFonts w:eastAsia="Times New Roman"/>
                <w:lang w:eastAsia="en-US"/>
              </w:rPr>
              <w:t>45,3</w:t>
            </w:r>
          </w:p>
        </w:tc>
        <w:tc>
          <w:tcPr>
            <w:tcW w:w="1046" w:type="dxa"/>
            <w:tcBorders>
              <w:top w:val="nil"/>
              <w:left w:val="nil"/>
              <w:bottom w:val="single" w:sz="4" w:space="0" w:color="auto"/>
              <w:right w:val="single" w:sz="4" w:space="0" w:color="auto"/>
            </w:tcBorders>
          </w:tcPr>
          <w:p w:rsidR="000B057C" w:rsidRPr="003548A3" w:rsidRDefault="000B057C" w:rsidP="000B057C">
            <w:pPr>
              <w:jc w:val="center"/>
              <w:rPr>
                <w:rFonts w:eastAsia="Times New Roman"/>
                <w:lang w:eastAsia="en-US"/>
              </w:rPr>
            </w:pPr>
            <w:r>
              <w:rPr>
                <w:rFonts w:eastAsia="Times New Roman"/>
                <w:lang w:eastAsia="en-US"/>
              </w:rPr>
              <w:t>86,1</w:t>
            </w:r>
          </w:p>
        </w:tc>
      </w:tr>
      <w:tr w:rsidR="000B057C" w:rsidRPr="005D000B" w:rsidTr="0086705E">
        <w:trPr>
          <w:trHeight w:val="228"/>
          <w:jc w:val="center"/>
        </w:trPr>
        <w:tc>
          <w:tcPr>
            <w:tcW w:w="3330" w:type="dxa"/>
            <w:tcBorders>
              <w:top w:val="nil"/>
              <w:left w:val="single" w:sz="4" w:space="0" w:color="auto"/>
              <w:bottom w:val="single" w:sz="4" w:space="0" w:color="auto"/>
              <w:right w:val="single" w:sz="4" w:space="0" w:color="auto"/>
            </w:tcBorders>
            <w:vAlign w:val="center"/>
            <w:hideMark/>
          </w:tcPr>
          <w:p w:rsidR="000B057C" w:rsidRPr="00E92E1D" w:rsidRDefault="000B057C" w:rsidP="000B057C">
            <w:pPr>
              <w:rPr>
                <w:rFonts w:eastAsia="Times New Roman"/>
                <w:b/>
                <w:lang w:eastAsia="en-US"/>
              </w:rPr>
            </w:pPr>
            <w:r w:rsidRPr="00E92E1D">
              <w:rPr>
                <w:b/>
                <w:sz w:val="22"/>
                <w:szCs w:val="22"/>
                <w:lang w:eastAsia="en-US"/>
              </w:rPr>
              <w:t>Итого</w:t>
            </w:r>
            <w:r>
              <w:rPr>
                <w:b/>
                <w:sz w:val="22"/>
                <w:szCs w:val="22"/>
                <w:lang w:eastAsia="en-US"/>
              </w:rPr>
              <w:t>:</w:t>
            </w:r>
          </w:p>
        </w:tc>
        <w:tc>
          <w:tcPr>
            <w:tcW w:w="1477" w:type="dxa"/>
            <w:tcBorders>
              <w:top w:val="nil"/>
              <w:left w:val="nil"/>
              <w:bottom w:val="single" w:sz="4" w:space="0" w:color="auto"/>
              <w:right w:val="single" w:sz="4" w:space="0" w:color="auto"/>
            </w:tcBorders>
            <w:hideMark/>
          </w:tcPr>
          <w:p w:rsidR="000B057C" w:rsidRPr="00F86853" w:rsidRDefault="000B057C" w:rsidP="000B057C">
            <w:pPr>
              <w:jc w:val="center"/>
              <w:rPr>
                <w:b/>
              </w:rPr>
            </w:pPr>
            <w:r w:rsidRPr="00F86853">
              <w:rPr>
                <w:b/>
                <w:sz w:val="22"/>
                <w:szCs w:val="22"/>
              </w:rPr>
              <w:t>2681893,1</w:t>
            </w:r>
          </w:p>
        </w:tc>
        <w:tc>
          <w:tcPr>
            <w:tcW w:w="1478" w:type="dxa"/>
            <w:tcBorders>
              <w:top w:val="nil"/>
              <w:left w:val="nil"/>
              <w:bottom w:val="single" w:sz="4" w:space="0" w:color="auto"/>
              <w:right w:val="single" w:sz="4" w:space="0" w:color="auto"/>
            </w:tcBorders>
            <w:hideMark/>
          </w:tcPr>
          <w:p w:rsidR="000B057C" w:rsidRPr="005D33A1" w:rsidRDefault="000B057C" w:rsidP="000B057C">
            <w:pPr>
              <w:jc w:val="center"/>
              <w:rPr>
                <w:rFonts w:eastAsia="Times New Roman"/>
                <w:b/>
                <w:lang w:eastAsia="en-US"/>
              </w:rPr>
            </w:pPr>
            <w:r w:rsidRPr="005D33A1">
              <w:rPr>
                <w:b/>
                <w:sz w:val="22"/>
                <w:szCs w:val="22"/>
                <w:lang w:eastAsia="en-US"/>
              </w:rPr>
              <w:t>2261462,0</w:t>
            </w:r>
          </w:p>
        </w:tc>
        <w:tc>
          <w:tcPr>
            <w:tcW w:w="1478" w:type="dxa"/>
            <w:tcBorders>
              <w:top w:val="nil"/>
              <w:left w:val="nil"/>
              <w:bottom w:val="single" w:sz="4" w:space="0" w:color="auto"/>
              <w:right w:val="single" w:sz="4" w:space="0" w:color="auto"/>
            </w:tcBorders>
            <w:hideMark/>
          </w:tcPr>
          <w:p w:rsidR="000B057C" w:rsidRPr="003548A3" w:rsidRDefault="000B057C" w:rsidP="000B057C">
            <w:pPr>
              <w:jc w:val="center"/>
              <w:rPr>
                <w:rFonts w:eastAsia="Times New Roman"/>
                <w:b/>
                <w:lang w:eastAsia="en-US"/>
              </w:rPr>
            </w:pPr>
            <w:r>
              <w:rPr>
                <w:b/>
                <w:sz w:val="22"/>
                <w:szCs w:val="22"/>
                <w:lang w:eastAsia="en-US"/>
              </w:rPr>
              <w:t>2404323,1</w:t>
            </w:r>
          </w:p>
        </w:tc>
        <w:tc>
          <w:tcPr>
            <w:tcW w:w="1045" w:type="dxa"/>
            <w:tcBorders>
              <w:top w:val="nil"/>
              <w:left w:val="nil"/>
              <w:bottom w:val="single" w:sz="4" w:space="0" w:color="auto"/>
              <w:right w:val="single" w:sz="4" w:space="0" w:color="auto"/>
            </w:tcBorders>
          </w:tcPr>
          <w:p w:rsidR="000B057C" w:rsidRPr="003548A3" w:rsidRDefault="000B057C" w:rsidP="000B057C">
            <w:pPr>
              <w:jc w:val="center"/>
              <w:rPr>
                <w:rFonts w:eastAsia="Times New Roman"/>
                <w:b/>
                <w:lang w:eastAsia="en-US"/>
              </w:rPr>
            </w:pPr>
            <w:r>
              <w:rPr>
                <w:rFonts w:eastAsia="Times New Roman"/>
                <w:b/>
                <w:lang w:eastAsia="en-US"/>
              </w:rPr>
              <w:t>89,7</w:t>
            </w:r>
          </w:p>
        </w:tc>
        <w:tc>
          <w:tcPr>
            <w:tcW w:w="1046" w:type="dxa"/>
            <w:tcBorders>
              <w:top w:val="nil"/>
              <w:left w:val="nil"/>
              <w:bottom w:val="single" w:sz="4" w:space="0" w:color="auto"/>
              <w:right w:val="single" w:sz="4" w:space="0" w:color="auto"/>
            </w:tcBorders>
          </w:tcPr>
          <w:p w:rsidR="000B057C" w:rsidRPr="003548A3" w:rsidRDefault="000B057C" w:rsidP="000B057C">
            <w:pPr>
              <w:jc w:val="center"/>
              <w:rPr>
                <w:rFonts w:eastAsia="Times New Roman"/>
                <w:b/>
                <w:lang w:eastAsia="en-US"/>
              </w:rPr>
            </w:pPr>
            <w:r>
              <w:rPr>
                <w:rFonts w:eastAsia="Times New Roman"/>
                <w:b/>
                <w:lang w:eastAsia="en-US"/>
              </w:rPr>
              <w:t>106,3</w:t>
            </w:r>
          </w:p>
        </w:tc>
      </w:tr>
    </w:tbl>
    <w:p w:rsidR="000B057C" w:rsidRDefault="000B057C" w:rsidP="000B057C">
      <w:pPr>
        <w:rPr>
          <w:rFonts w:eastAsia="Times New Roman"/>
          <w:b/>
          <w:sz w:val="28"/>
          <w:szCs w:val="28"/>
        </w:rPr>
      </w:pPr>
    </w:p>
    <w:p w:rsidR="000B057C" w:rsidRDefault="00905094" w:rsidP="0086705E">
      <w:pPr>
        <w:jc w:val="center"/>
        <w:rPr>
          <w:sz w:val="28"/>
          <w:szCs w:val="28"/>
        </w:rPr>
      </w:pPr>
      <w:r w:rsidRPr="00570A4A">
        <w:rPr>
          <w:rFonts w:eastAsia="Times New Roman"/>
          <w:b/>
          <w:noProof/>
          <w:sz w:val="28"/>
          <w:szCs w:val="28"/>
        </w:rPr>
        <w:lastRenderedPageBreak/>
        <w:drawing>
          <wp:inline distT="0" distB="0" distL="0" distR="0" wp14:anchorId="3D7839A8" wp14:editId="4848C131">
            <wp:extent cx="5940425" cy="3309665"/>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B057C" w:rsidRPr="004C5A33" w:rsidRDefault="004B7CC9" w:rsidP="000B057C">
      <w:pPr>
        <w:jc w:val="both"/>
        <w:rPr>
          <w:b/>
          <w:sz w:val="28"/>
          <w:szCs w:val="28"/>
        </w:rPr>
      </w:pPr>
      <w:r>
        <w:rPr>
          <w:sz w:val="28"/>
          <w:szCs w:val="28"/>
        </w:rPr>
        <w:t>Рис. 34</w:t>
      </w:r>
      <w:r w:rsidR="000B057C">
        <w:rPr>
          <w:sz w:val="28"/>
          <w:szCs w:val="28"/>
        </w:rPr>
        <w:t xml:space="preserve">. </w:t>
      </w:r>
      <w:r w:rsidR="000B057C" w:rsidRPr="004C5A33">
        <w:rPr>
          <w:b/>
          <w:sz w:val="28"/>
          <w:szCs w:val="28"/>
        </w:rPr>
        <w:t>Объём межбюджетных трансфертов, предоставляемых из областного бюджета в 201</w:t>
      </w:r>
      <w:r w:rsidR="000B057C">
        <w:rPr>
          <w:b/>
          <w:sz w:val="28"/>
          <w:szCs w:val="28"/>
        </w:rPr>
        <w:t>4</w:t>
      </w:r>
      <w:r w:rsidR="000B057C" w:rsidRPr="004C5A33">
        <w:rPr>
          <w:b/>
          <w:sz w:val="28"/>
          <w:szCs w:val="28"/>
        </w:rPr>
        <w:t>-201</w:t>
      </w:r>
      <w:r w:rsidR="000B057C">
        <w:rPr>
          <w:b/>
          <w:sz w:val="28"/>
          <w:szCs w:val="28"/>
        </w:rPr>
        <w:t>6</w:t>
      </w:r>
      <w:r w:rsidR="000B057C" w:rsidRPr="004C5A33">
        <w:rPr>
          <w:b/>
          <w:sz w:val="28"/>
          <w:szCs w:val="28"/>
        </w:rPr>
        <w:t>годах</w:t>
      </w:r>
      <w:r w:rsidR="00645BC6">
        <w:rPr>
          <w:b/>
          <w:sz w:val="28"/>
          <w:szCs w:val="28"/>
        </w:rPr>
        <w:t xml:space="preserve">, </w:t>
      </w:r>
      <w:r w:rsidR="000B057C">
        <w:rPr>
          <w:b/>
          <w:sz w:val="28"/>
          <w:szCs w:val="28"/>
        </w:rPr>
        <w:t>тыс</w:t>
      </w:r>
      <w:r w:rsidR="00645BC6">
        <w:rPr>
          <w:b/>
          <w:sz w:val="28"/>
          <w:szCs w:val="28"/>
        </w:rPr>
        <w:t>. рублей</w:t>
      </w:r>
    </w:p>
    <w:p w:rsidR="000B057C" w:rsidRPr="00E92E1D" w:rsidRDefault="000B057C" w:rsidP="000B057C">
      <w:pPr>
        <w:ind w:firstLine="709"/>
        <w:jc w:val="both"/>
        <w:rPr>
          <w:sz w:val="28"/>
          <w:szCs w:val="28"/>
        </w:rPr>
      </w:pPr>
    </w:p>
    <w:p w:rsidR="000B057C" w:rsidRDefault="00645BC6" w:rsidP="000C6813">
      <w:pPr>
        <w:tabs>
          <w:tab w:val="left" w:pos="709"/>
        </w:tabs>
        <w:jc w:val="both"/>
        <w:rPr>
          <w:b/>
          <w:sz w:val="28"/>
          <w:szCs w:val="28"/>
        </w:rPr>
      </w:pPr>
      <w:r>
        <w:rPr>
          <w:b/>
          <w:sz w:val="28"/>
          <w:szCs w:val="28"/>
        </w:rPr>
        <w:t xml:space="preserve">           </w:t>
      </w:r>
      <w:r w:rsidR="000B057C" w:rsidRPr="00A63744">
        <w:rPr>
          <w:b/>
          <w:sz w:val="28"/>
          <w:szCs w:val="28"/>
        </w:rPr>
        <w:t>1401 «Дотации на выравнивание бюджетной обеспеченности  субъектов Российской Федерации и муниципальных образований»</w:t>
      </w:r>
    </w:p>
    <w:p w:rsidR="000B057C" w:rsidRPr="00A63744" w:rsidRDefault="000B057C" w:rsidP="000B057C">
      <w:pPr>
        <w:jc w:val="both"/>
        <w:rPr>
          <w:b/>
          <w:sz w:val="28"/>
          <w:szCs w:val="28"/>
        </w:rPr>
      </w:pPr>
    </w:p>
    <w:p w:rsidR="000B057C" w:rsidRPr="00A63744" w:rsidRDefault="000B057C" w:rsidP="000B057C">
      <w:pPr>
        <w:jc w:val="both"/>
        <w:rPr>
          <w:sz w:val="28"/>
          <w:szCs w:val="28"/>
        </w:rPr>
      </w:pPr>
      <w:r w:rsidRPr="00A63744">
        <w:rPr>
          <w:sz w:val="28"/>
          <w:szCs w:val="28"/>
        </w:rPr>
        <w:tab/>
        <w:t xml:space="preserve">Общий объём дотаций на выравнивание бюджетной обеспеченности муниципальных </w:t>
      </w:r>
      <w:r w:rsidRPr="00953E87">
        <w:rPr>
          <w:sz w:val="28"/>
          <w:szCs w:val="28"/>
        </w:rPr>
        <w:t>образований на 201</w:t>
      </w:r>
      <w:r>
        <w:rPr>
          <w:sz w:val="28"/>
          <w:szCs w:val="28"/>
        </w:rPr>
        <w:t>6</w:t>
      </w:r>
      <w:r w:rsidRPr="00953E87">
        <w:rPr>
          <w:sz w:val="28"/>
          <w:szCs w:val="28"/>
        </w:rPr>
        <w:t xml:space="preserve"> год запланирован</w:t>
      </w:r>
      <w:r w:rsidRPr="00A63744">
        <w:rPr>
          <w:sz w:val="28"/>
          <w:szCs w:val="28"/>
        </w:rPr>
        <w:t xml:space="preserve"> в сумме </w:t>
      </w:r>
      <w:r>
        <w:rPr>
          <w:sz w:val="28"/>
          <w:szCs w:val="28"/>
        </w:rPr>
        <w:t>1 844 336,4 тыс</w:t>
      </w:r>
      <w:r w:rsidRPr="00A63744">
        <w:rPr>
          <w:sz w:val="28"/>
          <w:szCs w:val="28"/>
        </w:rPr>
        <w:t>. рублей, в том числе:</w:t>
      </w:r>
    </w:p>
    <w:p w:rsidR="000B057C" w:rsidRPr="00A63744" w:rsidRDefault="000B057C" w:rsidP="000B057C">
      <w:pPr>
        <w:numPr>
          <w:ilvl w:val="0"/>
          <w:numId w:val="7"/>
        </w:numPr>
        <w:ind w:left="0"/>
        <w:jc w:val="both"/>
        <w:rPr>
          <w:sz w:val="28"/>
          <w:szCs w:val="28"/>
        </w:rPr>
      </w:pPr>
      <w:r w:rsidRPr="00A63744">
        <w:rPr>
          <w:sz w:val="28"/>
          <w:szCs w:val="28"/>
        </w:rPr>
        <w:t xml:space="preserve">на выравнивание бюджетной обеспеченности </w:t>
      </w:r>
      <w:r w:rsidRPr="00710631">
        <w:rPr>
          <w:b/>
          <w:sz w:val="28"/>
          <w:szCs w:val="28"/>
        </w:rPr>
        <w:t>городских округов</w:t>
      </w:r>
      <w:r w:rsidRPr="00A63744">
        <w:rPr>
          <w:sz w:val="28"/>
          <w:szCs w:val="28"/>
        </w:rPr>
        <w:t xml:space="preserve"> из областного фонда финансовой поддержки поселений </w:t>
      </w:r>
      <w:r>
        <w:rPr>
          <w:sz w:val="28"/>
          <w:szCs w:val="28"/>
        </w:rPr>
        <w:t xml:space="preserve">221 947,5 тыс. </w:t>
      </w:r>
      <w:r w:rsidRPr="00A63744">
        <w:rPr>
          <w:sz w:val="28"/>
          <w:szCs w:val="28"/>
        </w:rPr>
        <w:t xml:space="preserve">рублей, что </w:t>
      </w:r>
      <w:r w:rsidRPr="002C3005">
        <w:rPr>
          <w:sz w:val="28"/>
          <w:szCs w:val="28"/>
        </w:rPr>
        <w:t>на 17 509,</w:t>
      </w:r>
      <w:r w:rsidR="00645BC6">
        <w:rPr>
          <w:sz w:val="28"/>
          <w:szCs w:val="28"/>
        </w:rPr>
        <w:t>0 тыс. рублей, или 8,6 процента</w:t>
      </w:r>
      <w:r w:rsidRPr="002C3005">
        <w:rPr>
          <w:sz w:val="28"/>
          <w:szCs w:val="28"/>
        </w:rPr>
        <w:t xml:space="preserve"> выше показателя 2015 года (204 438,5 тыс. рублей</w:t>
      </w:r>
      <w:r w:rsidRPr="00A63744">
        <w:rPr>
          <w:sz w:val="28"/>
          <w:szCs w:val="28"/>
        </w:rPr>
        <w:t>);</w:t>
      </w:r>
    </w:p>
    <w:p w:rsidR="000B057C" w:rsidRPr="002C3005" w:rsidRDefault="000B057C" w:rsidP="000B057C">
      <w:pPr>
        <w:numPr>
          <w:ilvl w:val="0"/>
          <w:numId w:val="8"/>
        </w:numPr>
        <w:jc w:val="both"/>
        <w:rPr>
          <w:sz w:val="28"/>
          <w:szCs w:val="28"/>
        </w:rPr>
      </w:pPr>
      <w:r w:rsidRPr="002C3005">
        <w:rPr>
          <w:sz w:val="28"/>
          <w:szCs w:val="28"/>
        </w:rPr>
        <w:t xml:space="preserve">на выравнивание бюджетной обеспеченности </w:t>
      </w:r>
      <w:r w:rsidRPr="002C3005">
        <w:rPr>
          <w:b/>
          <w:sz w:val="28"/>
          <w:szCs w:val="28"/>
        </w:rPr>
        <w:t>муниципальных районов</w:t>
      </w:r>
      <w:r w:rsidRPr="002C3005">
        <w:rPr>
          <w:sz w:val="28"/>
          <w:szCs w:val="28"/>
        </w:rPr>
        <w:t xml:space="preserve"> (городских округов) из областного фонда финансовой поддержки муниципаль</w:t>
      </w:r>
      <w:r>
        <w:rPr>
          <w:sz w:val="28"/>
          <w:szCs w:val="28"/>
        </w:rPr>
        <w:t>ных районов (городских округов) -</w:t>
      </w:r>
      <w:r w:rsidRPr="002C3005">
        <w:rPr>
          <w:sz w:val="28"/>
          <w:szCs w:val="28"/>
        </w:rPr>
        <w:t xml:space="preserve"> 1 622 388,9 тыс. рублей, что на 215 739,8 тыс. рублей, или 15,3 процента больше, чем в 2015 году (1 406 649,1 тыс. рублей).</w:t>
      </w:r>
    </w:p>
    <w:p w:rsidR="000B057C" w:rsidRDefault="000B057C" w:rsidP="000B057C">
      <w:pPr>
        <w:jc w:val="both"/>
        <w:rPr>
          <w:sz w:val="28"/>
          <w:szCs w:val="28"/>
        </w:rPr>
      </w:pPr>
      <w:r w:rsidRPr="002C3005">
        <w:rPr>
          <w:sz w:val="28"/>
          <w:szCs w:val="28"/>
        </w:rPr>
        <w:tab/>
        <w:t>Главным распорядителем</w:t>
      </w:r>
      <w:r w:rsidRPr="00A63744">
        <w:rPr>
          <w:sz w:val="28"/>
          <w:szCs w:val="28"/>
        </w:rPr>
        <w:t xml:space="preserve"> вышеуказанных дотаций, согласно законопроекту, определено Министерство финансов Ульяновской области.</w:t>
      </w:r>
    </w:p>
    <w:p w:rsidR="000B057C" w:rsidRDefault="000B057C" w:rsidP="000B057C">
      <w:pPr>
        <w:jc w:val="both"/>
        <w:rPr>
          <w:sz w:val="28"/>
          <w:szCs w:val="28"/>
        </w:rPr>
      </w:pPr>
    </w:p>
    <w:p w:rsidR="000B057C" w:rsidRDefault="000B057C" w:rsidP="000B057C">
      <w:pPr>
        <w:jc w:val="both"/>
        <w:rPr>
          <w:sz w:val="28"/>
          <w:szCs w:val="28"/>
        </w:rPr>
      </w:pPr>
    </w:p>
    <w:p w:rsidR="000B057C" w:rsidRDefault="000B057C" w:rsidP="000B057C">
      <w:pPr>
        <w:jc w:val="both"/>
        <w:rPr>
          <w:sz w:val="28"/>
          <w:szCs w:val="28"/>
        </w:rPr>
      </w:pPr>
    </w:p>
    <w:p w:rsidR="000B057C" w:rsidRDefault="000B057C" w:rsidP="000B057C">
      <w:pPr>
        <w:jc w:val="both"/>
        <w:rPr>
          <w:sz w:val="28"/>
          <w:szCs w:val="28"/>
        </w:rPr>
      </w:pPr>
    </w:p>
    <w:p w:rsidR="000B057C" w:rsidRDefault="000B057C" w:rsidP="000B057C">
      <w:pPr>
        <w:jc w:val="both"/>
        <w:rPr>
          <w:sz w:val="28"/>
          <w:szCs w:val="28"/>
        </w:rPr>
      </w:pPr>
    </w:p>
    <w:p w:rsidR="000B057C" w:rsidRDefault="000B057C" w:rsidP="000B057C">
      <w:pPr>
        <w:jc w:val="both"/>
        <w:rPr>
          <w:sz w:val="28"/>
          <w:szCs w:val="28"/>
        </w:rPr>
      </w:pPr>
    </w:p>
    <w:p w:rsidR="00645BC6" w:rsidRDefault="00645BC6" w:rsidP="000B057C">
      <w:pPr>
        <w:jc w:val="both"/>
        <w:rPr>
          <w:sz w:val="28"/>
          <w:szCs w:val="28"/>
        </w:rPr>
      </w:pPr>
    </w:p>
    <w:p w:rsidR="000B057C" w:rsidRPr="00A63744" w:rsidRDefault="000B057C" w:rsidP="000B057C">
      <w:pPr>
        <w:jc w:val="both"/>
        <w:rPr>
          <w:sz w:val="28"/>
          <w:szCs w:val="28"/>
        </w:rPr>
      </w:pPr>
    </w:p>
    <w:p w:rsidR="000B057C" w:rsidRPr="00BE11B3" w:rsidRDefault="000B057C" w:rsidP="000B057C">
      <w:pPr>
        <w:jc w:val="both"/>
        <w:rPr>
          <w:color w:val="FF0000"/>
          <w:sz w:val="28"/>
          <w:szCs w:val="28"/>
        </w:rPr>
      </w:pPr>
      <w:r w:rsidRPr="00A63744">
        <w:rPr>
          <w:sz w:val="28"/>
          <w:szCs w:val="28"/>
        </w:rPr>
        <w:tab/>
      </w:r>
    </w:p>
    <w:p w:rsidR="0086705E" w:rsidRDefault="0086705E">
      <w:pPr>
        <w:spacing w:after="200" w:line="276" w:lineRule="auto"/>
        <w:rPr>
          <w:sz w:val="28"/>
          <w:szCs w:val="28"/>
        </w:rPr>
      </w:pPr>
      <w:r>
        <w:rPr>
          <w:sz w:val="28"/>
          <w:szCs w:val="28"/>
        </w:rPr>
        <w:br w:type="page"/>
      </w:r>
    </w:p>
    <w:p w:rsidR="000B057C" w:rsidRPr="000B057C" w:rsidRDefault="000B057C" w:rsidP="000B057C">
      <w:pPr>
        <w:jc w:val="right"/>
        <w:rPr>
          <w:sz w:val="28"/>
          <w:szCs w:val="28"/>
        </w:rPr>
      </w:pPr>
      <w:r w:rsidRPr="000B057C">
        <w:rPr>
          <w:sz w:val="28"/>
          <w:szCs w:val="28"/>
        </w:rPr>
        <w:lastRenderedPageBreak/>
        <w:t>Таблица</w:t>
      </w:r>
      <w:r>
        <w:rPr>
          <w:sz w:val="28"/>
          <w:szCs w:val="28"/>
        </w:rPr>
        <w:t xml:space="preserve"> 2</w:t>
      </w:r>
      <w:r w:rsidR="004B7CC9">
        <w:rPr>
          <w:sz w:val="28"/>
          <w:szCs w:val="28"/>
        </w:rPr>
        <w:t>3</w:t>
      </w:r>
    </w:p>
    <w:p w:rsidR="000B057C" w:rsidRDefault="000B057C" w:rsidP="00203CFE">
      <w:pPr>
        <w:tabs>
          <w:tab w:val="left" w:pos="2835"/>
          <w:tab w:val="left" w:pos="2977"/>
        </w:tabs>
        <w:jc w:val="center"/>
        <w:rPr>
          <w:b/>
          <w:sz w:val="28"/>
          <w:szCs w:val="28"/>
        </w:rPr>
      </w:pPr>
      <w:r w:rsidRPr="00A63744">
        <w:rPr>
          <w:b/>
          <w:sz w:val="28"/>
          <w:szCs w:val="28"/>
        </w:rPr>
        <w:t xml:space="preserve">Анализ предоставления дотации на выравнивание бюджетной обеспеченности городских округов </w:t>
      </w:r>
      <w:r>
        <w:rPr>
          <w:b/>
          <w:sz w:val="28"/>
          <w:szCs w:val="28"/>
        </w:rPr>
        <w:t xml:space="preserve">и муниципальных районов </w:t>
      </w:r>
      <w:r w:rsidRPr="00A63744">
        <w:rPr>
          <w:b/>
          <w:sz w:val="28"/>
          <w:szCs w:val="28"/>
        </w:rPr>
        <w:t>из областного фонда финансовой поддержки поселений</w:t>
      </w:r>
    </w:p>
    <w:p w:rsidR="00122BFE" w:rsidRDefault="00122BFE" w:rsidP="000B057C">
      <w:pPr>
        <w:jc w:val="center"/>
        <w:rPr>
          <w:b/>
          <w:sz w:val="28"/>
          <w:szCs w:val="28"/>
        </w:rPr>
      </w:pPr>
    </w:p>
    <w:p w:rsidR="00A56511" w:rsidRDefault="000B057C" w:rsidP="00A56511">
      <w:pPr>
        <w:jc w:val="right"/>
        <w:rPr>
          <w:sz w:val="28"/>
          <w:szCs w:val="28"/>
        </w:rPr>
      </w:pPr>
      <w:r>
        <w:rPr>
          <w:sz w:val="28"/>
          <w:szCs w:val="28"/>
        </w:rPr>
        <w:t>(тыс. рублей)</w:t>
      </w:r>
    </w:p>
    <w:tbl>
      <w:tblPr>
        <w:tblW w:w="0" w:type="auto"/>
        <w:jc w:val="center"/>
        <w:tblInd w:w="-176" w:type="dxa"/>
        <w:tblLook w:val="04A0" w:firstRow="1" w:lastRow="0" w:firstColumn="1" w:lastColumn="0" w:noHBand="0" w:noVBand="1"/>
      </w:tblPr>
      <w:tblGrid>
        <w:gridCol w:w="3576"/>
        <w:gridCol w:w="1434"/>
        <w:gridCol w:w="2117"/>
        <w:gridCol w:w="1487"/>
        <w:gridCol w:w="935"/>
        <w:gridCol w:w="935"/>
      </w:tblGrid>
      <w:tr w:rsidR="00645BC6" w:rsidRPr="002F7A72" w:rsidTr="0086705E">
        <w:trPr>
          <w:trHeight w:val="670"/>
          <w:jc w:val="center"/>
        </w:trPr>
        <w:tc>
          <w:tcPr>
            <w:tcW w:w="0" w:type="auto"/>
            <w:vMerge w:val="restart"/>
            <w:tcBorders>
              <w:top w:val="single" w:sz="4" w:space="0" w:color="auto"/>
              <w:left w:val="single" w:sz="4" w:space="0" w:color="auto"/>
              <w:right w:val="single" w:sz="4" w:space="0" w:color="auto"/>
            </w:tcBorders>
            <w:hideMark/>
          </w:tcPr>
          <w:p w:rsidR="00645BC6" w:rsidRPr="00645BC6" w:rsidRDefault="00645BC6" w:rsidP="00A56511">
            <w:pPr>
              <w:jc w:val="center"/>
              <w:rPr>
                <w:rFonts w:eastAsia="Times New Roman"/>
                <w:b/>
                <w:color w:val="000000" w:themeColor="text1"/>
                <w:lang w:eastAsia="en-US"/>
              </w:rPr>
            </w:pPr>
            <w:r w:rsidRPr="00645BC6">
              <w:rPr>
                <w:b/>
                <w:color w:val="000000" w:themeColor="text1"/>
                <w:lang w:eastAsia="en-US"/>
              </w:rPr>
              <w:t>Наименование</w:t>
            </w:r>
          </w:p>
        </w:tc>
        <w:tc>
          <w:tcPr>
            <w:tcW w:w="0" w:type="auto"/>
            <w:vMerge w:val="restart"/>
            <w:tcBorders>
              <w:top w:val="single" w:sz="4" w:space="0" w:color="auto"/>
              <w:left w:val="single" w:sz="4" w:space="0" w:color="auto"/>
              <w:right w:val="single" w:sz="4" w:space="0" w:color="auto"/>
            </w:tcBorders>
          </w:tcPr>
          <w:p w:rsidR="00645BC6" w:rsidRPr="00645BC6" w:rsidRDefault="00645BC6" w:rsidP="00706608">
            <w:pPr>
              <w:jc w:val="center"/>
              <w:rPr>
                <w:rFonts w:eastAsia="Times New Roman"/>
                <w:b/>
                <w:bCs/>
                <w:color w:val="000000"/>
              </w:rPr>
            </w:pPr>
            <w:r w:rsidRPr="00645BC6">
              <w:rPr>
                <w:rFonts w:eastAsia="Times New Roman"/>
                <w:b/>
                <w:bCs/>
                <w:color w:val="000000"/>
              </w:rPr>
              <w:t xml:space="preserve">Отчёт за 2014 год </w:t>
            </w:r>
          </w:p>
          <w:p w:rsidR="00645BC6" w:rsidRPr="00645BC6" w:rsidRDefault="00645BC6" w:rsidP="00706608">
            <w:pPr>
              <w:jc w:val="center"/>
              <w:rPr>
                <w:rFonts w:eastAsia="Times New Roman"/>
                <w:b/>
                <w:bCs/>
                <w:color w:val="000000"/>
              </w:rPr>
            </w:pPr>
          </w:p>
        </w:tc>
        <w:tc>
          <w:tcPr>
            <w:tcW w:w="0" w:type="auto"/>
            <w:vMerge w:val="restart"/>
            <w:tcBorders>
              <w:top w:val="single" w:sz="4" w:space="0" w:color="auto"/>
              <w:left w:val="single" w:sz="4" w:space="0" w:color="auto"/>
              <w:right w:val="single" w:sz="4" w:space="0" w:color="auto"/>
            </w:tcBorders>
          </w:tcPr>
          <w:p w:rsidR="00645BC6" w:rsidRPr="00645BC6" w:rsidRDefault="00645BC6" w:rsidP="00706608">
            <w:pPr>
              <w:jc w:val="center"/>
              <w:rPr>
                <w:rFonts w:eastAsia="Times New Roman"/>
                <w:b/>
                <w:bCs/>
                <w:color w:val="000000"/>
              </w:rPr>
            </w:pPr>
            <w:r w:rsidRPr="00645BC6">
              <w:rPr>
                <w:rFonts w:eastAsia="Times New Roman"/>
                <w:b/>
                <w:bCs/>
                <w:color w:val="000000"/>
              </w:rPr>
              <w:t>Бюджетная роспись на 2015 год</w:t>
            </w:r>
          </w:p>
        </w:tc>
        <w:tc>
          <w:tcPr>
            <w:tcW w:w="0" w:type="auto"/>
            <w:vMerge w:val="restart"/>
            <w:tcBorders>
              <w:top w:val="single" w:sz="4" w:space="0" w:color="auto"/>
              <w:left w:val="single" w:sz="4" w:space="0" w:color="auto"/>
              <w:right w:val="single" w:sz="4" w:space="0" w:color="auto"/>
            </w:tcBorders>
          </w:tcPr>
          <w:p w:rsidR="00645BC6" w:rsidRPr="00645BC6" w:rsidRDefault="00645BC6" w:rsidP="00706608">
            <w:pPr>
              <w:jc w:val="center"/>
              <w:rPr>
                <w:rFonts w:eastAsia="Times New Roman"/>
                <w:b/>
                <w:bCs/>
                <w:color w:val="000000"/>
              </w:rPr>
            </w:pPr>
            <w:r w:rsidRPr="00645BC6">
              <w:rPr>
                <w:rFonts w:eastAsia="Times New Roman"/>
                <w:b/>
                <w:bCs/>
                <w:color w:val="000000"/>
              </w:rPr>
              <w:t>Проект на 2016 год</w:t>
            </w:r>
          </w:p>
        </w:tc>
        <w:tc>
          <w:tcPr>
            <w:tcW w:w="0" w:type="auto"/>
            <w:gridSpan w:val="2"/>
            <w:tcBorders>
              <w:top w:val="single" w:sz="4" w:space="0" w:color="auto"/>
              <w:left w:val="single" w:sz="4" w:space="0" w:color="auto"/>
              <w:bottom w:val="single" w:sz="4" w:space="0" w:color="auto"/>
              <w:right w:val="single" w:sz="4" w:space="0" w:color="auto"/>
            </w:tcBorders>
          </w:tcPr>
          <w:p w:rsidR="00645BC6" w:rsidRPr="00645BC6" w:rsidRDefault="00645BC6" w:rsidP="00645BC6">
            <w:pPr>
              <w:jc w:val="center"/>
              <w:rPr>
                <w:rFonts w:eastAsia="Times New Roman"/>
                <w:b/>
                <w:color w:val="000000" w:themeColor="text1"/>
                <w:lang w:eastAsia="en-US"/>
              </w:rPr>
            </w:pPr>
            <w:r w:rsidRPr="00645BC6">
              <w:rPr>
                <w:b/>
                <w:lang w:eastAsia="en-US"/>
              </w:rPr>
              <w:t>Темп роста расходов</w:t>
            </w:r>
            <w:proofErr w:type="gramStart"/>
            <w:r w:rsidRPr="00645BC6">
              <w:rPr>
                <w:b/>
                <w:lang w:eastAsia="en-US"/>
              </w:rPr>
              <w:t xml:space="preserve"> (%)</w:t>
            </w:r>
            <w:proofErr w:type="gramEnd"/>
          </w:p>
        </w:tc>
      </w:tr>
      <w:tr w:rsidR="00645BC6" w:rsidRPr="002F7A72" w:rsidTr="0086705E">
        <w:trPr>
          <w:trHeight w:val="670"/>
          <w:jc w:val="center"/>
        </w:trPr>
        <w:tc>
          <w:tcPr>
            <w:tcW w:w="0" w:type="auto"/>
            <w:vMerge/>
            <w:tcBorders>
              <w:left w:val="single" w:sz="4" w:space="0" w:color="auto"/>
              <w:bottom w:val="single" w:sz="4" w:space="0" w:color="auto"/>
              <w:right w:val="single" w:sz="4" w:space="0" w:color="auto"/>
            </w:tcBorders>
            <w:hideMark/>
          </w:tcPr>
          <w:p w:rsidR="00645BC6" w:rsidRPr="00645BC6" w:rsidRDefault="00645BC6" w:rsidP="00A56511">
            <w:pPr>
              <w:jc w:val="center"/>
              <w:rPr>
                <w:b/>
                <w:color w:val="000000" w:themeColor="text1"/>
                <w:lang w:eastAsia="en-US"/>
              </w:rPr>
            </w:pPr>
          </w:p>
        </w:tc>
        <w:tc>
          <w:tcPr>
            <w:tcW w:w="0" w:type="auto"/>
            <w:vMerge/>
            <w:tcBorders>
              <w:left w:val="single" w:sz="4" w:space="0" w:color="auto"/>
              <w:bottom w:val="single" w:sz="4" w:space="0" w:color="auto"/>
              <w:right w:val="single" w:sz="4" w:space="0" w:color="auto"/>
            </w:tcBorders>
          </w:tcPr>
          <w:p w:rsidR="00645BC6" w:rsidRPr="00645BC6" w:rsidRDefault="00645BC6" w:rsidP="00A56511">
            <w:pPr>
              <w:jc w:val="center"/>
              <w:rPr>
                <w:b/>
                <w:color w:val="000000" w:themeColor="text1"/>
                <w:lang w:eastAsia="en-US"/>
              </w:rPr>
            </w:pPr>
          </w:p>
        </w:tc>
        <w:tc>
          <w:tcPr>
            <w:tcW w:w="0" w:type="auto"/>
            <w:vMerge/>
            <w:tcBorders>
              <w:left w:val="single" w:sz="4" w:space="0" w:color="auto"/>
              <w:bottom w:val="single" w:sz="4" w:space="0" w:color="auto"/>
              <w:right w:val="single" w:sz="4" w:space="0" w:color="auto"/>
            </w:tcBorders>
          </w:tcPr>
          <w:p w:rsidR="00645BC6" w:rsidRPr="00645BC6" w:rsidRDefault="00645BC6" w:rsidP="00A56511">
            <w:pPr>
              <w:jc w:val="center"/>
              <w:rPr>
                <w:b/>
                <w:color w:val="000000" w:themeColor="text1"/>
                <w:lang w:eastAsia="en-US"/>
              </w:rPr>
            </w:pPr>
          </w:p>
        </w:tc>
        <w:tc>
          <w:tcPr>
            <w:tcW w:w="0" w:type="auto"/>
            <w:vMerge/>
            <w:tcBorders>
              <w:left w:val="single" w:sz="4" w:space="0" w:color="auto"/>
              <w:bottom w:val="single" w:sz="4" w:space="0" w:color="auto"/>
              <w:right w:val="single" w:sz="4" w:space="0" w:color="auto"/>
            </w:tcBorders>
          </w:tcPr>
          <w:p w:rsidR="00645BC6" w:rsidRPr="00645BC6" w:rsidRDefault="00645BC6" w:rsidP="00A56511">
            <w:pPr>
              <w:jc w:val="center"/>
              <w:rPr>
                <w:rFonts w:eastAsia="Times New Roman"/>
                <w:b/>
                <w:color w:val="000000" w:themeColor="text1"/>
                <w:lang w:eastAsia="en-US"/>
              </w:rPr>
            </w:pPr>
          </w:p>
        </w:tc>
        <w:tc>
          <w:tcPr>
            <w:tcW w:w="0" w:type="auto"/>
            <w:tcBorders>
              <w:top w:val="single" w:sz="4" w:space="0" w:color="auto"/>
              <w:left w:val="single" w:sz="4" w:space="0" w:color="auto"/>
              <w:bottom w:val="single" w:sz="4" w:space="0" w:color="auto"/>
              <w:right w:val="single" w:sz="4" w:space="0" w:color="auto"/>
            </w:tcBorders>
          </w:tcPr>
          <w:p w:rsidR="00645BC6" w:rsidRPr="00645BC6" w:rsidRDefault="00645BC6" w:rsidP="00A56511">
            <w:pPr>
              <w:jc w:val="center"/>
              <w:rPr>
                <w:b/>
                <w:color w:val="000000" w:themeColor="text1"/>
                <w:lang w:eastAsia="en-US"/>
              </w:rPr>
            </w:pPr>
            <w:r w:rsidRPr="00645BC6">
              <w:rPr>
                <w:b/>
                <w:color w:val="000000" w:themeColor="text1"/>
                <w:lang w:eastAsia="en-US"/>
              </w:rPr>
              <w:t xml:space="preserve">к 2014 году </w:t>
            </w:r>
          </w:p>
        </w:tc>
        <w:tc>
          <w:tcPr>
            <w:tcW w:w="0" w:type="auto"/>
            <w:tcBorders>
              <w:top w:val="single" w:sz="4" w:space="0" w:color="auto"/>
              <w:left w:val="single" w:sz="4" w:space="0" w:color="auto"/>
              <w:bottom w:val="single" w:sz="4" w:space="0" w:color="auto"/>
              <w:right w:val="single" w:sz="4" w:space="0" w:color="auto"/>
            </w:tcBorders>
          </w:tcPr>
          <w:p w:rsidR="00645BC6" w:rsidRPr="00645BC6" w:rsidRDefault="00645BC6" w:rsidP="00A56511">
            <w:pPr>
              <w:jc w:val="center"/>
              <w:rPr>
                <w:b/>
                <w:color w:val="000000" w:themeColor="text1"/>
                <w:lang w:eastAsia="en-US"/>
              </w:rPr>
            </w:pPr>
            <w:r w:rsidRPr="00645BC6">
              <w:rPr>
                <w:b/>
                <w:color w:val="000000" w:themeColor="text1"/>
                <w:lang w:eastAsia="en-US"/>
              </w:rPr>
              <w:t>к 2015 году</w:t>
            </w:r>
          </w:p>
        </w:tc>
      </w:tr>
      <w:tr w:rsidR="00645BC6" w:rsidRPr="002F7A72" w:rsidTr="0086705E">
        <w:trPr>
          <w:trHeight w:val="128"/>
          <w:jc w:val="center"/>
        </w:trPr>
        <w:tc>
          <w:tcPr>
            <w:tcW w:w="0" w:type="auto"/>
            <w:tcBorders>
              <w:top w:val="nil"/>
              <w:left w:val="single" w:sz="4" w:space="0" w:color="auto"/>
              <w:bottom w:val="single" w:sz="4" w:space="0" w:color="auto"/>
              <w:right w:val="single" w:sz="4" w:space="0" w:color="auto"/>
            </w:tcBorders>
            <w:hideMark/>
          </w:tcPr>
          <w:p w:rsidR="00645BC6" w:rsidRPr="002F7A72" w:rsidRDefault="00645BC6" w:rsidP="00A56511">
            <w:pPr>
              <w:rPr>
                <w:rFonts w:eastAsia="Times New Roman"/>
                <w:color w:val="000000" w:themeColor="text1"/>
                <w:lang w:eastAsia="en-US"/>
              </w:rPr>
            </w:pPr>
            <w:r w:rsidRPr="002F7A72">
              <w:rPr>
                <w:color w:val="000000" w:themeColor="text1"/>
                <w:sz w:val="22"/>
                <w:szCs w:val="22"/>
              </w:rPr>
              <w:t>Дотация на выравнивание бюджетной обеспеченности городских округов</w:t>
            </w:r>
          </w:p>
        </w:tc>
        <w:tc>
          <w:tcPr>
            <w:tcW w:w="0" w:type="auto"/>
            <w:tcBorders>
              <w:top w:val="nil"/>
              <w:left w:val="nil"/>
              <w:bottom w:val="single" w:sz="4" w:space="0" w:color="auto"/>
              <w:right w:val="single" w:sz="4" w:space="0" w:color="auto"/>
            </w:tcBorders>
            <w:vAlign w:val="center"/>
            <w:hideMark/>
          </w:tcPr>
          <w:p w:rsidR="00645BC6" w:rsidRPr="002F7A72" w:rsidRDefault="00645BC6" w:rsidP="00A56511">
            <w:pPr>
              <w:jc w:val="center"/>
              <w:rPr>
                <w:color w:val="000000" w:themeColor="text1"/>
              </w:rPr>
            </w:pPr>
            <w:r w:rsidRPr="002F7A72">
              <w:rPr>
                <w:color w:val="000000" w:themeColor="text1"/>
                <w:sz w:val="22"/>
                <w:szCs w:val="22"/>
              </w:rPr>
              <w:t>191839,2</w:t>
            </w:r>
          </w:p>
        </w:tc>
        <w:tc>
          <w:tcPr>
            <w:tcW w:w="0" w:type="auto"/>
            <w:tcBorders>
              <w:top w:val="nil"/>
              <w:left w:val="nil"/>
              <w:bottom w:val="single" w:sz="4" w:space="0" w:color="auto"/>
              <w:right w:val="single" w:sz="4" w:space="0" w:color="auto"/>
            </w:tcBorders>
            <w:vAlign w:val="center"/>
            <w:hideMark/>
          </w:tcPr>
          <w:p w:rsidR="00645BC6" w:rsidRPr="002F7A72" w:rsidRDefault="00645BC6" w:rsidP="00A56511">
            <w:pPr>
              <w:jc w:val="center"/>
              <w:rPr>
                <w:rFonts w:eastAsia="Times New Roman"/>
                <w:color w:val="000000" w:themeColor="text1"/>
                <w:lang w:eastAsia="en-US"/>
              </w:rPr>
            </w:pPr>
            <w:r w:rsidRPr="002F7A72">
              <w:rPr>
                <w:rFonts w:eastAsia="Times New Roman"/>
                <w:color w:val="000000" w:themeColor="text1"/>
                <w:sz w:val="22"/>
                <w:szCs w:val="22"/>
                <w:lang w:eastAsia="en-US"/>
              </w:rPr>
              <w:t>204438,5</w:t>
            </w:r>
          </w:p>
        </w:tc>
        <w:tc>
          <w:tcPr>
            <w:tcW w:w="0" w:type="auto"/>
            <w:tcBorders>
              <w:top w:val="single" w:sz="4" w:space="0" w:color="auto"/>
              <w:left w:val="nil"/>
              <w:bottom w:val="single" w:sz="4" w:space="0" w:color="auto"/>
              <w:right w:val="single" w:sz="4" w:space="0" w:color="auto"/>
            </w:tcBorders>
            <w:vAlign w:val="center"/>
            <w:hideMark/>
          </w:tcPr>
          <w:p w:rsidR="00645BC6" w:rsidRPr="002F7A72" w:rsidRDefault="00645BC6" w:rsidP="00A56511">
            <w:pPr>
              <w:jc w:val="center"/>
              <w:rPr>
                <w:rFonts w:eastAsia="Times New Roman"/>
                <w:color w:val="000000" w:themeColor="text1"/>
                <w:lang w:eastAsia="en-US"/>
              </w:rPr>
            </w:pPr>
            <w:r w:rsidRPr="002F7A72">
              <w:rPr>
                <w:rFonts w:eastAsia="Times New Roman"/>
                <w:color w:val="000000" w:themeColor="text1"/>
                <w:sz w:val="22"/>
                <w:szCs w:val="22"/>
                <w:lang w:eastAsia="en-US"/>
              </w:rPr>
              <w:t>221947,5</w:t>
            </w:r>
          </w:p>
        </w:tc>
        <w:tc>
          <w:tcPr>
            <w:tcW w:w="0" w:type="auto"/>
            <w:tcBorders>
              <w:top w:val="nil"/>
              <w:left w:val="nil"/>
              <w:bottom w:val="single" w:sz="4" w:space="0" w:color="auto"/>
              <w:right w:val="single" w:sz="4" w:space="0" w:color="auto"/>
            </w:tcBorders>
            <w:vAlign w:val="center"/>
            <w:hideMark/>
          </w:tcPr>
          <w:p w:rsidR="00645BC6" w:rsidRPr="002F7A72" w:rsidRDefault="00645BC6" w:rsidP="00A56511">
            <w:pPr>
              <w:jc w:val="center"/>
              <w:rPr>
                <w:rFonts w:eastAsia="Times New Roman"/>
                <w:color w:val="000000" w:themeColor="text1"/>
                <w:lang w:eastAsia="en-US"/>
              </w:rPr>
            </w:pPr>
            <w:r w:rsidRPr="002F7A72">
              <w:rPr>
                <w:rFonts w:eastAsia="Times New Roman"/>
                <w:color w:val="000000" w:themeColor="text1"/>
                <w:sz w:val="22"/>
                <w:szCs w:val="22"/>
                <w:lang w:eastAsia="en-US"/>
              </w:rPr>
              <w:t>115,7</w:t>
            </w:r>
          </w:p>
        </w:tc>
        <w:tc>
          <w:tcPr>
            <w:tcW w:w="0" w:type="auto"/>
            <w:tcBorders>
              <w:top w:val="single" w:sz="4" w:space="0" w:color="auto"/>
              <w:bottom w:val="single" w:sz="4" w:space="0" w:color="auto"/>
              <w:right w:val="single" w:sz="4" w:space="0" w:color="auto"/>
            </w:tcBorders>
            <w:vAlign w:val="center"/>
          </w:tcPr>
          <w:p w:rsidR="00645BC6" w:rsidRPr="002F7A72" w:rsidRDefault="00645BC6" w:rsidP="00A56511">
            <w:pPr>
              <w:jc w:val="center"/>
              <w:rPr>
                <w:rFonts w:eastAsia="Times New Roman"/>
                <w:color w:val="000000" w:themeColor="text1"/>
                <w:lang w:eastAsia="en-US"/>
              </w:rPr>
            </w:pPr>
            <w:r w:rsidRPr="002F7A72">
              <w:rPr>
                <w:rFonts w:eastAsia="Times New Roman"/>
                <w:color w:val="000000" w:themeColor="text1"/>
                <w:sz w:val="22"/>
                <w:szCs w:val="22"/>
                <w:lang w:eastAsia="en-US"/>
              </w:rPr>
              <w:t>108,6</w:t>
            </w:r>
          </w:p>
        </w:tc>
      </w:tr>
      <w:tr w:rsidR="00645BC6" w:rsidRPr="002F7A72" w:rsidTr="0086705E">
        <w:trPr>
          <w:trHeight w:val="242"/>
          <w:jc w:val="center"/>
        </w:trPr>
        <w:tc>
          <w:tcPr>
            <w:tcW w:w="0" w:type="auto"/>
            <w:tcBorders>
              <w:top w:val="nil"/>
              <w:left w:val="single" w:sz="4" w:space="0" w:color="auto"/>
              <w:bottom w:val="single" w:sz="4" w:space="0" w:color="auto"/>
              <w:right w:val="single" w:sz="4" w:space="0" w:color="auto"/>
            </w:tcBorders>
            <w:hideMark/>
          </w:tcPr>
          <w:p w:rsidR="00645BC6" w:rsidRPr="002F7A72" w:rsidRDefault="00645BC6" w:rsidP="00A56511">
            <w:pPr>
              <w:rPr>
                <w:rFonts w:eastAsia="Times New Roman"/>
                <w:color w:val="000000" w:themeColor="text1"/>
                <w:lang w:eastAsia="en-US"/>
              </w:rPr>
            </w:pPr>
            <w:r w:rsidRPr="002F7A72">
              <w:rPr>
                <w:color w:val="000000" w:themeColor="text1"/>
                <w:sz w:val="22"/>
                <w:szCs w:val="22"/>
              </w:rPr>
              <w:t>Дотация на выравнивание бюджетной обеспеченности муниципальных районов</w:t>
            </w:r>
          </w:p>
        </w:tc>
        <w:tc>
          <w:tcPr>
            <w:tcW w:w="0" w:type="auto"/>
            <w:tcBorders>
              <w:top w:val="nil"/>
              <w:left w:val="nil"/>
              <w:bottom w:val="single" w:sz="4" w:space="0" w:color="auto"/>
              <w:right w:val="single" w:sz="4" w:space="0" w:color="auto"/>
            </w:tcBorders>
            <w:vAlign w:val="center"/>
            <w:hideMark/>
          </w:tcPr>
          <w:p w:rsidR="00645BC6" w:rsidRPr="002F7A72" w:rsidRDefault="00645BC6" w:rsidP="00A56511">
            <w:pPr>
              <w:jc w:val="center"/>
              <w:rPr>
                <w:color w:val="000000" w:themeColor="text1"/>
              </w:rPr>
            </w:pPr>
            <w:r w:rsidRPr="002F7A72">
              <w:rPr>
                <w:bCs/>
                <w:color w:val="000000" w:themeColor="text1"/>
                <w:sz w:val="22"/>
                <w:szCs w:val="22"/>
              </w:rPr>
              <w:t>1235074,0</w:t>
            </w:r>
          </w:p>
        </w:tc>
        <w:tc>
          <w:tcPr>
            <w:tcW w:w="0" w:type="auto"/>
            <w:tcBorders>
              <w:top w:val="nil"/>
              <w:left w:val="nil"/>
              <w:bottom w:val="single" w:sz="4" w:space="0" w:color="auto"/>
              <w:right w:val="single" w:sz="4" w:space="0" w:color="auto"/>
            </w:tcBorders>
            <w:vAlign w:val="center"/>
            <w:hideMark/>
          </w:tcPr>
          <w:p w:rsidR="00645BC6" w:rsidRPr="002F7A72" w:rsidRDefault="00645BC6" w:rsidP="00A56511">
            <w:pPr>
              <w:jc w:val="center"/>
              <w:rPr>
                <w:rFonts w:eastAsia="Times New Roman"/>
                <w:color w:val="000000" w:themeColor="text1"/>
                <w:lang w:eastAsia="en-US"/>
              </w:rPr>
            </w:pPr>
            <w:r w:rsidRPr="002F7A72">
              <w:rPr>
                <w:rFonts w:eastAsia="Times New Roman"/>
                <w:color w:val="000000" w:themeColor="text1"/>
                <w:sz w:val="22"/>
                <w:szCs w:val="22"/>
                <w:lang w:eastAsia="en-US"/>
              </w:rPr>
              <w:t>1406649,1</w:t>
            </w:r>
          </w:p>
        </w:tc>
        <w:tc>
          <w:tcPr>
            <w:tcW w:w="0" w:type="auto"/>
            <w:tcBorders>
              <w:top w:val="nil"/>
              <w:left w:val="nil"/>
              <w:bottom w:val="single" w:sz="4" w:space="0" w:color="auto"/>
              <w:right w:val="single" w:sz="4" w:space="0" w:color="auto"/>
            </w:tcBorders>
            <w:vAlign w:val="center"/>
            <w:hideMark/>
          </w:tcPr>
          <w:p w:rsidR="00645BC6" w:rsidRPr="002F7A72" w:rsidRDefault="00645BC6" w:rsidP="00A56511">
            <w:pPr>
              <w:jc w:val="center"/>
              <w:rPr>
                <w:color w:val="000000" w:themeColor="text1"/>
                <w:lang w:eastAsia="en-US"/>
              </w:rPr>
            </w:pPr>
            <w:r w:rsidRPr="002F7A72">
              <w:rPr>
                <w:color w:val="000000" w:themeColor="text1"/>
                <w:sz w:val="22"/>
                <w:szCs w:val="22"/>
                <w:lang w:eastAsia="en-US"/>
              </w:rPr>
              <w:t>1622388,9</w:t>
            </w:r>
          </w:p>
        </w:tc>
        <w:tc>
          <w:tcPr>
            <w:tcW w:w="0" w:type="auto"/>
            <w:tcBorders>
              <w:top w:val="nil"/>
              <w:left w:val="nil"/>
              <w:bottom w:val="single" w:sz="4" w:space="0" w:color="auto"/>
              <w:right w:val="single" w:sz="4" w:space="0" w:color="auto"/>
            </w:tcBorders>
            <w:vAlign w:val="center"/>
            <w:hideMark/>
          </w:tcPr>
          <w:p w:rsidR="00645BC6" w:rsidRPr="002F7A72" w:rsidRDefault="00645BC6" w:rsidP="00A56511">
            <w:pPr>
              <w:jc w:val="center"/>
              <w:rPr>
                <w:color w:val="000000" w:themeColor="text1"/>
                <w:lang w:eastAsia="en-US"/>
              </w:rPr>
            </w:pPr>
            <w:r w:rsidRPr="002F7A72">
              <w:rPr>
                <w:color w:val="000000" w:themeColor="text1"/>
                <w:sz w:val="22"/>
                <w:szCs w:val="22"/>
                <w:lang w:eastAsia="en-US"/>
              </w:rPr>
              <w:t>131,4</w:t>
            </w:r>
          </w:p>
        </w:tc>
        <w:tc>
          <w:tcPr>
            <w:tcW w:w="0" w:type="auto"/>
            <w:tcBorders>
              <w:top w:val="nil"/>
              <w:left w:val="nil"/>
              <w:bottom w:val="single" w:sz="4" w:space="0" w:color="auto"/>
              <w:right w:val="single" w:sz="4" w:space="0" w:color="auto"/>
            </w:tcBorders>
            <w:vAlign w:val="center"/>
          </w:tcPr>
          <w:p w:rsidR="00645BC6" w:rsidRPr="002F7A72" w:rsidRDefault="00645BC6" w:rsidP="00A56511">
            <w:pPr>
              <w:jc w:val="center"/>
              <w:rPr>
                <w:color w:val="000000" w:themeColor="text1"/>
                <w:lang w:eastAsia="en-US"/>
              </w:rPr>
            </w:pPr>
            <w:r w:rsidRPr="002F7A72">
              <w:rPr>
                <w:color w:val="000000" w:themeColor="text1"/>
                <w:sz w:val="22"/>
                <w:szCs w:val="22"/>
                <w:lang w:eastAsia="en-US"/>
              </w:rPr>
              <w:t>115,3</w:t>
            </w:r>
          </w:p>
        </w:tc>
      </w:tr>
      <w:tr w:rsidR="00645BC6" w:rsidRPr="002F7A72" w:rsidTr="0086705E">
        <w:trPr>
          <w:trHeight w:val="228"/>
          <w:jc w:val="center"/>
        </w:trPr>
        <w:tc>
          <w:tcPr>
            <w:tcW w:w="0" w:type="auto"/>
            <w:tcBorders>
              <w:top w:val="nil"/>
              <w:left w:val="single" w:sz="4" w:space="0" w:color="auto"/>
              <w:bottom w:val="single" w:sz="4" w:space="0" w:color="auto"/>
              <w:right w:val="single" w:sz="4" w:space="0" w:color="auto"/>
            </w:tcBorders>
            <w:vAlign w:val="center"/>
            <w:hideMark/>
          </w:tcPr>
          <w:p w:rsidR="00645BC6" w:rsidRPr="002F7A72" w:rsidRDefault="00645BC6" w:rsidP="00A56511">
            <w:pPr>
              <w:rPr>
                <w:rFonts w:eastAsia="Times New Roman"/>
                <w:b/>
                <w:color w:val="000000" w:themeColor="text1"/>
                <w:lang w:eastAsia="en-US"/>
              </w:rPr>
            </w:pPr>
            <w:r w:rsidRPr="002F7A72">
              <w:rPr>
                <w:b/>
                <w:color w:val="000000" w:themeColor="text1"/>
                <w:sz w:val="22"/>
                <w:szCs w:val="22"/>
                <w:lang w:eastAsia="en-US"/>
              </w:rPr>
              <w:t>Итого</w:t>
            </w:r>
          </w:p>
        </w:tc>
        <w:tc>
          <w:tcPr>
            <w:tcW w:w="0" w:type="auto"/>
            <w:tcBorders>
              <w:top w:val="nil"/>
              <w:left w:val="nil"/>
              <w:bottom w:val="single" w:sz="4" w:space="0" w:color="auto"/>
              <w:right w:val="single" w:sz="4" w:space="0" w:color="auto"/>
            </w:tcBorders>
            <w:hideMark/>
          </w:tcPr>
          <w:p w:rsidR="00645BC6" w:rsidRPr="002F7A72" w:rsidRDefault="00645BC6" w:rsidP="00A56511">
            <w:pPr>
              <w:jc w:val="center"/>
              <w:rPr>
                <w:b/>
                <w:color w:val="000000" w:themeColor="text1"/>
              </w:rPr>
            </w:pPr>
            <w:r w:rsidRPr="002F7A72">
              <w:rPr>
                <w:b/>
                <w:color w:val="000000" w:themeColor="text1"/>
                <w:sz w:val="22"/>
                <w:szCs w:val="22"/>
              </w:rPr>
              <w:t>1426913,2</w:t>
            </w:r>
          </w:p>
        </w:tc>
        <w:tc>
          <w:tcPr>
            <w:tcW w:w="0" w:type="auto"/>
            <w:tcBorders>
              <w:top w:val="nil"/>
              <w:left w:val="nil"/>
              <w:bottom w:val="single" w:sz="4" w:space="0" w:color="auto"/>
              <w:right w:val="single" w:sz="4" w:space="0" w:color="auto"/>
            </w:tcBorders>
            <w:hideMark/>
          </w:tcPr>
          <w:p w:rsidR="00645BC6" w:rsidRPr="002F7A72" w:rsidRDefault="00645BC6" w:rsidP="00A56511">
            <w:pPr>
              <w:jc w:val="center"/>
              <w:rPr>
                <w:rFonts w:eastAsia="Times New Roman"/>
                <w:b/>
                <w:color w:val="000000" w:themeColor="text1"/>
                <w:lang w:eastAsia="en-US"/>
              </w:rPr>
            </w:pPr>
            <w:r w:rsidRPr="002F7A72">
              <w:rPr>
                <w:rFonts w:eastAsia="Times New Roman"/>
                <w:b/>
                <w:color w:val="000000" w:themeColor="text1"/>
                <w:sz w:val="22"/>
                <w:szCs w:val="22"/>
                <w:lang w:eastAsia="en-US"/>
              </w:rPr>
              <w:t>1611087,6</w:t>
            </w:r>
          </w:p>
        </w:tc>
        <w:tc>
          <w:tcPr>
            <w:tcW w:w="0" w:type="auto"/>
            <w:tcBorders>
              <w:top w:val="nil"/>
              <w:left w:val="nil"/>
              <w:bottom w:val="single" w:sz="4" w:space="0" w:color="auto"/>
              <w:right w:val="single" w:sz="4" w:space="0" w:color="auto"/>
            </w:tcBorders>
            <w:hideMark/>
          </w:tcPr>
          <w:p w:rsidR="00645BC6" w:rsidRPr="002F7A72" w:rsidRDefault="00645BC6" w:rsidP="00A56511">
            <w:pPr>
              <w:jc w:val="center"/>
              <w:rPr>
                <w:b/>
                <w:color w:val="000000" w:themeColor="text1"/>
                <w:lang w:eastAsia="en-US"/>
              </w:rPr>
            </w:pPr>
            <w:r w:rsidRPr="002F7A72">
              <w:rPr>
                <w:b/>
                <w:color w:val="000000" w:themeColor="text1"/>
                <w:sz w:val="22"/>
                <w:szCs w:val="22"/>
                <w:lang w:eastAsia="en-US"/>
              </w:rPr>
              <w:t>1844336,4</w:t>
            </w:r>
          </w:p>
        </w:tc>
        <w:tc>
          <w:tcPr>
            <w:tcW w:w="0" w:type="auto"/>
            <w:tcBorders>
              <w:top w:val="nil"/>
              <w:left w:val="nil"/>
              <w:bottom w:val="single" w:sz="4" w:space="0" w:color="auto"/>
              <w:right w:val="single" w:sz="4" w:space="0" w:color="auto"/>
            </w:tcBorders>
            <w:hideMark/>
          </w:tcPr>
          <w:p w:rsidR="00645BC6" w:rsidRPr="002F7A72" w:rsidRDefault="00645BC6" w:rsidP="00A56511">
            <w:pPr>
              <w:jc w:val="center"/>
              <w:rPr>
                <w:b/>
                <w:color w:val="000000" w:themeColor="text1"/>
                <w:lang w:eastAsia="en-US"/>
              </w:rPr>
            </w:pPr>
            <w:r w:rsidRPr="002F7A72">
              <w:rPr>
                <w:b/>
                <w:color w:val="000000" w:themeColor="text1"/>
                <w:sz w:val="22"/>
                <w:szCs w:val="22"/>
                <w:lang w:eastAsia="en-US"/>
              </w:rPr>
              <w:t>129,3</w:t>
            </w:r>
          </w:p>
        </w:tc>
        <w:tc>
          <w:tcPr>
            <w:tcW w:w="0" w:type="auto"/>
            <w:tcBorders>
              <w:top w:val="nil"/>
              <w:left w:val="nil"/>
              <w:bottom w:val="single" w:sz="4" w:space="0" w:color="auto"/>
              <w:right w:val="single" w:sz="4" w:space="0" w:color="auto"/>
            </w:tcBorders>
          </w:tcPr>
          <w:p w:rsidR="00645BC6" w:rsidRPr="002F7A72" w:rsidRDefault="00645BC6" w:rsidP="00A56511">
            <w:pPr>
              <w:jc w:val="center"/>
              <w:rPr>
                <w:b/>
                <w:color w:val="000000" w:themeColor="text1"/>
                <w:lang w:eastAsia="en-US"/>
              </w:rPr>
            </w:pPr>
            <w:r w:rsidRPr="002F7A72">
              <w:rPr>
                <w:b/>
                <w:color w:val="000000" w:themeColor="text1"/>
                <w:sz w:val="22"/>
                <w:szCs w:val="22"/>
                <w:lang w:eastAsia="en-US"/>
              </w:rPr>
              <w:t>114,5</w:t>
            </w:r>
          </w:p>
        </w:tc>
      </w:tr>
    </w:tbl>
    <w:p w:rsidR="00A56511" w:rsidRDefault="00A56511" w:rsidP="00A56511">
      <w:pPr>
        <w:rPr>
          <w:sz w:val="28"/>
          <w:szCs w:val="28"/>
        </w:rPr>
      </w:pPr>
    </w:p>
    <w:p w:rsidR="000B057C" w:rsidRDefault="000B057C" w:rsidP="000B057C">
      <w:pPr>
        <w:jc w:val="both"/>
        <w:rPr>
          <w:sz w:val="28"/>
          <w:szCs w:val="28"/>
        </w:rPr>
      </w:pPr>
      <w:r w:rsidRPr="003D4122">
        <w:rPr>
          <w:sz w:val="28"/>
          <w:szCs w:val="28"/>
        </w:rPr>
        <w:tab/>
      </w:r>
      <w:r w:rsidRPr="00A63744">
        <w:rPr>
          <w:sz w:val="28"/>
          <w:szCs w:val="28"/>
        </w:rPr>
        <w:t>Дотации на выравнивание бюджетной обеспеченности городских округов из областного фонда финансовой поддержки поселений на 201</w:t>
      </w:r>
      <w:r>
        <w:rPr>
          <w:sz w:val="28"/>
          <w:szCs w:val="28"/>
        </w:rPr>
        <w:t xml:space="preserve">6 </w:t>
      </w:r>
      <w:r w:rsidRPr="00A63744">
        <w:rPr>
          <w:sz w:val="28"/>
          <w:szCs w:val="28"/>
        </w:rPr>
        <w:t xml:space="preserve">год предусматриваются </w:t>
      </w:r>
      <w:r w:rsidRPr="009767FB">
        <w:rPr>
          <w:sz w:val="28"/>
          <w:szCs w:val="28"/>
        </w:rPr>
        <w:t>трём муниципальным образованиям.</w:t>
      </w:r>
    </w:p>
    <w:p w:rsidR="00122BFE" w:rsidRDefault="00122BFE" w:rsidP="000B057C">
      <w:pPr>
        <w:jc w:val="both"/>
        <w:rPr>
          <w:sz w:val="28"/>
          <w:szCs w:val="28"/>
        </w:rPr>
      </w:pPr>
    </w:p>
    <w:p w:rsidR="000B057C" w:rsidRPr="000B057C" w:rsidRDefault="000B057C" w:rsidP="000B057C">
      <w:pPr>
        <w:ind w:firstLine="709"/>
        <w:jc w:val="right"/>
        <w:rPr>
          <w:b/>
          <w:sz w:val="28"/>
          <w:szCs w:val="28"/>
        </w:rPr>
      </w:pPr>
      <w:r w:rsidRPr="000B057C">
        <w:rPr>
          <w:sz w:val="28"/>
          <w:szCs w:val="28"/>
        </w:rPr>
        <w:t>Таблица</w:t>
      </w:r>
      <w:r w:rsidR="00645BC6">
        <w:rPr>
          <w:sz w:val="28"/>
          <w:szCs w:val="28"/>
        </w:rPr>
        <w:t xml:space="preserve"> </w:t>
      </w:r>
      <w:r w:rsidRPr="000B057C">
        <w:rPr>
          <w:sz w:val="28"/>
          <w:szCs w:val="28"/>
        </w:rPr>
        <w:t>2</w:t>
      </w:r>
      <w:r w:rsidR="004B7CC9">
        <w:rPr>
          <w:sz w:val="28"/>
          <w:szCs w:val="28"/>
        </w:rPr>
        <w:t>4</w:t>
      </w:r>
      <w:r w:rsidRPr="000B057C">
        <w:rPr>
          <w:sz w:val="28"/>
          <w:szCs w:val="28"/>
        </w:rPr>
        <w:t xml:space="preserve"> </w:t>
      </w:r>
    </w:p>
    <w:p w:rsidR="00122BFE" w:rsidRDefault="000B057C" w:rsidP="000B057C">
      <w:pPr>
        <w:ind w:firstLine="709"/>
        <w:jc w:val="center"/>
        <w:rPr>
          <w:b/>
          <w:sz w:val="28"/>
          <w:szCs w:val="28"/>
        </w:rPr>
      </w:pPr>
      <w:r>
        <w:rPr>
          <w:b/>
          <w:sz w:val="28"/>
          <w:szCs w:val="28"/>
        </w:rPr>
        <w:t xml:space="preserve">Анализ </w:t>
      </w:r>
      <w:r w:rsidRPr="00AC73C9">
        <w:rPr>
          <w:b/>
          <w:sz w:val="28"/>
          <w:szCs w:val="28"/>
        </w:rPr>
        <w:t>распределения дотации на выравнивание бюджетной обеспеченности городских округов Ульяновской области в 201</w:t>
      </w:r>
      <w:r>
        <w:rPr>
          <w:b/>
          <w:sz w:val="28"/>
          <w:szCs w:val="28"/>
        </w:rPr>
        <w:t>4-</w:t>
      </w:r>
      <w:r w:rsidRPr="00AC73C9">
        <w:rPr>
          <w:b/>
          <w:sz w:val="28"/>
          <w:szCs w:val="28"/>
        </w:rPr>
        <w:t>201</w:t>
      </w:r>
      <w:r>
        <w:rPr>
          <w:b/>
          <w:sz w:val="28"/>
          <w:szCs w:val="28"/>
        </w:rPr>
        <w:t>6 годах</w:t>
      </w:r>
    </w:p>
    <w:p w:rsidR="00203CFE" w:rsidRDefault="00203CFE" w:rsidP="000B057C">
      <w:pPr>
        <w:ind w:firstLine="709"/>
        <w:jc w:val="center"/>
        <w:rPr>
          <w:b/>
          <w:sz w:val="28"/>
          <w:szCs w:val="28"/>
        </w:rPr>
      </w:pPr>
    </w:p>
    <w:p w:rsidR="000B057C" w:rsidRPr="00A75607" w:rsidRDefault="000B057C" w:rsidP="00203CFE">
      <w:pPr>
        <w:tabs>
          <w:tab w:val="left" w:pos="7371"/>
        </w:tabs>
        <w:ind w:firstLine="709"/>
        <w:jc w:val="right"/>
        <w:rPr>
          <w:sz w:val="28"/>
          <w:szCs w:val="28"/>
        </w:rPr>
      </w:pPr>
      <w:r w:rsidRPr="00A75607">
        <w:rPr>
          <w:sz w:val="28"/>
          <w:szCs w:val="28"/>
        </w:rPr>
        <w:t>(тыс. рублей)</w:t>
      </w:r>
    </w:p>
    <w:tbl>
      <w:tblPr>
        <w:tblW w:w="0" w:type="auto"/>
        <w:tblInd w:w="93" w:type="dxa"/>
        <w:tblLayout w:type="fixed"/>
        <w:tblLook w:val="04A0" w:firstRow="1" w:lastRow="0" w:firstColumn="1" w:lastColumn="0" w:noHBand="0" w:noVBand="1"/>
      </w:tblPr>
      <w:tblGrid>
        <w:gridCol w:w="583"/>
        <w:gridCol w:w="2409"/>
        <w:gridCol w:w="1512"/>
        <w:gridCol w:w="1512"/>
        <w:gridCol w:w="1512"/>
        <w:gridCol w:w="1116"/>
        <w:gridCol w:w="1117"/>
      </w:tblGrid>
      <w:tr w:rsidR="000B057C" w:rsidRPr="00BD0FEC" w:rsidTr="00203CFE">
        <w:trPr>
          <w:trHeight w:val="460"/>
        </w:trPr>
        <w:tc>
          <w:tcPr>
            <w:tcW w:w="583" w:type="dxa"/>
            <w:vMerge w:val="restart"/>
            <w:tcBorders>
              <w:top w:val="single" w:sz="4" w:space="0" w:color="auto"/>
              <w:left w:val="single" w:sz="4" w:space="0" w:color="auto"/>
              <w:right w:val="single" w:sz="4" w:space="0" w:color="auto"/>
            </w:tcBorders>
            <w:shd w:val="clear" w:color="auto" w:fill="auto"/>
            <w:hideMark/>
          </w:tcPr>
          <w:p w:rsidR="000B057C" w:rsidRPr="00BD0FEC" w:rsidRDefault="000B057C" w:rsidP="000B057C">
            <w:pPr>
              <w:jc w:val="center"/>
              <w:rPr>
                <w:rFonts w:eastAsia="Times New Roman"/>
                <w:b/>
                <w:bCs/>
                <w:color w:val="000000"/>
              </w:rPr>
            </w:pPr>
            <w:r w:rsidRPr="00BD0FEC">
              <w:rPr>
                <w:rFonts w:eastAsia="Times New Roman"/>
                <w:b/>
                <w:bCs/>
                <w:color w:val="000000"/>
              </w:rPr>
              <w:t>№ п\</w:t>
            </w:r>
            <w:proofErr w:type="gramStart"/>
            <w:r w:rsidRPr="00BD0FEC">
              <w:rPr>
                <w:rFonts w:eastAsia="Times New Roman"/>
                <w:b/>
                <w:bCs/>
                <w:color w:val="000000"/>
              </w:rPr>
              <w:t>п</w:t>
            </w:r>
            <w:proofErr w:type="gramEnd"/>
          </w:p>
        </w:tc>
        <w:tc>
          <w:tcPr>
            <w:tcW w:w="2409" w:type="dxa"/>
            <w:vMerge w:val="restart"/>
            <w:tcBorders>
              <w:top w:val="single" w:sz="4" w:space="0" w:color="auto"/>
              <w:left w:val="nil"/>
              <w:right w:val="single" w:sz="4" w:space="0" w:color="auto"/>
            </w:tcBorders>
            <w:shd w:val="clear" w:color="auto" w:fill="auto"/>
            <w:hideMark/>
          </w:tcPr>
          <w:p w:rsidR="000B057C" w:rsidRPr="00BD0FEC" w:rsidRDefault="000B057C" w:rsidP="000B057C">
            <w:pPr>
              <w:jc w:val="center"/>
              <w:rPr>
                <w:rFonts w:eastAsia="Times New Roman"/>
                <w:b/>
                <w:bCs/>
                <w:color w:val="000000"/>
              </w:rPr>
            </w:pPr>
            <w:r w:rsidRPr="00BD0FEC">
              <w:rPr>
                <w:rFonts w:eastAsia="Times New Roman"/>
                <w:b/>
                <w:bCs/>
                <w:color w:val="000000"/>
              </w:rPr>
              <w:t>Наименование муниципального         образования</w:t>
            </w:r>
          </w:p>
        </w:tc>
        <w:tc>
          <w:tcPr>
            <w:tcW w:w="1512" w:type="dxa"/>
            <w:vMerge w:val="restart"/>
            <w:tcBorders>
              <w:top w:val="single" w:sz="4" w:space="0" w:color="auto"/>
              <w:left w:val="nil"/>
              <w:right w:val="single" w:sz="4" w:space="0" w:color="auto"/>
            </w:tcBorders>
            <w:shd w:val="clear" w:color="auto" w:fill="auto"/>
            <w:hideMark/>
          </w:tcPr>
          <w:p w:rsidR="000B057C" w:rsidRDefault="000B057C" w:rsidP="00203CFE">
            <w:pPr>
              <w:jc w:val="center"/>
              <w:rPr>
                <w:rFonts w:eastAsia="Times New Roman"/>
                <w:b/>
                <w:bCs/>
                <w:color w:val="000000"/>
              </w:rPr>
            </w:pPr>
            <w:r>
              <w:rPr>
                <w:rFonts w:eastAsia="Times New Roman"/>
                <w:b/>
                <w:bCs/>
                <w:color w:val="000000"/>
              </w:rPr>
              <w:t xml:space="preserve">Отчёт за 2014 год </w:t>
            </w:r>
          </w:p>
          <w:p w:rsidR="000B057C" w:rsidRPr="00BD0FEC" w:rsidRDefault="000B057C" w:rsidP="00203CFE">
            <w:pPr>
              <w:jc w:val="center"/>
              <w:rPr>
                <w:rFonts w:eastAsia="Times New Roman"/>
                <w:b/>
                <w:bCs/>
                <w:color w:val="000000"/>
              </w:rPr>
            </w:pPr>
          </w:p>
        </w:tc>
        <w:tc>
          <w:tcPr>
            <w:tcW w:w="1512" w:type="dxa"/>
            <w:vMerge w:val="restart"/>
            <w:tcBorders>
              <w:top w:val="single" w:sz="4" w:space="0" w:color="auto"/>
              <w:left w:val="nil"/>
              <w:right w:val="single" w:sz="4" w:space="0" w:color="auto"/>
            </w:tcBorders>
            <w:shd w:val="clear" w:color="auto" w:fill="auto"/>
            <w:hideMark/>
          </w:tcPr>
          <w:p w:rsidR="000B057C" w:rsidRPr="00BD0FEC" w:rsidRDefault="000B057C" w:rsidP="00203CFE">
            <w:pPr>
              <w:jc w:val="center"/>
              <w:rPr>
                <w:rFonts w:eastAsia="Times New Roman"/>
                <w:b/>
                <w:bCs/>
                <w:color w:val="000000"/>
              </w:rPr>
            </w:pPr>
            <w:r>
              <w:rPr>
                <w:rFonts w:eastAsia="Times New Roman"/>
                <w:b/>
                <w:bCs/>
                <w:color w:val="000000"/>
              </w:rPr>
              <w:t xml:space="preserve">Бюджетная роспись на </w:t>
            </w:r>
            <w:r w:rsidRPr="00BD0FEC">
              <w:rPr>
                <w:rFonts w:eastAsia="Times New Roman"/>
                <w:b/>
                <w:bCs/>
                <w:color w:val="000000"/>
              </w:rPr>
              <w:t>201</w:t>
            </w:r>
            <w:r>
              <w:rPr>
                <w:rFonts w:eastAsia="Times New Roman"/>
                <w:b/>
                <w:bCs/>
                <w:color w:val="000000"/>
              </w:rPr>
              <w:t xml:space="preserve">5 </w:t>
            </w:r>
            <w:r w:rsidRPr="00BD0FEC">
              <w:rPr>
                <w:rFonts w:eastAsia="Times New Roman"/>
                <w:b/>
                <w:bCs/>
                <w:color w:val="000000"/>
              </w:rPr>
              <w:t>год</w:t>
            </w:r>
          </w:p>
        </w:tc>
        <w:tc>
          <w:tcPr>
            <w:tcW w:w="1512" w:type="dxa"/>
            <w:vMerge w:val="restart"/>
            <w:tcBorders>
              <w:top w:val="single" w:sz="4" w:space="0" w:color="auto"/>
              <w:left w:val="nil"/>
              <w:right w:val="single" w:sz="4" w:space="0" w:color="auto"/>
            </w:tcBorders>
            <w:shd w:val="clear" w:color="auto" w:fill="auto"/>
            <w:hideMark/>
          </w:tcPr>
          <w:p w:rsidR="000B057C" w:rsidRPr="00BD0FEC" w:rsidRDefault="000B057C" w:rsidP="00203CFE">
            <w:pPr>
              <w:jc w:val="center"/>
              <w:rPr>
                <w:rFonts w:eastAsia="Times New Roman"/>
                <w:b/>
                <w:bCs/>
                <w:color w:val="000000"/>
              </w:rPr>
            </w:pPr>
            <w:r>
              <w:rPr>
                <w:rFonts w:eastAsia="Times New Roman"/>
                <w:b/>
                <w:bCs/>
                <w:color w:val="000000"/>
              </w:rPr>
              <w:t>Проект на 2016 год</w:t>
            </w:r>
          </w:p>
        </w:tc>
        <w:tc>
          <w:tcPr>
            <w:tcW w:w="2233" w:type="dxa"/>
            <w:gridSpan w:val="2"/>
            <w:tcBorders>
              <w:top w:val="single" w:sz="4" w:space="0" w:color="auto"/>
              <w:left w:val="nil"/>
              <w:bottom w:val="single" w:sz="4" w:space="0" w:color="auto"/>
              <w:right w:val="single" w:sz="4" w:space="0" w:color="auto"/>
            </w:tcBorders>
          </w:tcPr>
          <w:p w:rsidR="000B057C" w:rsidRPr="00122BFE" w:rsidRDefault="000B057C" w:rsidP="00122BFE">
            <w:pPr>
              <w:jc w:val="center"/>
              <w:rPr>
                <w:rFonts w:eastAsia="Times New Roman"/>
                <w:b/>
                <w:lang w:eastAsia="en-US"/>
              </w:rPr>
            </w:pPr>
            <w:r w:rsidRPr="00122BFE">
              <w:rPr>
                <w:b/>
                <w:lang w:eastAsia="en-US"/>
              </w:rPr>
              <w:t>Темп роста расходов</w:t>
            </w:r>
            <w:proofErr w:type="gramStart"/>
            <w:r w:rsidRPr="00122BFE">
              <w:rPr>
                <w:b/>
                <w:lang w:eastAsia="en-US"/>
              </w:rPr>
              <w:t xml:space="preserve"> (%)</w:t>
            </w:r>
            <w:proofErr w:type="gramEnd"/>
          </w:p>
        </w:tc>
      </w:tr>
      <w:tr w:rsidR="000B057C" w:rsidRPr="00BD0FEC" w:rsidTr="00203CFE">
        <w:trPr>
          <w:trHeight w:val="553"/>
        </w:trPr>
        <w:tc>
          <w:tcPr>
            <w:tcW w:w="583" w:type="dxa"/>
            <w:vMerge/>
            <w:tcBorders>
              <w:left w:val="single" w:sz="4" w:space="0" w:color="auto"/>
              <w:bottom w:val="single" w:sz="4" w:space="0" w:color="auto"/>
              <w:right w:val="single" w:sz="4" w:space="0" w:color="auto"/>
            </w:tcBorders>
            <w:shd w:val="clear" w:color="auto" w:fill="auto"/>
            <w:hideMark/>
          </w:tcPr>
          <w:p w:rsidR="000B057C" w:rsidRPr="00BD0FEC" w:rsidRDefault="000B057C" w:rsidP="000B057C">
            <w:pPr>
              <w:jc w:val="center"/>
              <w:rPr>
                <w:rFonts w:eastAsia="Times New Roman"/>
                <w:b/>
                <w:bCs/>
                <w:color w:val="000000"/>
              </w:rPr>
            </w:pPr>
          </w:p>
        </w:tc>
        <w:tc>
          <w:tcPr>
            <w:tcW w:w="2409" w:type="dxa"/>
            <w:vMerge/>
            <w:tcBorders>
              <w:left w:val="nil"/>
              <w:bottom w:val="single" w:sz="4" w:space="0" w:color="auto"/>
              <w:right w:val="single" w:sz="4" w:space="0" w:color="auto"/>
            </w:tcBorders>
            <w:shd w:val="clear" w:color="auto" w:fill="auto"/>
            <w:hideMark/>
          </w:tcPr>
          <w:p w:rsidR="000B057C" w:rsidRPr="00BD0FEC" w:rsidRDefault="000B057C" w:rsidP="000B057C">
            <w:pPr>
              <w:jc w:val="center"/>
              <w:rPr>
                <w:rFonts w:eastAsia="Times New Roman"/>
                <w:b/>
                <w:bCs/>
                <w:color w:val="000000"/>
              </w:rPr>
            </w:pPr>
          </w:p>
        </w:tc>
        <w:tc>
          <w:tcPr>
            <w:tcW w:w="1512" w:type="dxa"/>
            <w:vMerge/>
            <w:tcBorders>
              <w:left w:val="nil"/>
              <w:bottom w:val="single" w:sz="4" w:space="0" w:color="auto"/>
              <w:right w:val="single" w:sz="4" w:space="0" w:color="auto"/>
            </w:tcBorders>
            <w:shd w:val="clear" w:color="auto" w:fill="auto"/>
            <w:hideMark/>
          </w:tcPr>
          <w:p w:rsidR="000B057C" w:rsidRDefault="000B057C" w:rsidP="00203CFE">
            <w:pPr>
              <w:jc w:val="center"/>
              <w:rPr>
                <w:rFonts w:eastAsia="Times New Roman"/>
                <w:b/>
                <w:bCs/>
                <w:color w:val="000000"/>
              </w:rPr>
            </w:pPr>
          </w:p>
        </w:tc>
        <w:tc>
          <w:tcPr>
            <w:tcW w:w="1512" w:type="dxa"/>
            <w:vMerge/>
            <w:tcBorders>
              <w:left w:val="nil"/>
              <w:bottom w:val="single" w:sz="4" w:space="0" w:color="auto"/>
              <w:right w:val="single" w:sz="4" w:space="0" w:color="auto"/>
            </w:tcBorders>
            <w:shd w:val="clear" w:color="auto" w:fill="auto"/>
            <w:hideMark/>
          </w:tcPr>
          <w:p w:rsidR="000B057C" w:rsidRDefault="000B057C" w:rsidP="00203CFE">
            <w:pPr>
              <w:jc w:val="center"/>
              <w:rPr>
                <w:rFonts w:eastAsia="Times New Roman"/>
                <w:b/>
                <w:bCs/>
                <w:color w:val="000000"/>
              </w:rPr>
            </w:pPr>
          </w:p>
        </w:tc>
        <w:tc>
          <w:tcPr>
            <w:tcW w:w="1512" w:type="dxa"/>
            <w:vMerge/>
            <w:tcBorders>
              <w:left w:val="nil"/>
              <w:bottom w:val="single" w:sz="4" w:space="0" w:color="auto"/>
              <w:right w:val="single" w:sz="4" w:space="0" w:color="auto"/>
            </w:tcBorders>
            <w:shd w:val="clear" w:color="auto" w:fill="auto"/>
            <w:hideMark/>
          </w:tcPr>
          <w:p w:rsidR="000B057C" w:rsidRPr="00BD0FEC" w:rsidRDefault="000B057C" w:rsidP="00203CFE">
            <w:pPr>
              <w:jc w:val="center"/>
              <w:rPr>
                <w:rFonts w:eastAsia="Times New Roman"/>
                <w:b/>
                <w:bCs/>
                <w:color w:val="000000"/>
              </w:rPr>
            </w:pPr>
          </w:p>
        </w:tc>
        <w:tc>
          <w:tcPr>
            <w:tcW w:w="1116" w:type="dxa"/>
            <w:tcBorders>
              <w:top w:val="single" w:sz="4" w:space="0" w:color="auto"/>
              <w:left w:val="nil"/>
              <w:bottom w:val="single" w:sz="4" w:space="0" w:color="auto"/>
              <w:right w:val="single" w:sz="4" w:space="0" w:color="auto"/>
            </w:tcBorders>
          </w:tcPr>
          <w:p w:rsidR="000B057C" w:rsidRPr="00122BFE" w:rsidRDefault="000B057C" w:rsidP="000B057C">
            <w:pPr>
              <w:jc w:val="center"/>
              <w:rPr>
                <w:b/>
                <w:lang w:eastAsia="en-US"/>
              </w:rPr>
            </w:pPr>
            <w:r w:rsidRPr="00122BFE">
              <w:rPr>
                <w:b/>
                <w:lang w:eastAsia="en-US"/>
              </w:rPr>
              <w:t xml:space="preserve">к 2014 году </w:t>
            </w:r>
          </w:p>
        </w:tc>
        <w:tc>
          <w:tcPr>
            <w:tcW w:w="1117" w:type="dxa"/>
            <w:tcBorders>
              <w:top w:val="single" w:sz="4" w:space="0" w:color="auto"/>
              <w:left w:val="nil"/>
              <w:bottom w:val="single" w:sz="4" w:space="0" w:color="auto"/>
              <w:right w:val="single" w:sz="4" w:space="0" w:color="auto"/>
            </w:tcBorders>
          </w:tcPr>
          <w:p w:rsidR="000B057C" w:rsidRPr="00122BFE" w:rsidRDefault="000B057C" w:rsidP="000B057C">
            <w:pPr>
              <w:jc w:val="center"/>
              <w:rPr>
                <w:b/>
                <w:lang w:eastAsia="en-US"/>
              </w:rPr>
            </w:pPr>
            <w:r w:rsidRPr="00122BFE">
              <w:rPr>
                <w:b/>
                <w:lang w:eastAsia="en-US"/>
              </w:rPr>
              <w:t>к 2015 году</w:t>
            </w:r>
          </w:p>
        </w:tc>
      </w:tr>
      <w:tr w:rsidR="000B057C" w:rsidRPr="00BD0FEC" w:rsidTr="00203CFE">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B057C" w:rsidRPr="00BD0FEC" w:rsidRDefault="000B057C" w:rsidP="000B057C">
            <w:pPr>
              <w:jc w:val="center"/>
              <w:rPr>
                <w:rFonts w:eastAsia="Times New Roman"/>
                <w:color w:val="000000"/>
              </w:rPr>
            </w:pPr>
            <w:r w:rsidRPr="00BD0FEC">
              <w:rPr>
                <w:rFonts w:eastAsia="Times New Roman"/>
                <w:color w:val="000000"/>
              </w:rPr>
              <w:t>1</w:t>
            </w:r>
          </w:p>
        </w:tc>
        <w:tc>
          <w:tcPr>
            <w:tcW w:w="2409" w:type="dxa"/>
            <w:tcBorders>
              <w:top w:val="nil"/>
              <w:left w:val="nil"/>
              <w:bottom w:val="single" w:sz="4" w:space="0" w:color="auto"/>
              <w:right w:val="single" w:sz="4" w:space="0" w:color="auto"/>
            </w:tcBorders>
            <w:shd w:val="clear" w:color="auto" w:fill="auto"/>
            <w:noWrap/>
            <w:vAlign w:val="bottom"/>
            <w:hideMark/>
          </w:tcPr>
          <w:p w:rsidR="000B057C" w:rsidRPr="00BD0FEC" w:rsidRDefault="000B057C" w:rsidP="000B057C">
            <w:pPr>
              <w:rPr>
                <w:rFonts w:eastAsia="Times New Roman"/>
                <w:color w:val="000000"/>
              </w:rPr>
            </w:pPr>
            <w:r w:rsidRPr="00BD0FEC">
              <w:rPr>
                <w:rFonts w:eastAsia="Times New Roman"/>
                <w:color w:val="000000"/>
              </w:rPr>
              <w:t xml:space="preserve">г. Димитровград          </w:t>
            </w:r>
          </w:p>
        </w:tc>
        <w:tc>
          <w:tcPr>
            <w:tcW w:w="1512" w:type="dxa"/>
            <w:tcBorders>
              <w:top w:val="nil"/>
              <w:left w:val="nil"/>
              <w:bottom w:val="single" w:sz="4" w:space="0" w:color="auto"/>
              <w:right w:val="single" w:sz="4" w:space="0" w:color="auto"/>
            </w:tcBorders>
            <w:shd w:val="clear" w:color="auto" w:fill="auto"/>
            <w:noWrap/>
            <w:vAlign w:val="bottom"/>
            <w:hideMark/>
          </w:tcPr>
          <w:p w:rsidR="000B057C" w:rsidRPr="00C21215" w:rsidRDefault="000B057C" w:rsidP="00203CFE">
            <w:pPr>
              <w:jc w:val="center"/>
              <w:rPr>
                <w:color w:val="000000"/>
              </w:rPr>
            </w:pPr>
            <w:r w:rsidRPr="00C21215">
              <w:rPr>
                <w:color w:val="000000"/>
                <w:sz w:val="22"/>
                <w:szCs w:val="22"/>
              </w:rPr>
              <w:t>29 601,00</w:t>
            </w:r>
          </w:p>
        </w:tc>
        <w:tc>
          <w:tcPr>
            <w:tcW w:w="1512" w:type="dxa"/>
            <w:tcBorders>
              <w:top w:val="nil"/>
              <w:left w:val="nil"/>
              <w:bottom w:val="single" w:sz="4" w:space="0" w:color="auto"/>
              <w:right w:val="single" w:sz="4" w:space="0" w:color="auto"/>
            </w:tcBorders>
            <w:shd w:val="clear" w:color="auto" w:fill="auto"/>
            <w:noWrap/>
            <w:vAlign w:val="bottom"/>
            <w:hideMark/>
          </w:tcPr>
          <w:p w:rsidR="000B057C" w:rsidRPr="008B00E3" w:rsidRDefault="000B057C" w:rsidP="00203CFE">
            <w:pPr>
              <w:pStyle w:val="ConsPlusNormal"/>
              <w:jc w:val="center"/>
              <w:rPr>
                <w:sz w:val="22"/>
                <w:szCs w:val="22"/>
              </w:rPr>
            </w:pPr>
            <w:r w:rsidRPr="008B00E3">
              <w:rPr>
                <w:sz w:val="22"/>
                <w:szCs w:val="22"/>
              </w:rPr>
              <w:t xml:space="preserve">30423,8 </w:t>
            </w:r>
          </w:p>
        </w:tc>
        <w:tc>
          <w:tcPr>
            <w:tcW w:w="1512" w:type="dxa"/>
            <w:tcBorders>
              <w:top w:val="nil"/>
              <w:left w:val="nil"/>
              <w:bottom w:val="single" w:sz="4" w:space="0" w:color="auto"/>
              <w:right w:val="single" w:sz="4" w:space="0" w:color="auto"/>
            </w:tcBorders>
            <w:shd w:val="clear" w:color="auto" w:fill="auto"/>
            <w:noWrap/>
            <w:vAlign w:val="bottom"/>
            <w:hideMark/>
          </w:tcPr>
          <w:p w:rsidR="000B057C" w:rsidRPr="003A1EB4" w:rsidRDefault="000B057C" w:rsidP="00203CFE">
            <w:pPr>
              <w:jc w:val="center"/>
            </w:pPr>
            <w:r w:rsidRPr="003A1EB4">
              <w:rPr>
                <w:sz w:val="22"/>
                <w:szCs w:val="22"/>
              </w:rPr>
              <w:t>33463,7</w:t>
            </w:r>
          </w:p>
        </w:tc>
        <w:tc>
          <w:tcPr>
            <w:tcW w:w="1116" w:type="dxa"/>
            <w:tcBorders>
              <w:top w:val="nil"/>
              <w:left w:val="nil"/>
              <w:bottom w:val="single" w:sz="4" w:space="0" w:color="auto"/>
              <w:right w:val="single" w:sz="4" w:space="0" w:color="auto"/>
            </w:tcBorders>
            <w:vAlign w:val="bottom"/>
          </w:tcPr>
          <w:p w:rsidR="000B057C" w:rsidRPr="003A1EB4" w:rsidRDefault="000B057C" w:rsidP="000B057C">
            <w:pPr>
              <w:jc w:val="center"/>
            </w:pPr>
            <w:r>
              <w:rPr>
                <w:sz w:val="22"/>
                <w:szCs w:val="22"/>
              </w:rPr>
              <w:t>113,0</w:t>
            </w:r>
          </w:p>
        </w:tc>
        <w:tc>
          <w:tcPr>
            <w:tcW w:w="1117" w:type="dxa"/>
            <w:tcBorders>
              <w:top w:val="nil"/>
              <w:left w:val="nil"/>
              <w:bottom w:val="single" w:sz="4" w:space="0" w:color="auto"/>
              <w:right w:val="single" w:sz="4" w:space="0" w:color="auto"/>
            </w:tcBorders>
            <w:vAlign w:val="bottom"/>
          </w:tcPr>
          <w:p w:rsidR="000B057C" w:rsidRPr="003A1EB4" w:rsidRDefault="000B057C" w:rsidP="000B057C">
            <w:pPr>
              <w:jc w:val="center"/>
            </w:pPr>
            <w:r>
              <w:rPr>
                <w:sz w:val="22"/>
                <w:szCs w:val="22"/>
              </w:rPr>
              <w:t>110,0</w:t>
            </w:r>
          </w:p>
        </w:tc>
      </w:tr>
      <w:tr w:rsidR="000B057C" w:rsidRPr="00BD0FEC" w:rsidTr="00203CFE">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B057C" w:rsidRPr="00BD0FEC" w:rsidRDefault="000B057C" w:rsidP="000B057C">
            <w:pPr>
              <w:jc w:val="center"/>
              <w:rPr>
                <w:rFonts w:eastAsia="Times New Roman"/>
                <w:color w:val="000000"/>
              </w:rPr>
            </w:pPr>
            <w:r w:rsidRPr="00BD0FEC">
              <w:rPr>
                <w:rFonts w:eastAsia="Times New Roman"/>
                <w:color w:val="000000"/>
              </w:rPr>
              <w:t>2</w:t>
            </w:r>
          </w:p>
        </w:tc>
        <w:tc>
          <w:tcPr>
            <w:tcW w:w="2409" w:type="dxa"/>
            <w:tcBorders>
              <w:top w:val="nil"/>
              <w:left w:val="nil"/>
              <w:bottom w:val="single" w:sz="4" w:space="0" w:color="auto"/>
              <w:right w:val="single" w:sz="4" w:space="0" w:color="auto"/>
            </w:tcBorders>
            <w:shd w:val="clear" w:color="auto" w:fill="auto"/>
            <w:noWrap/>
            <w:vAlign w:val="bottom"/>
            <w:hideMark/>
          </w:tcPr>
          <w:p w:rsidR="000B057C" w:rsidRPr="00BD0FEC" w:rsidRDefault="000B057C" w:rsidP="000B057C">
            <w:pPr>
              <w:rPr>
                <w:rFonts w:eastAsia="Times New Roman"/>
                <w:color w:val="000000"/>
              </w:rPr>
            </w:pPr>
            <w:r w:rsidRPr="00BD0FEC">
              <w:rPr>
                <w:rFonts w:eastAsia="Times New Roman"/>
                <w:color w:val="000000"/>
              </w:rPr>
              <w:t xml:space="preserve">г. </w:t>
            </w:r>
            <w:proofErr w:type="spellStart"/>
            <w:r w:rsidRPr="00BD0FEC">
              <w:rPr>
                <w:rFonts w:eastAsia="Times New Roman"/>
                <w:color w:val="000000"/>
              </w:rPr>
              <w:t>Новоульяновск</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rsidR="000B057C" w:rsidRPr="00C21215" w:rsidRDefault="000B057C" w:rsidP="00203CFE">
            <w:pPr>
              <w:jc w:val="center"/>
              <w:rPr>
                <w:color w:val="000000"/>
              </w:rPr>
            </w:pPr>
            <w:r w:rsidRPr="00C21215">
              <w:rPr>
                <w:color w:val="000000"/>
                <w:sz w:val="22"/>
                <w:szCs w:val="22"/>
              </w:rPr>
              <w:t>4 834,80</w:t>
            </w:r>
          </w:p>
        </w:tc>
        <w:tc>
          <w:tcPr>
            <w:tcW w:w="1512" w:type="dxa"/>
            <w:tcBorders>
              <w:top w:val="nil"/>
              <w:left w:val="nil"/>
              <w:bottom w:val="single" w:sz="4" w:space="0" w:color="auto"/>
              <w:right w:val="single" w:sz="4" w:space="0" w:color="auto"/>
            </w:tcBorders>
            <w:shd w:val="clear" w:color="auto" w:fill="auto"/>
            <w:noWrap/>
            <w:vAlign w:val="bottom"/>
            <w:hideMark/>
          </w:tcPr>
          <w:p w:rsidR="000B057C" w:rsidRPr="008B00E3" w:rsidRDefault="000B057C" w:rsidP="00203CFE">
            <w:pPr>
              <w:pStyle w:val="ConsPlusNormal"/>
              <w:jc w:val="center"/>
              <w:rPr>
                <w:sz w:val="22"/>
                <w:szCs w:val="22"/>
              </w:rPr>
            </w:pPr>
            <w:r w:rsidRPr="008B00E3">
              <w:rPr>
                <w:sz w:val="22"/>
                <w:szCs w:val="22"/>
              </w:rPr>
              <w:t xml:space="preserve">5097,9 </w:t>
            </w:r>
          </w:p>
        </w:tc>
        <w:tc>
          <w:tcPr>
            <w:tcW w:w="1512" w:type="dxa"/>
            <w:tcBorders>
              <w:top w:val="nil"/>
              <w:left w:val="nil"/>
              <w:bottom w:val="single" w:sz="4" w:space="0" w:color="auto"/>
              <w:right w:val="single" w:sz="4" w:space="0" w:color="auto"/>
            </w:tcBorders>
            <w:shd w:val="clear" w:color="auto" w:fill="auto"/>
            <w:noWrap/>
            <w:vAlign w:val="bottom"/>
            <w:hideMark/>
          </w:tcPr>
          <w:p w:rsidR="000B057C" w:rsidRPr="003A1EB4" w:rsidRDefault="000B057C" w:rsidP="00203CFE">
            <w:pPr>
              <w:jc w:val="center"/>
            </w:pPr>
            <w:r w:rsidRPr="003A1EB4">
              <w:rPr>
                <w:sz w:val="22"/>
                <w:szCs w:val="22"/>
              </w:rPr>
              <w:t>5386,6</w:t>
            </w:r>
          </w:p>
        </w:tc>
        <w:tc>
          <w:tcPr>
            <w:tcW w:w="1116" w:type="dxa"/>
            <w:tcBorders>
              <w:top w:val="nil"/>
              <w:left w:val="nil"/>
              <w:bottom w:val="single" w:sz="4" w:space="0" w:color="auto"/>
              <w:right w:val="single" w:sz="4" w:space="0" w:color="auto"/>
            </w:tcBorders>
            <w:vAlign w:val="bottom"/>
          </w:tcPr>
          <w:p w:rsidR="000B057C" w:rsidRPr="003A1EB4" w:rsidRDefault="000B057C" w:rsidP="000B057C">
            <w:pPr>
              <w:jc w:val="center"/>
            </w:pPr>
            <w:r>
              <w:rPr>
                <w:sz w:val="22"/>
                <w:szCs w:val="22"/>
              </w:rPr>
              <w:t>111,4</w:t>
            </w:r>
          </w:p>
        </w:tc>
        <w:tc>
          <w:tcPr>
            <w:tcW w:w="1117" w:type="dxa"/>
            <w:tcBorders>
              <w:top w:val="nil"/>
              <w:left w:val="nil"/>
              <w:bottom w:val="single" w:sz="4" w:space="0" w:color="auto"/>
              <w:right w:val="single" w:sz="4" w:space="0" w:color="auto"/>
            </w:tcBorders>
            <w:vAlign w:val="bottom"/>
          </w:tcPr>
          <w:p w:rsidR="000B057C" w:rsidRPr="003A1EB4" w:rsidRDefault="000B057C" w:rsidP="000B057C">
            <w:pPr>
              <w:jc w:val="center"/>
            </w:pPr>
            <w:r>
              <w:rPr>
                <w:sz w:val="22"/>
                <w:szCs w:val="22"/>
              </w:rPr>
              <w:t>105,7</w:t>
            </w:r>
          </w:p>
        </w:tc>
      </w:tr>
      <w:tr w:rsidR="000B057C" w:rsidRPr="00BD0FEC" w:rsidTr="00203CFE">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B057C" w:rsidRPr="00BD0FEC" w:rsidRDefault="000B057C" w:rsidP="000B057C">
            <w:pPr>
              <w:jc w:val="center"/>
              <w:rPr>
                <w:rFonts w:eastAsia="Times New Roman"/>
                <w:color w:val="000000"/>
              </w:rPr>
            </w:pPr>
            <w:r w:rsidRPr="00BD0FEC">
              <w:rPr>
                <w:rFonts w:eastAsia="Times New Roman"/>
                <w:color w:val="000000"/>
              </w:rPr>
              <w:t>3</w:t>
            </w:r>
          </w:p>
        </w:tc>
        <w:tc>
          <w:tcPr>
            <w:tcW w:w="2409" w:type="dxa"/>
            <w:tcBorders>
              <w:top w:val="nil"/>
              <w:left w:val="nil"/>
              <w:bottom w:val="single" w:sz="4" w:space="0" w:color="auto"/>
              <w:right w:val="single" w:sz="4" w:space="0" w:color="auto"/>
            </w:tcBorders>
            <w:shd w:val="clear" w:color="auto" w:fill="auto"/>
            <w:noWrap/>
            <w:vAlign w:val="bottom"/>
            <w:hideMark/>
          </w:tcPr>
          <w:p w:rsidR="000B057C" w:rsidRPr="00BD0FEC" w:rsidRDefault="000B057C" w:rsidP="000B057C">
            <w:pPr>
              <w:rPr>
                <w:rFonts w:eastAsia="Times New Roman"/>
                <w:color w:val="000000"/>
              </w:rPr>
            </w:pPr>
            <w:r w:rsidRPr="00BD0FEC">
              <w:rPr>
                <w:rFonts w:eastAsia="Times New Roman"/>
                <w:color w:val="000000"/>
              </w:rPr>
              <w:t xml:space="preserve">г. Ульяновск         </w:t>
            </w:r>
          </w:p>
        </w:tc>
        <w:tc>
          <w:tcPr>
            <w:tcW w:w="1512" w:type="dxa"/>
            <w:tcBorders>
              <w:top w:val="nil"/>
              <w:left w:val="nil"/>
              <w:bottom w:val="single" w:sz="4" w:space="0" w:color="auto"/>
              <w:right w:val="single" w:sz="4" w:space="0" w:color="auto"/>
            </w:tcBorders>
            <w:shd w:val="clear" w:color="auto" w:fill="auto"/>
            <w:noWrap/>
            <w:vAlign w:val="bottom"/>
            <w:hideMark/>
          </w:tcPr>
          <w:p w:rsidR="000B057C" w:rsidRPr="00C21215" w:rsidRDefault="000B057C" w:rsidP="00203CFE">
            <w:pPr>
              <w:jc w:val="center"/>
              <w:rPr>
                <w:color w:val="000000"/>
              </w:rPr>
            </w:pPr>
            <w:r w:rsidRPr="00C21215">
              <w:rPr>
                <w:color w:val="000000"/>
                <w:sz w:val="22"/>
                <w:szCs w:val="22"/>
              </w:rPr>
              <w:t>157 403,40</w:t>
            </w:r>
          </w:p>
        </w:tc>
        <w:tc>
          <w:tcPr>
            <w:tcW w:w="1512" w:type="dxa"/>
            <w:tcBorders>
              <w:top w:val="nil"/>
              <w:left w:val="nil"/>
              <w:bottom w:val="single" w:sz="4" w:space="0" w:color="auto"/>
              <w:right w:val="single" w:sz="4" w:space="0" w:color="auto"/>
            </w:tcBorders>
            <w:shd w:val="clear" w:color="auto" w:fill="auto"/>
            <w:noWrap/>
            <w:vAlign w:val="bottom"/>
            <w:hideMark/>
          </w:tcPr>
          <w:p w:rsidR="000B057C" w:rsidRPr="008B00E3" w:rsidRDefault="000B057C" w:rsidP="00203CFE">
            <w:pPr>
              <w:pStyle w:val="ConsPlusNormal"/>
              <w:jc w:val="center"/>
              <w:rPr>
                <w:sz w:val="22"/>
                <w:szCs w:val="22"/>
              </w:rPr>
            </w:pPr>
            <w:r w:rsidRPr="008B00E3">
              <w:rPr>
                <w:sz w:val="22"/>
                <w:szCs w:val="22"/>
              </w:rPr>
              <w:t xml:space="preserve">168916,8 </w:t>
            </w:r>
          </w:p>
        </w:tc>
        <w:tc>
          <w:tcPr>
            <w:tcW w:w="1512" w:type="dxa"/>
            <w:tcBorders>
              <w:top w:val="nil"/>
              <w:left w:val="nil"/>
              <w:bottom w:val="single" w:sz="4" w:space="0" w:color="auto"/>
              <w:right w:val="single" w:sz="4" w:space="0" w:color="auto"/>
            </w:tcBorders>
            <w:shd w:val="clear" w:color="auto" w:fill="auto"/>
            <w:noWrap/>
            <w:vAlign w:val="bottom"/>
            <w:hideMark/>
          </w:tcPr>
          <w:p w:rsidR="000B057C" w:rsidRPr="003A1EB4" w:rsidRDefault="000B057C" w:rsidP="00203CFE">
            <w:pPr>
              <w:jc w:val="center"/>
            </w:pPr>
            <w:r w:rsidRPr="003A1EB4">
              <w:rPr>
                <w:sz w:val="22"/>
                <w:szCs w:val="22"/>
              </w:rPr>
              <w:t>183097,2</w:t>
            </w:r>
          </w:p>
        </w:tc>
        <w:tc>
          <w:tcPr>
            <w:tcW w:w="1116" w:type="dxa"/>
            <w:tcBorders>
              <w:top w:val="nil"/>
              <w:left w:val="nil"/>
              <w:bottom w:val="single" w:sz="4" w:space="0" w:color="auto"/>
              <w:right w:val="single" w:sz="4" w:space="0" w:color="auto"/>
            </w:tcBorders>
            <w:vAlign w:val="bottom"/>
          </w:tcPr>
          <w:p w:rsidR="000B057C" w:rsidRPr="003A1EB4" w:rsidRDefault="000B057C" w:rsidP="000B057C">
            <w:pPr>
              <w:jc w:val="center"/>
            </w:pPr>
            <w:r>
              <w:rPr>
                <w:sz w:val="22"/>
                <w:szCs w:val="22"/>
              </w:rPr>
              <w:t>116,3</w:t>
            </w:r>
          </w:p>
        </w:tc>
        <w:tc>
          <w:tcPr>
            <w:tcW w:w="1117" w:type="dxa"/>
            <w:tcBorders>
              <w:top w:val="nil"/>
              <w:left w:val="nil"/>
              <w:bottom w:val="single" w:sz="4" w:space="0" w:color="auto"/>
              <w:right w:val="single" w:sz="4" w:space="0" w:color="auto"/>
            </w:tcBorders>
            <w:vAlign w:val="bottom"/>
          </w:tcPr>
          <w:p w:rsidR="000B057C" w:rsidRPr="003A1EB4" w:rsidRDefault="000B057C" w:rsidP="000B057C">
            <w:pPr>
              <w:jc w:val="center"/>
            </w:pPr>
            <w:r>
              <w:rPr>
                <w:sz w:val="22"/>
                <w:szCs w:val="22"/>
              </w:rPr>
              <w:t>108,4</w:t>
            </w:r>
          </w:p>
        </w:tc>
      </w:tr>
      <w:tr w:rsidR="000B057C" w:rsidRPr="00BD0FEC" w:rsidTr="00203CFE">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0B057C" w:rsidRPr="00BD0FEC" w:rsidRDefault="000B057C" w:rsidP="000B057C">
            <w:pPr>
              <w:jc w:val="center"/>
              <w:rPr>
                <w:rFonts w:eastAsia="Times New Roman"/>
                <w:b/>
                <w:bCs/>
                <w:color w:val="000000"/>
              </w:rPr>
            </w:pPr>
            <w:r w:rsidRPr="00BD0FEC">
              <w:rPr>
                <w:rFonts w:eastAsia="Times New Roman"/>
                <w:b/>
                <w:bCs/>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rsidR="000B057C" w:rsidRPr="00BD0FEC" w:rsidRDefault="000B057C" w:rsidP="000B057C">
            <w:pPr>
              <w:rPr>
                <w:rFonts w:eastAsia="Times New Roman"/>
                <w:b/>
                <w:bCs/>
                <w:color w:val="000000"/>
              </w:rPr>
            </w:pPr>
            <w:r w:rsidRPr="00BD0FEC">
              <w:rPr>
                <w:rFonts w:eastAsia="Times New Roman"/>
                <w:b/>
                <w:bCs/>
                <w:color w:val="000000"/>
              </w:rPr>
              <w:t xml:space="preserve">Итого по городам    </w:t>
            </w:r>
          </w:p>
        </w:tc>
        <w:tc>
          <w:tcPr>
            <w:tcW w:w="1512" w:type="dxa"/>
            <w:tcBorders>
              <w:top w:val="nil"/>
              <w:left w:val="nil"/>
              <w:bottom w:val="single" w:sz="4" w:space="0" w:color="auto"/>
              <w:right w:val="single" w:sz="4" w:space="0" w:color="auto"/>
            </w:tcBorders>
            <w:shd w:val="clear" w:color="auto" w:fill="auto"/>
            <w:noWrap/>
            <w:vAlign w:val="bottom"/>
            <w:hideMark/>
          </w:tcPr>
          <w:p w:rsidR="000B057C" w:rsidRPr="00C21215" w:rsidRDefault="000B057C" w:rsidP="00203CFE">
            <w:pPr>
              <w:jc w:val="center"/>
              <w:rPr>
                <w:b/>
                <w:bCs/>
                <w:color w:val="000000"/>
              </w:rPr>
            </w:pPr>
            <w:r w:rsidRPr="00C21215">
              <w:rPr>
                <w:b/>
                <w:bCs/>
                <w:color w:val="000000"/>
                <w:sz w:val="22"/>
                <w:szCs w:val="22"/>
              </w:rPr>
              <w:t>191 839,20</w:t>
            </w:r>
          </w:p>
        </w:tc>
        <w:tc>
          <w:tcPr>
            <w:tcW w:w="1512" w:type="dxa"/>
            <w:tcBorders>
              <w:top w:val="nil"/>
              <w:left w:val="nil"/>
              <w:bottom w:val="single" w:sz="4" w:space="0" w:color="auto"/>
              <w:right w:val="single" w:sz="4" w:space="0" w:color="auto"/>
            </w:tcBorders>
            <w:shd w:val="clear" w:color="auto" w:fill="auto"/>
            <w:noWrap/>
            <w:vAlign w:val="bottom"/>
            <w:hideMark/>
          </w:tcPr>
          <w:p w:rsidR="000B057C" w:rsidRPr="008B00E3" w:rsidRDefault="000B057C" w:rsidP="00203CFE">
            <w:pPr>
              <w:pStyle w:val="ConsPlusNormal"/>
              <w:jc w:val="center"/>
              <w:rPr>
                <w:b/>
                <w:sz w:val="22"/>
                <w:szCs w:val="22"/>
              </w:rPr>
            </w:pPr>
            <w:r w:rsidRPr="008B00E3">
              <w:rPr>
                <w:b/>
                <w:sz w:val="22"/>
                <w:szCs w:val="22"/>
              </w:rPr>
              <w:t xml:space="preserve">204438,5 </w:t>
            </w:r>
          </w:p>
        </w:tc>
        <w:tc>
          <w:tcPr>
            <w:tcW w:w="1512" w:type="dxa"/>
            <w:tcBorders>
              <w:top w:val="nil"/>
              <w:left w:val="nil"/>
              <w:bottom w:val="single" w:sz="4" w:space="0" w:color="auto"/>
              <w:right w:val="single" w:sz="4" w:space="0" w:color="auto"/>
            </w:tcBorders>
            <w:shd w:val="clear" w:color="auto" w:fill="auto"/>
            <w:noWrap/>
            <w:vAlign w:val="bottom"/>
            <w:hideMark/>
          </w:tcPr>
          <w:p w:rsidR="000B057C" w:rsidRPr="003A1EB4" w:rsidRDefault="000B057C" w:rsidP="00203CFE">
            <w:pPr>
              <w:jc w:val="center"/>
              <w:rPr>
                <w:b/>
              </w:rPr>
            </w:pPr>
            <w:r w:rsidRPr="003A1EB4">
              <w:rPr>
                <w:b/>
                <w:sz w:val="22"/>
                <w:szCs w:val="22"/>
              </w:rPr>
              <w:t>221947,5</w:t>
            </w:r>
          </w:p>
        </w:tc>
        <w:tc>
          <w:tcPr>
            <w:tcW w:w="1116" w:type="dxa"/>
            <w:tcBorders>
              <w:top w:val="nil"/>
              <w:left w:val="nil"/>
              <w:bottom w:val="single" w:sz="4" w:space="0" w:color="auto"/>
              <w:right w:val="single" w:sz="4" w:space="0" w:color="auto"/>
            </w:tcBorders>
            <w:vAlign w:val="bottom"/>
          </w:tcPr>
          <w:p w:rsidR="000B057C" w:rsidRPr="003A1EB4" w:rsidRDefault="000B057C" w:rsidP="000B057C">
            <w:pPr>
              <w:jc w:val="center"/>
              <w:rPr>
                <w:b/>
              </w:rPr>
            </w:pPr>
            <w:r>
              <w:rPr>
                <w:b/>
                <w:sz w:val="22"/>
                <w:szCs w:val="22"/>
              </w:rPr>
              <w:t>115,7</w:t>
            </w:r>
          </w:p>
        </w:tc>
        <w:tc>
          <w:tcPr>
            <w:tcW w:w="1117" w:type="dxa"/>
            <w:tcBorders>
              <w:top w:val="nil"/>
              <w:left w:val="nil"/>
              <w:bottom w:val="single" w:sz="4" w:space="0" w:color="auto"/>
              <w:right w:val="single" w:sz="4" w:space="0" w:color="auto"/>
            </w:tcBorders>
            <w:vAlign w:val="bottom"/>
          </w:tcPr>
          <w:p w:rsidR="000B057C" w:rsidRPr="003A1EB4" w:rsidRDefault="000B057C" w:rsidP="000B057C">
            <w:pPr>
              <w:jc w:val="center"/>
              <w:rPr>
                <w:b/>
              </w:rPr>
            </w:pPr>
            <w:r>
              <w:rPr>
                <w:b/>
                <w:sz w:val="22"/>
                <w:szCs w:val="22"/>
              </w:rPr>
              <w:t>108,6</w:t>
            </w:r>
          </w:p>
        </w:tc>
      </w:tr>
    </w:tbl>
    <w:p w:rsidR="000B057C" w:rsidRPr="00A63744" w:rsidRDefault="000B057C" w:rsidP="000B057C">
      <w:pPr>
        <w:jc w:val="both"/>
        <w:rPr>
          <w:sz w:val="28"/>
          <w:szCs w:val="28"/>
        </w:rPr>
      </w:pPr>
    </w:p>
    <w:p w:rsidR="000B057C" w:rsidRDefault="000B057C" w:rsidP="000B057C">
      <w:pPr>
        <w:jc w:val="both"/>
        <w:rPr>
          <w:sz w:val="28"/>
          <w:szCs w:val="28"/>
        </w:rPr>
      </w:pPr>
      <w:r w:rsidRPr="00BE11B3">
        <w:rPr>
          <w:color w:val="FF0000"/>
          <w:sz w:val="28"/>
          <w:szCs w:val="28"/>
        </w:rPr>
        <w:tab/>
      </w:r>
      <w:r w:rsidRPr="003D4122">
        <w:rPr>
          <w:sz w:val="28"/>
          <w:szCs w:val="28"/>
        </w:rPr>
        <w:t>Дотации на выравнивание бюджетной обеспеченности муниципальных районов (городских округов) из областного фонда финансовой поддержки муниципальных районов (городских округов) на 201</w:t>
      </w:r>
      <w:r>
        <w:rPr>
          <w:sz w:val="28"/>
          <w:szCs w:val="28"/>
        </w:rPr>
        <w:t xml:space="preserve">6 </w:t>
      </w:r>
      <w:r w:rsidRPr="003D4122">
        <w:rPr>
          <w:sz w:val="28"/>
          <w:szCs w:val="28"/>
        </w:rPr>
        <w:t>год предусматриваются  23 муниципальным образованиям.</w:t>
      </w:r>
    </w:p>
    <w:p w:rsidR="00122BFE" w:rsidRDefault="00122BFE" w:rsidP="000B057C">
      <w:pPr>
        <w:jc w:val="both"/>
        <w:rPr>
          <w:sz w:val="28"/>
          <w:szCs w:val="28"/>
        </w:rPr>
      </w:pPr>
    </w:p>
    <w:p w:rsidR="00122BFE" w:rsidRDefault="00122BFE" w:rsidP="000B057C">
      <w:pPr>
        <w:jc w:val="both"/>
        <w:rPr>
          <w:sz w:val="28"/>
          <w:szCs w:val="28"/>
        </w:rPr>
      </w:pPr>
    </w:p>
    <w:p w:rsidR="00122BFE" w:rsidRDefault="00122BFE" w:rsidP="000B057C">
      <w:pPr>
        <w:jc w:val="both"/>
        <w:rPr>
          <w:sz w:val="28"/>
          <w:szCs w:val="28"/>
        </w:rPr>
      </w:pPr>
    </w:p>
    <w:p w:rsidR="00122BFE" w:rsidRDefault="00122BFE" w:rsidP="000B057C">
      <w:pPr>
        <w:jc w:val="both"/>
        <w:rPr>
          <w:sz w:val="28"/>
          <w:szCs w:val="28"/>
        </w:rPr>
      </w:pPr>
    </w:p>
    <w:p w:rsidR="00122BFE" w:rsidRDefault="00122BFE" w:rsidP="000B057C">
      <w:pPr>
        <w:jc w:val="both"/>
        <w:rPr>
          <w:sz w:val="28"/>
          <w:szCs w:val="28"/>
        </w:rPr>
      </w:pPr>
    </w:p>
    <w:p w:rsidR="0086705E" w:rsidRDefault="0086705E">
      <w:pPr>
        <w:spacing w:after="200" w:line="276" w:lineRule="auto"/>
        <w:rPr>
          <w:sz w:val="28"/>
          <w:szCs w:val="28"/>
        </w:rPr>
      </w:pPr>
      <w:r>
        <w:rPr>
          <w:sz w:val="28"/>
          <w:szCs w:val="28"/>
        </w:rPr>
        <w:br w:type="page"/>
      </w:r>
    </w:p>
    <w:p w:rsidR="000B057C" w:rsidRPr="00825D12" w:rsidRDefault="000B057C" w:rsidP="000B057C">
      <w:pPr>
        <w:ind w:firstLine="709"/>
        <w:jc w:val="right"/>
        <w:rPr>
          <w:sz w:val="28"/>
          <w:szCs w:val="28"/>
        </w:rPr>
      </w:pPr>
      <w:r w:rsidRPr="00825D12">
        <w:rPr>
          <w:sz w:val="28"/>
          <w:szCs w:val="28"/>
        </w:rPr>
        <w:lastRenderedPageBreak/>
        <w:t>Таблица</w:t>
      </w:r>
      <w:r w:rsidR="00122BFE">
        <w:rPr>
          <w:sz w:val="28"/>
          <w:szCs w:val="28"/>
        </w:rPr>
        <w:t xml:space="preserve"> 2</w:t>
      </w:r>
      <w:r w:rsidR="004B7CC9">
        <w:rPr>
          <w:sz w:val="28"/>
          <w:szCs w:val="28"/>
        </w:rPr>
        <w:t>5</w:t>
      </w:r>
    </w:p>
    <w:p w:rsidR="00122BFE" w:rsidRDefault="000B057C" w:rsidP="000B057C">
      <w:pPr>
        <w:jc w:val="center"/>
        <w:rPr>
          <w:b/>
          <w:sz w:val="28"/>
          <w:szCs w:val="28"/>
        </w:rPr>
      </w:pPr>
      <w:r>
        <w:rPr>
          <w:b/>
          <w:sz w:val="28"/>
          <w:szCs w:val="28"/>
        </w:rPr>
        <w:t xml:space="preserve">Анализ </w:t>
      </w:r>
      <w:r w:rsidRPr="00AC73C9">
        <w:rPr>
          <w:b/>
          <w:sz w:val="28"/>
          <w:szCs w:val="28"/>
        </w:rPr>
        <w:t xml:space="preserve">распределения дотации на выравнивание бюджетной обеспеченности </w:t>
      </w:r>
      <w:r>
        <w:rPr>
          <w:b/>
          <w:sz w:val="28"/>
          <w:szCs w:val="28"/>
        </w:rPr>
        <w:t>муниципальных районов</w:t>
      </w:r>
      <w:r w:rsidRPr="00AC73C9">
        <w:rPr>
          <w:b/>
          <w:sz w:val="28"/>
          <w:szCs w:val="28"/>
        </w:rPr>
        <w:t xml:space="preserve"> Ульяновской области </w:t>
      </w:r>
    </w:p>
    <w:p w:rsidR="000B057C" w:rsidRDefault="000B057C" w:rsidP="000B057C">
      <w:pPr>
        <w:jc w:val="center"/>
        <w:rPr>
          <w:b/>
          <w:sz w:val="28"/>
          <w:szCs w:val="28"/>
        </w:rPr>
      </w:pPr>
      <w:r w:rsidRPr="00AC73C9">
        <w:rPr>
          <w:b/>
          <w:sz w:val="28"/>
          <w:szCs w:val="28"/>
        </w:rPr>
        <w:t>в 201</w:t>
      </w:r>
      <w:r>
        <w:rPr>
          <w:b/>
          <w:sz w:val="28"/>
          <w:szCs w:val="28"/>
        </w:rPr>
        <w:t>4</w:t>
      </w:r>
      <w:r w:rsidRPr="00AC73C9">
        <w:rPr>
          <w:b/>
          <w:sz w:val="28"/>
          <w:szCs w:val="28"/>
        </w:rPr>
        <w:t>-201</w:t>
      </w:r>
      <w:r>
        <w:rPr>
          <w:b/>
          <w:sz w:val="28"/>
          <w:szCs w:val="28"/>
        </w:rPr>
        <w:t>6</w:t>
      </w:r>
      <w:r w:rsidRPr="00AC73C9">
        <w:rPr>
          <w:b/>
          <w:sz w:val="28"/>
          <w:szCs w:val="28"/>
        </w:rPr>
        <w:t xml:space="preserve"> годах</w:t>
      </w:r>
    </w:p>
    <w:p w:rsidR="000B057C" w:rsidRPr="00A75607" w:rsidRDefault="000B057C" w:rsidP="000B057C">
      <w:pPr>
        <w:jc w:val="right"/>
        <w:rPr>
          <w:sz w:val="28"/>
          <w:szCs w:val="28"/>
        </w:rPr>
      </w:pPr>
      <w:r w:rsidRPr="00A75607">
        <w:rPr>
          <w:sz w:val="28"/>
          <w:szCs w:val="28"/>
        </w:rPr>
        <w:t>(тыс. рублей)</w:t>
      </w:r>
    </w:p>
    <w:tbl>
      <w:tblPr>
        <w:tblW w:w="5107" w:type="pct"/>
        <w:tblInd w:w="-176" w:type="dxa"/>
        <w:tblLayout w:type="fixed"/>
        <w:tblLook w:val="04A0" w:firstRow="1" w:lastRow="0" w:firstColumn="1" w:lastColumn="0" w:noHBand="0" w:noVBand="1"/>
      </w:tblPr>
      <w:tblGrid>
        <w:gridCol w:w="612"/>
        <w:gridCol w:w="3173"/>
        <w:gridCol w:w="1407"/>
        <w:gridCol w:w="1680"/>
        <w:gridCol w:w="1581"/>
        <w:gridCol w:w="1038"/>
        <w:gridCol w:w="1038"/>
      </w:tblGrid>
      <w:tr w:rsidR="000C6813" w:rsidRPr="00BD0FEC" w:rsidTr="000C6813">
        <w:trPr>
          <w:trHeight w:val="614"/>
        </w:trPr>
        <w:tc>
          <w:tcPr>
            <w:tcW w:w="290" w:type="pct"/>
            <w:vMerge w:val="restart"/>
            <w:tcBorders>
              <w:top w:val="single" w:sz="4" w:space="0" w:color="auto"/>
              <w:left w:val="single" w:sz="4" w:space="0" w:color="auto"/>
              <w:right w:val="single" w:sz="4" w:space="0" w:color="auto"/>
            </w:tcBorders>
            <w:shd w:val="clear" w:color="auto" w:fill="auto"/>
            <w:hideMark/>
          </w:tcPr>
          <w:p w:rsidR="000C6813" w:rsidRPr="00BD0FEC" w:rsidRDefault="000C6813" w:rsidP="000B057C">
            <w:pPr>
              <w:jc w:val="center"/>
              <w:rPr>
                <w:rFonts w:eastAsia="Times New Roman"/>
                <w:b/>
                <w:bCs/>
                <w:color w:val="000000"/>
              </w:rPr>
            </w:pPr>
            <w:r w:rsidRPr="00BD0FEC">
              <w:rPr>
                <w:rFonts w:eastAsia="Times New Roman"/>
                <w:b/>
                <w:bCs/>
                <w:color w:val="000000"/>
              </w:rPr>
              <w:t>№ п\</w:t>
            </w:r>
            <w:proofErr w:type="gramStart"/>
            <w:r w:rsidRPr="00BD0FEC">
              <w:rPr>
                <w:rFonts w:eastAsia="Times New Roman"/>
                <w:b/>
                <w:bCs/>
                <w:color w:val="000000"/>
              </w:rPr>
              <w:t>п</w:t>
            </w:r>
            <w:proofErr w:type="gramEnd"/>
          </w:p>
        </w:tc>
        <w:tc>
          <w:tcPr>
            <w:tcW w:w="1507" w:type="pct"/>
            <w:vMerge w:val="restart"/>
            <w:tcBorders>
              <w:top w:val="single" w:sz="4" w:space="0" w:color="auto"/>
              <w:left w:val="nil"/>
              <w:right w:val="single" w:sz="4" w:space="0" w:color="auto"/>
            </w:tcBorders>
            <w:shd w:val="clear" w:color="auto" w:fill="auto"/>
          </w:tcPr>
          <w:p w:rsidR="000C6813" w:rsidRDefault="000C6813" w:rsidP="00AE01BA">
            <w:pPr>
              <w:jc w:val="center"/>
              <w:rPr>
                <w:b/>
                <w:lang w:eastAsia="en-US"/>
              </w:rPr>
            </w:pPr>
            <w:r w:rsidRPr="00122BFE">
              <w:rPr>
                <w:b/>
                <w:lang w:eastAsia="en-US"/>
              </w:rPr>
              <w:t>Наименование</w:t>
            </w:r>
          </w:p>
          <w:p w:rsidR="000C6813" w:rsidRPr="00122BFE" w:rsidRDefault="000C6813" w:rsidP="00AE01BA">
            <w:pPr>
              <w:jc w:val="center"/>
              <w:rPr>
                <w:rFonts w:eastAsia="Times New Roman"/>
                <w:b/>
                <w:lang w:eastAsia="en-US"/>
              </w:rPr>
            </w:pPr>
            <w:r>
              <w:rPr>
                <w:b/>
                <w:lang w:eastAsia="en-US"/>
              </w:rPr>
              <w:t>муниципального образования</w:t>
            </w:r>
          </w:p>
        </w:tc>
        <w:tc>
          <w:tcPr>
            <w:tcW w:w="668" w:type="pct"/>
            <w:vMerge w:val="restart"/>
            <w:tcBorders>
              <w:top w:val="single" w:sz="4" w:space="0" w:color="auto"/>
              <w:left w:val="nil"/>
              <w:right w:val="single" w:sz="4" w:space="0" w:color="auto"/>
            </w:tcBorders>
            <w:shd w:val="clear" w:color="auto" w:fill="auto"/>
          </w:tcPr>
          <w:p w:rsidR="000C6813" w:rsidRPr="00122BFE" w:rsidRDefault="00645BC6" w:rsidP="00AE01BA">
            <w:pPr>
              <w:jc w:val="center"/>
              <w:rPr>
                <w:b/>
                <w:lang w:eastAsia="en-US"/>
              </w:rPr>
            </w:pPr>
            <w:r>
              <w:rPr>
                <w:b/>
                <w:lang w:eastAsia="en-US"/>
              </w:rPr>
              <w:t>Отчё</w:t>
            </w:r>
            <w:r w:rsidR="000C6813" w:rsidRPr="00122BFE">
              <w:rPr>
                <w:b/>
                <w:lang w:eastAsia="en-US"/>
              </w:rPr>
              <w:t>т за 2014 год</w:t>
            </w:r>
          </w:p>
        </w:tc>
        <w:tc>
          <w:tcPr>
            <w:tcW w:w="798" w:type="pct"/>
            <w:vMerge w:val="restart"/>
            <w:tcBorders>
              <w:top w:val="single" w:sz="4" w:space="0" w:color="auto"/>
              <w:left w:val="nil"/>
              <w:right w:val="single" w:sz="4" w:space="0" w:color="auto"/>
            </w:tcBorders>
            <w:shd w:val="clear" w:color="auto" w:fill="auto"/>
          </w:tcPr>
          <w:p w:rsidR="000C6813" w:rsidRDefault="000C6813" w:rsidP="00AE01BA">
            <w:pPr>
              <w:jc w:val="center"/>
              <w:rPr>
                <w:b/>
                <w:lang w:eastAsia="en-US"/>
              </w:rPr>
            </w:pPr>
            <w:r w:rsidRPr="00122BFE">
              <w:rPr>
                <w:b/>
                <w:lang w:eastAsia="en-US"/>
              </w:rPr>
              <w:t xml:space="preserve">Бюджетная роспись </w:t>
            </w:r>
            <w:proofErr w:type="gramStart"/>
            <w:r w:rsidRPr="00122BFE">
              <w:rPr>
                <w:b/>
                <w:lang w:eastAsia="en-US"/>
              </w:rPr>
              <w:t>на</w:t>
            </w:r>
            <w:proofErr w:type="gramEnd"/>
            <w:r w:rsidRPr="00122BFE">
              <w:rPr>
                <w:b/>
                <w:lang w:eastAsia="en-US"/>
              </w:rPr>
              <w:t xml:space="preserve">  </w:t>
            </w:r>
          </w:p>
          <w:p w:rsidR="000C6813" w:rsidRPr="00122BFE" w:rsidRDefault="000C6813" w:rsidP="00AE01BA">
            <w:pPr>
              <w:jc w:val="center"/>
              <w:rPr>
                <w:rFonts w:eastAsia="Times New Roman"/>
                <w:b/>
                <w:lang w:eastAsia="en-US"/>
              </w:rPr>
            </w:pPr>
            <w:r w:rsidRPr="00122BFE">
              <w:rPr>
                <w:b/>
                <w:lang w:eastAsia="en-US"/>
              </w:rPr>
              <w:t>2015 год</w:t>
            </w:r>
          </w:p>
        </w:tc>
        <w:tc>
          <w:tcPr>
            <w:tcW w:w="751" w:type="pct"/>
            <w:vMerge w:val="restart"/>
            <w:tcBorders>
              <w:top w:val="single" w:sz="4" w:space="0" w:color="auto"/>
              <w:left w:val="nil"/>
              <w:right w:val="single" w:sz="4" w:space="0" w:color="auto"/>
            </w:tcBorders>
            <w:shd w:val="clear" w:color="auto" w:fill="auto"/>
          </w:tcPr>
          <w:p w:rsidR="000C6813" w:rsidRPr="00122BFE" w:rsidRDefault="000C6813" w:rsidP="00AE01BA">
            <w:pPr>
              <w:jc w:val="center"/>
              <w:rPr>
                <w:rFonts w:eastAsia="Times New Roman"/>
                <w:b/>
                <w:lang w:eastAsia="en-US"/>
              </w:rPr>
            </w:pPr>
            <w:r w:rsidRPr="00122BFE">
              <w:rPr>
                <w:b/>
                <w:lang w:eastAsia="en-US"/>
              </w:rPr>
              <w:t xml:space="preserve">Проект на 2016 год </w:t>
            </w:r>
          </w:p>
        </w:tc>
        <w:tc>
          <w:tcPr>
            <w:tcW w:w="986" w:type="pct"/>
            <w:gridSpan w:val="2"/>
            <w:tcBorders>
              <w:top w:val="single" w:sz="4" w:space="0" w:color="auto"/>
              <w:left w:val="nil"/>
              <w:bottom w:val="single" w:sz="4" w:space="0" w:color="auto"/>
              <w:right w:val="single" w:sz="4" w:space="0" w:color="auto"/>
            </w:tcBorders>
          </w:tcPr>
          <w:p w:rsidR="000C6813" w:rsidRPr="000C6813" w:rsidRDefault="000C6813" w:rsidP="000C6813">
            <w:pPr>
              <w:jc w:val="center"/>
              <w:rPr>
                <w:rFonts w:eastAsia="Times New Roman"/>
                <w:b/>
                <w:lang w:eastAsia="en-US"/>
              </w:rPr>
            </w:pPr>
            <w:r w:rsidRPr="000C6813">
              <w:rPr>
                <w:b/>
                <w:lang w:eastAsia="en-US"/>
              </w:rPr>
              <w:t>Темп роста расходов</w:t>
            </w:r>
            <w:r>
              <w:rPr>
                <w:b/>
                <w:lang w:eastAsia="en-US"/>
              </w:rPr>
              <w:t>, %</w:t>
            </w:r>
          </w:p>
        </w:tc>
      </w:tr>
      <w:tr w:rsidR="000C6813" w:rsidRPr="00BD0FEC" w:rsidTr="000C6813">
        <w:trPr>
          <w:trHeight w:val="566"/>
        </w:trPr>
        <w:tc>
          <w:tcPr>
            <w:tcW w:w="290" w:type="pct"/>
            <w:vMerge/>
            <w:tcBorders>
              <w:left w:val="single" w:sz="4" w:space="0" w:color="auto"/>
              <w:bottom w:val="single" w:sz="4" w:space="0" w:color="auto"/>
              <w:right w:val="single" w:sz="4" w:space="0" w:color="auto"/>
            </w:tcBorders>
            <w:shd w:val="clear" w:color="auto" w:fill="auto"/>
            <w:hideMark/>
          </w:tcPr>
          <w:p w:rsidR="000C6813" w:rsidRPr="00BD0FEC" w:rsidRDefault="000C6813" w:rsidP="000B057C">
            <w:pPr>
              <w:jc w:val="center"/>
              <w:rPr>
                <w:rFonts w:eastAsia="Times New Roman"/>
                <w:b/>
                <w:bCs/>
                <w:color w:val="000000"/>
              </w:rPr>
            </w:pPr>
          </w:p>
        </w:tc>
        <w:tc>
          <w:tcPr>
            <w:tcW w:w="1507" w:type="pct"/>
            <w:vMerge/>
            <w:tcBorders>
              <w:left w:val="nil"/>
              <w:bottom w:val="single" w:sz="4" w:space="0" w:color="auto"/>
              <w:right w:val="single" w:sz="4" w:space="0" w:color="auto"/>
            </w:tcBorders>
            <w:shd w:val="clear" w:color="auto" w:fill="auto"/>
          </w:tcPr>
          <w:p w:rsidR="000C6813" w:rsidRPr="00BD0FEC" w:rsidRDefault="000C6813" w:rsidP="000B057C">
            <w:pPr>
              <w:jc w:val="center"/>
              <w:rPr>
                <w:rFonts w:eastAsia="Times New Roman"/>
                <w:b/>
                <w:bCs/>
                <w:color w:val="000000"/>
              </w:rPr>
            </w:pPr>
          </w:p>
        </w:tc>
        <w:tc>
          <w:tcPr>
            <w:tcW w:w="668" w:type="pct"/>
            <w:vMerge/>
            <w:tcBorders>
              <w:left w:val="nil"/>
              <w:bottom w:val="single" w:sz="4" w:space="0" w:color="auto"/>
              <w:right w:val="single" w:sz="4" w:space="0" w:color="auto"/>
            </w:tcBorders>
            <w:shd w:val="clear" w:color="auto" w:fill="auto"/>
            <w:vAlign w:val="center"/>
          </w:tcPr>
          <w:p w:rsidR="000C6813" w:rsidRDefault="000C6813" w:rsidP="000B057C">
            <w:pPr>
              <w:jc w:val="center"/>
              <w:rPr>
                <w:rFonts w:eastAsia="Times New Roman"/>
                <w:b/>
                <w:bCs/>
                <w:color w:val="000000"/>
              </w:rPr>
            </w:pPr>
          </w:p>
        </w:tc>
        <w:tc>
          <w:tcPr>
            <w:tcW w:w="798" w:type="pct"/>
            <w:vMerge/>
            <w:tcBorders>
              <w:left w:val="nil"/>
              <w:bottom w:val="single" w:sz="4" w:space="0" w:color="auto"/>
              <w:right w:val="single" w:sz="4" w:space="0" w:color="auto"/>
            </w:tcBorders>
            <w:shd w:val="clear" w:color="auto" w:fill="auto"/>
            <w:vAlign w:val="center"/>
          </w:tcPr>
          <w:p w:rsidR="000C6813" w:rsidRDefault="000C6813" w:rsidP="000B057C">
            <w:pPr>
              <w:jc w:val="center"/>
              <w:rPr>
                <w:rFonts w:eastAsia="Times New Roman"/>
                <w:b/>
                <w:bCs/>
                <w:color w:val="000000"/>
              </w:rPr>
            </w:pPr>
          </w:p>
        </w:tc>
        <w:tc>
          <w:tcPr>
            <w:tcW w:w="751" w:type="pct"/>
            <w:vMerge/>
            <w:tcBorders>
              <w:left w:val="nil"/>
              <w:bottom w:val="single" w:sz="4" w:space="0" w:color="auto"/>
              <w:right w:val="single" w:sz="4" w:space="0" w:color="auto"/>
            </w:tcBorders>
            <w:shd w:val="clear" w:color="auto" w:fill="auto"/>
          </w:tcPr>
          <w:p w:rsidR="000C6813" w:rsidRPr="00BD0FEC" w:rsidRDefault="000C6813" w:rsidP="000B057C">
            <w:pPr>
              <w:jc w:val="center"/>
              <w:rPr>
                <w:rFonts w:eastAsia="Times New Roman"/>
                <w:b/>
                <w:bCs/>
                <w:color w:val="000000"/>
              </w:rPr>
            </w:pPr>
          </w:p>
        </w:tc>
        <w:tc>
          <w:tcPr>
            <w:tcW w:w="493" w:type="pct"/>
            <w:tcBorders>
              <w:top w:val="single" w:sz="4" w:space="0" w:color="auto"/>
              <w:left w:val="nil"/>
              <w:bottom w:val="single" w:sz="4" w:space="0" w:color="auto"/>
              <w:right w:val="single" w:sz="4" w:space="0" w:color="auto"/>
            </w:tcBorders>
          </w:tcPr>
          <w:p w:rsidR="000C6813" w:rsidRPr="000C6813" w:rsidRDefault="000C6813" w:rsidP="000C6813">
            <w:pPr>
              <w:jc w:val="center"/>
              <w:rPr>
                <w:b/>
                <w:lang w:eastAsia="en-US"/>
              </w:rPr>
            </w:pPr>
            <w:r w:rsidRPr="000C6813">
              <w:rPr>
                <w:b/>
                <w:lang w:eastAsia="en-US"/>
              </w:rPr>
              <w:t>к 2014 году</w:t>
            </w:r>
          </w:p>
        </w:tc>
        <w:tc>
          <w:tcPr>
            <w:tcW w:w="493" w:type="pct"/>
            <w:tcBorders>
              <w:top w:val="single" w:sz="4" w:space="0" w:color="auto"/>
              <w:left w:val="nil"/>
              <w:bottom w:val="single" w:sz="4" w:space="0" w:color="auto"/>
              <w:right w:val="single" w:sz="4" w:space="0" w:color="auto"/>
            </w:tcBorders>
          </w:tcPr>
          <w:p w:rsidR="000C6813" w:rsidRPr="000C6813" w:rsidRDefault="000C6813" w:rsidP="000B057C">
            <w:pPr>
              <w:jc w:val="center"/>
              <w:rPr>
                <w:b/>
                <w:lang w:eastAsia="en-US"/>
              </w:rPr>
            </w:pPr>
            <w:r w:rsidRPr="000C6813">
              <w:rPr>
                <w:b/>
                <w:lang w:eastAsia="en-US"/>
              </w:rPr>
              <w:t>к 2015 году</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1</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proofErr w:type="spellStart"/>
            <w:r w:rsidRPr="00BD0FEC">
              <w:rPr>
                <w:rFonts w:eastAsia="Times New Roman"/>
                <w:color w:val="000000"/>
              </w:rPr>
              <w:t>Базарносызганский</w:t>
            </w:r>
            <w:proofErr w:type="spellEnd"/>
            <w:r w:rsidRPr="00BD0FEC">
              <w:rPr>
                <w:rFonts w:eastAsia="Times New Roman"/>
                <w:color w:val="000000"/>
              </w:rPr>
              <w:t xml:space="preserve"> район</w:t>
            </w:r>
          </w:p>
        </w:tc>
        <w:tc>
          <w:tcPr>
            <w:tcW w:w="668" w:type="pct"/>
            <w:tcBorders>
              <w:top w:val="nil"/>
              <w:left w:val="nil"/>
              <w:bottom w:val="single" w:sz="4" w:space="0" w:color="auto"/>
              <w:right w:val="single" w:sz="4" w:space="0" w:color="auto"/>
            </w:tcBorders>
            <w:shd w:val="clear" w:color="auto" w:fill="auto"/>
            <w:vAlign w:val="center"/>
            <w:hideMark/>
          </w:tcPr>
          <w:p w:rsidR="000C6813" w:rsidRPr="00730318" w:rsidRDefault="000C6813" w:rsidP="000B057C">
            <w:pPr>
              <w:jc w:val="center"/>
              <w:rPr>
                <w:color w:val="000000"/>
              </w:rPr>
            </w:pPr>
            <w:r w:rsidRPr="00730318">
              <w:rPr>
                <w:color w:val="000000"/>
                <w:sz w:val="22"/>
                <w:szCs w:val="22"/>
              </w:rPr>
              <w:t>24 709,4</w:t>
            </w:r>
          </w:p>
        </w:tc>
        <w:tc>
          <w:tcPr>
            <w:tcW w:w="798" w:type="pct"/>
            <w:tcBorders>
              <w:top w:val="nil"/>
              <w:left w:val="nil"/>
              <w:bottom w:val="single" w:sz="4" w:space="0" w:color="auto"/>
              <w:right w:val="single" w:sz="4" w:space="0" w:color="auto"/>
            </w:tcBorders>
            <w:shd w:val="clear" w:color="auto" w:fill="auto"/>
            <w:noWrap/>
            <w:vAlign w:val="center"/>
            <w:hideMark/>
          </w:tcPr>
          <w:p w:rsidR="000C6813" w:rsidRPr="00635B31" w:rsidRDefault="000C6813" w:rsidP="000B057C">
            <w:pPr>
              <w:pStyle w:val="ConsPlusNormal"/>
              <w:jc w:val="center"/>
              <w:rPr>
                <w:sz w:val="22"/>
                <w:szCs w:val="22"/>
              </w:rPr>
            </w:pPr>
            <w:r w:rsidRPr="00635B31">
              <w:rPr>
                <w:sz w:val="22"/>
                <w:szCs w:val="22"/>
              </w:rPr>
              <w:t xml:space="preserve">32930,5 </w:t>
            </w:r>
          </w:p>
        </w:tc>
        <w:tc>
          <w:tcPr>
            <w:tcW w:w="751" w:type="pct"/>
            <w:tcBorders>
              <w:top w:val="nil"/>
              <w:left w:val="nil"/>
              <w:bottom w:val="single" w:sz="4" w:space="0" w:color="auto"/>
              <w:right w:val="single" w:sz="4" w:space="0" w:color="auto"/>
            </w:tcBorders>
            <w:shd w:val="clear" w:color="auto" w:fill="auto"/>
            <w:noWrap/>
            <w:vAlign w:val="center"/>
            <w:hideMark/>
          </w:tcPr>
          <w:p w:rsidR="000C6813" w:rsidRPr="003A1EB4" w:rsidRDefault="000C6813" w:rsidP="000B057C">
            <w:pPr>
              <w:jc w:val="center"/>
              <w:rPr>
                <w:color w:val="000000"/>
              </w:rPr>
            </w:pPr>
            <w:r w:rsidRPr="003A1EB4">
              <w:rPr>
                <w:color w:val="000000"/>
                <w:sz w:val="22"/>
                <w:szCs w:val="22"/>
              </w:rPr>
              <w:t>41351,4</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167,4</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125,6</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2</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proofErr w:type="spellStart"/>
            <w:r w:rsidRPr="00BD0FEC">
              <w:rPr>
                <w:rFonts w:eastAsia="Times New Roman"/>
                <w:color w:val="000000"/>
              </w:rPr>
              <w:t>Барышский</w:t>
            </w:r>
            <w:proofErr w:type="spellEnd"/>
            <w:r w:rsidRPr="00BD0FEC">
              <w:rPr>
                <w:rFonts w:eastAsia="Times New Roman"/>
                <w:color w:val="000000"/>
              </w:rPr>
              <w:t xml:space="preserve">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92 614,7</w:t>
            </w:r>
          </w:p>
        </w:tc>
        <w:tc>
          <w:tcPr>
            <w:tcW w:w="798" w:type="pct"/>
            <w:tcBorders>
              <w:top w:val="nil"/>
              <w:left w:val="nil"/>
              <w:bottom w:val="single" w:sz="4" w:space="0" w:color="auto"/>
              <w:right w:val="single" w:sz="4" w:space="0" w:color="auto"/>
            </w:tcBorders>
            <w:shd w:val="clear" w:color="auto" w:fill="auto"/>
            <w:noWrap/>
            <w:vAlign w:val="center"/>
            <w:hideMark/>
          </w:tcPr>
          <w:p w:rsidR="000C6813" w:rsidRPr="00635B31" w:rsidRDefault="000C6813" w:rsidP="000B057C">
            <w:pPr>
              <w:pStyle w:val="ConsPlusNormal"/>
              <w:jc w:val="center"/>
              <w:rPr>
                <w:sz w:val="22"/>
                <w:szCs w:val="22"/>
              </w:rPr>
            </w:pPr>
            <w:r w:rsidRPr="00635B31">
              <w:rPr>
                <w:sz w:val="22"/>
                <w:szCs w:val="22"/>
              </w:rPr>
              <w:t xml:space="preserve">101840,1 </w:t>
            </w:r>
          </w:p>
        </w:tc>
        <w:tc>
          <w:tcPr>
            <w:tcW w:w="751" w:type="pct"/>
            <w:tcBorders>
              <w:top w:val="nil"/>
              <w:left w:val="nil"/>
              <w:bottom w:val="single" w:sz="4" w:space="0" w:color="auto"/>
              <w:right w:val="single" w:sz="4" w:space="0" w:color="auto"/>
            </w:tcBorders>
            <w:shd w:val="clear" w:color="auto" w:fill="auto"/>
            <w:noWrap/>
            <w:vAlign w:val="center"/>
            <w:hideMark/>
          </w:tcPr>
          <w:p w:rsidR="000C6813" w:rsidRPr="003A1EB4" w:rsidRDefault="000C6813" w:rsidP="000B057C">
            <w:pPr>
              <w:jc w:val="center"/>
              <w:rPr>
                <w:color w:val="000000"/>
              </w:rPr>
            </w:pPr>
            <w:r w:rsidRPr="003A1EB4">
              <w:rPr>
                <w:color w:val="000000"/>
                <w:sz w:val="22"/>
                <w:szCs w:val="22"/>
              </w:rPr>
              <w:t>117512,3</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126,9</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115,4</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3</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proofErr w:type="spellStart"/>
            <w:r w:rsidRPr="00BD0FEC">
              <w:rPr>
                <w:rFonts w:eastAsia="Times New Roman"/>
                <w:color w:val="000000"/>
              </w:rPr>
              <w:t>Вешкаймский</w:t>
            </w:r>
            <w:proofErr w:type="spellEnd"/>
            <w:r w:rsidRPr="00BD0FEC">
              <w:rPr>
                <w:rFonts w:eastAsia="Times New Roman"/>
                <w:color w:val="000000"/>
              </w:rPr>
              <w:t xml:space="preserve">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54 409,5</w:t>
            </w:r>
          </w:p>
        </w:tc>
        <w:tc>
          <w:tcPr>
            <w:tcW w:w="798" w:type="pct"/>
            <w:tcBorders>
              <w:top w:val="nil"/>
              <w:left w:val="nil"/>
              <w:bottom w:val="single" w:sz="4" w:space="0" w:color="auto"/>
              <w:right w:val="single" w:sz="4" w:space="0" w:color="auto"/>
            </w:tcBorders>
            <w:shd w:val="clear" w:color="auto" w:fill="auto"/>
            <w:noWrap/>
            <w:vAlign w:val="center"/>
            <w:hideMark/>
          </w:tcPr>
          <w:p w:rsidR="000C6813" w:rsidRPr="00635B31" w:rsidRDefault="000C6813" w:rsidP="000B057C">
            <w:pPr>
              <w:pStyle w:val="ConsPlusNormal"/>
              <w:jc w:val="center"/>
              <w:rPr>
                <w:sz w:val="22"/>
                <w:szCs w:val="22"/>
              </w:rPr>
            </w:pPr>
            <w:r w:rsidRPr="00635B31">
              <w:rPr>
                <w:sz w:val="22"/>
                <w:szCs w:val="22"/>
              </w:rPr>
              <w:t xml:space="preserve">66232,1 </w:t>
            </w:r>
          </w:p>
        </w:tc>
        <w:tc>
          <w:tcPr>
            <w:tcW w:w="751" w:type="pct"/>
            <w:tcBorders>
              <w:top w:val="nil"/>
              <w:left w:val="nil"/>
              <w:bottom w:val="single" w:sz="4" w:space="0" w:color="auto"/>
              <w:right w:val="single" w:sz="4" w:space="0" w:color="auto"/>
            </w:tcBorders>
            <w:shd w:val="clear" w:color="auto" w:fill="auto"/>
            <w:noWrap/>
            <w:vAlign w:val="center"/>
            <w:hideMark/>
          </w:tcPr>
          <w:p w:rsidR="000C6813" w:rsidRPr="003A1EB4" w:rsidRDefault="000C6813" w:rsidP="000B057C">
            <w:pPr>
              <w:jc w:val="center"/>
              <w:rPr>
                <w:color w:val="000000"/>
              </w:rPr>
            </w:pPr>
            <w:r w:rsidRPr="003A1EB4">
              <w:rPr>
                <w:color w:val="000000"/>
                <w:sz w:val="22"/>
                <w:szCs w:val="22"/>
              </w:rPr>
              <w:t>84693,2</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155,7</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127,9</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4</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proofErr w:type="spellStart"/>
            <w:r w:rsidRPr="00BD0FEC">
              <w:rPr>
                <w:rFonts w:eastAsia="Times New Roman"/>
                <w:color w:val="000000"/>
              </w:rPr>
              <w:t>Инзенский</w:t>
            </w:r>
            <w:proofErr w:type="spellEnd"/>
            <w:r w:rsidRPr="00BD0FEC">
              <w:rPr>
                <w:rFonts w:eastAsia="Times New Roman"/>
                <w:color w:val="000000"/>
              </w:rPr>
              <w:t xml:space="preserve">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61 798,5</w:t>
            </w:r>
          </w:p>
        </w:tc>
        <w:tc>
          <w:tcPr>
            <w:tcW w:w="798" w:type="pct"/>
            <w:tcBorders>
              <w:top w:val="nil"/>
              <w:left w:val="nil"/>
              <w:bottom w:val="single" w:sz="4" w:space="0" w:color="auto"/>
              <w:right w:val="single" w:sz="4" w:space="0" w:color="auto"/>
            </w:tcBorders>
            <w:shd w:val="clear" w:color="auto" w:fill="auto"/>
            <w:noWrap/>
            <w:vAlign w:val="center"/>
            <w:hideMark/>
          </w:tcPr>
          <w:p w:rsidR="000C6813" w:rsidRPr="00635B31" w:rsidRDefault="000C6813" w:rsidP="000B057C">
            <w:pPr>
              <w:pStyle w:val="ConsPlusNormal"/>
              <w:jc w:val="center"/>
              <w:rPr>
                <w:sz w:val="22"/>
                <w:szCs w:val="22"/>
              </w:rPr>
            </w:pPr>
            <w:r w:rsidRPr="00635B31">
              <w:rPr>
                <w:sz w:val="22"/>
                <w:szCs w:val="22"/>
              </w:rPr>
              <w:t xml:space="preserve">66766,0 </w:t>
            </w:r>
          </w:p>
        </w:tc>
        <w:tc>
          <w:tcPr>
            <w:tcW w:w="751" w:type="pct"/>
            <w:tcBorders>
              <w:top w:val="nil"/>
              <w:left w:val="nil"/>
              <w:bottom w:val="single" w:sz="4" w:space="0" w:color="auto"/>
              <w:right w:val="single" w:sz="4" w:space="0" w:color="auto"/>
            </w:tcBorders>
            <w:shd w:val="clear" w:color="auto" w:fill="auto"/>
            <w:noWrap/>
            <w:vAlign w:val="center"/>
            <w:hideMark/>
          </w:tcPr>
          <w:p w:rsidR="000C6813" w:rsidRPr="003A1EB4" w:rsidRDefault="000C6813" w:rsidP="000B057C">
            <w:pPr>
              <w:jc w:val="center"/>
              <w:rPr>
                <w:color w:val="000000"/>
              </w:rPr>
            </w:pPr>
            <w:r w:rsidRPr="003A1EB4">
              <w:rPr>
                <w:color w:val="000000"/>
                <w:sz w:val="22"/>
                <w:szCs w:val="22"/>
              </w:rPr>
              <w:t>72874,7</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117,9</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109,1</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5</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proofErr w:type="spellStart"/>
            <w:r w:rsidRPr="00BD0FEC">
              <w:rPr>
                <w:rFonts w:eastAsia="Times New Roman"/>
                <w:color w:val="000000"/>
              </w:rPr>
              <w:t>Карсунский</w:t>
            </w:r>
            <w:proofErr w:type="spellEnd"/>
            <w:r w:rsidRPr="00BD0FEC">
              <w:rPr>
                <w:rFonts w:eastAsia="Times New Roman"/>
                <w:color w:val="000000"/>
              </w:rPr>
              <w:t xml:space="preserve">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58 983,7</w:t>
            </w:r>
          </w:p>
        </w:tc>
        <w:tc>
          <w:tcPr>
            <w:tcW w:w="798" w:type="pct"/>
            <w:tcBorders>
              <w:top w:val="nil"/>
              <w:left w:val="nil"/>
              <w:bottom w:val="single" w:sz="4" w:space="0" w:color="auto"/>
              <w:right w:val="single" w:sz="4" w:space="0" w:color="auto"/>
            </w:tcBorders>
            <w:shd w:val="clear" w:color="auto" w:fill="auto"/>
            <w:noWrap/>
            <w:vAlign w:val="center"/>
            <w:hideMark/>
          </w:tcPr>
          <w:p w:rsidR="000C6813" w:rsidRPr="00635B31" w:rsidRDefault="000C6813" w:rsidP="000B057C">
            <w:pPr>
              <w:pStyle w:val="ConsPlusNormal"/>
              <w:jc w:val="center"/>
              <w:rPr>
                <w:sz w:val="22"/>
                <w:szCs w:val="22"/>
              </w:rPr>
            </w:pPr>
            <w:r w:rsidRPr="00635B31">
              <w:rPr>
                <w:sz w:val="22"/>
                <w:szCs w:val="22"/>
              </w:rPr>
              <w:t xml:space="preserve">73324,3 </w:t>
            </w:r>
          </w:p>
        </w:tc>
        <w:tc>
          <w:tcPr>
            <w:tcW w:w="751" w:type="pct"/>
            <w:tcBorders>
              <w:top w:val="nil"/>
              <w:left w:val="nil"/>
              <w:bottom w:val="single" w:sz="4" w:space="0" w:color="auto"/>
              <w:right w:val="single" w:sz="4" w:space="0" w:color="auto"/>
            </w:tcBorders>
            <w:shd w:val="clear" w:color="auto" w:fill="auto"/>
            <w:noWrap/>
            <w:vAlign w:val="center"/>
            <w:hideMark/>
          </w:tcPr>
          <w:p w:rsidR="000C6813" w:rsidRPr="003A1EB4" w:rsidRDefault="000C6813" w:rsidP="000B057C">
            <w:pPr>
              <w:jc w:val="center"/>
              <w:rPr>
                <w:color w:val="000000"/>
              </w:rPr>
            </w:pPr>
            <w:r w:rsidRPr="003A1EB4">
              <w:rPr>
                <w:color w:val="000000"/>
                <w:sz w:val="22"/>
                <w:szCs w:val="22"/>
              </w:rPr>
              <w:t>77406,4</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131,2</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105,6</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6</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proofErr w:type="spellStart"/>
            <w:r w:rsidRPr="00BD0FEC">
              <w:rPr>
                <w:rFonts w:eastAsia="Times New Roman"/>
                <w:color w:val="000000"/>
              </w:rPr>
              <w:t>Кузоватовский</w:t>
            </w:r>
            <w:proofErr w:type="spellEnd"/>
            <w:r w:rsidRPr="00BD0FEC">
              <w:rPr>
                <w:rFonts w:eastAsia="Times New Roman"/>
                <w:color w:val="000000"/>
              </w:rPr>
              <w:t xml:space="preserve">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34 510,3</w:t>
            </w:r>
          </w:p>
        </w:tc>
        <w:tc>
          <w:tcPr>
            <w:tcW w:w="798" w:type="pct"/>
            <w:tcBorders>
              <w:top w:val="nil"/>
              <w:left w:val="nil"/>
              <w:bottom w:val="single" w:sz="4" w:space="0" w:color="auto"/>
              <w:right w:val="single" w:sz="4" w:space="0" w:color="auto"/>
            </w:tcBorders>
            <w:shd w:val="clear" w:color="auto" w:fill="auto"/>
            <w:noWrap/>
            <w:vAlign w:val="center"/>
            <w:hideMark/>
          </w:tcPr>
          <w:p w:rsidR="000C6813" w:rsidRPr="00635B31" w:rsidRDefault="000C6813" w:rsidP="000B057C">
            <w:pPr>
              <w:pStyle w:val="ConsPlusNormal"/>
              <w:jc w:val="center"/>
              <w:rPr>
                <w:sz w:val="22"/>
                <w:szCs w:val="22"/>
              </w:rPr>
            </w:pPr>
            <w:r w:rsidRPr="00635B31">
              <w:rPr>
                <w:sz w:val="22"/>
                <w:szCs w:val="22"/>
              </w:rPr>
              <w:t xml:space="preserve">48729,4 </w:t>
            </w:r>
          </w:p>
        </w:tc>
        <w:tc>
          <w:tcPr>
            <w:tcW w:w="751" w:type="pct"/>
            <w:tcBorders>
              <w:top w:val="nil"/>
              <w:left w:val="nil"/>
              <w:bottom w:val="single" w:sz="4" w:space="0" w:color="auto"/>
              <w:right w:val="single" w:sz="4" w:space="0" w:color="auto"/>
            </w:tcBorders>
            <w:shd w:val="clear" w:color="auto" w:fill="auto"/>
            <w:noWrap/>
            <w:vAlign w:val="center"/>
            <w:hideMark/>
          </w:tcPr>
          <w:p w:rsidR="000C6813" w:rsidRPr="003A1EB4" w:rsidRDefault="000C6813" w:rsidP="000B057C">
            <w:pPr>
              <w:jc w:val="center"/>
              <w:rPr>
                <w:color w:val="000000"/>
              </w:rPr>
            </w:pPr>
            <w:r w:rsidRPr="003A1EB4">
              <w:rPr>
                <w:color w:val="000000"/>
                <w:sz w:val="22"/>
                <w:szCs w:val="22"/>
              </w:rPr>
              <w:t>55592,8</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161,1</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114,1</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7</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proofErr w:type="spellStart"/>
            <w:r w:rsidRPr="00BD0FEC">
              <w:rPr>
                <w:rFonts w:eastAsia="Times New Roman"/>
                <w:color w:val="000000"/>
              </w:rPr>
              <w:t>Майнский</w:t>
            </w:r>
            <w:proofErr w:type="spellEnd"/>
            <w:r w:rsidRPr="00BD0FEC">
              <w:rPr>
                <w:rFonts w:eastAsia="Times New Roman"/>
                <w:color w:val="000000"/>
              </w:rPr>
              <w:t xml:space="preserve">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72 703,2</w:t>
            </w:r>
          </w:p>
        </w:tc>
        <w:tc>
          <w:tcPr>
            <w:tcW w:w="798" w:type="pct"/>
            <w:tcBorders>
              <w:top w:val="nil"/>
              <w:left w:val="nil"/>
              <w:bottom w:val="single" w:sz="4" w:space="0" w:color="auto"/>
              <w:right w:val="single" w:sz="4" w:space="0" w:color="auto"/>
            </w:tcBorders>
            <w:shd w:val="clear" w:color="auto" w:fill="auto"/>
            <w:noWrap/>
            <w:vAlign w:val="center"/>
            <w:hideMark/>
          </w:tcPr>
          <w:p w:rsidR="000C6813" w:rsidRPr="00635B31" w:rsidRDefault="000C6813" w:rsidP="000B057C">
            <w:pPr>
              <w:pStyle w:val="ConsPlusNormal"/>
              <w:jc w:val="center"/>
              <w:rPr>
                <w:sz w:val="22"/>
                <w:szCs w:val="22"/>
              </w:rPr>
            </w:pPr>
            <w:r w:rsidRPr="00635B31">
              <w:rPr>
                <w:sz w:val="22"/>
                <w:szCs w:val="22"/>
              </w:rPr>
              <w:t xml:space="preserve">78536,2 </w:t>
            </w:r>
          </w:p>
        </w:tc>
        <w:tc>
          <w:tcPr>
            <w:tcW w:w="751" w:type="pct"/>
            <w:tcBorders>
              <w:top w:val="nil"/>
              <w:left w:val="nil"/>
              <w:bottom w:val="single" w:sz="4" w:space="0" w:color="auto"/>
              <w:right w:val="single" w:sz="4" w:space="0" w:color="auto"/>
            </w:tcBorders>
            <w:shd w:val="clear" w:color="auto" w:fill="auto"/>
            <w:noWrap/>
            <w:vAlign w:val="center"/>
            <w:hideMark/>
          </w:tcPr>
          <w:p w:rsidR="000C6813" w:rsidRPr="003A1EB4" w:rsidRDefault="000C6813" w:rsidP="000B057C">
            <w:pPr>
              <w:jc w:val="center"/>
              <w:rPr>
                <w:color w:val="000000"/>
              </w:rPr>
            </w:pPr>
            <w:r w:rsidRPr="003A1EB4">
              <w:rPr>
                <w:color w:val="000000"/>
                <w:sz w:val="22"/>
                <w:szCs w:val="22"/>
              </w:rPr>
              <w:t>83323,3</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114,6</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106,1</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8</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proofErr w:type="spellStart"/>
            <w:r w:rsidRPr="00BD0FEC">
              <w:rPr>
                <w:rFonts w:eastAsia="Times New Roman"/>
                <w:color w:val="000000"/>
              </w:rPr>
              <w:t>Мелекесский</w:t>
            </w:r>
            <w:proofErr w:type="spellEnd"/>
            <w:r w:rsidRPr="00BD0FEC">
              <w:rPr>
                <w:rFonts w:eastAsia="Times New Roman"/>
                <w:color w:val="000000"/>
              </w:rPr>
              <w:t xml:space="preserve">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81 645,5</w:t>
            </w:r>
          </w:p>
        </w:tc>
        <w:tc>
          <w:tcPr>
            <w:tcW w:w="798" w:type="pct"/>
            <w:tcBorders>
              <w:top w:val="nil"/>
              <w:left w:val="nil"/>
              <w:bottom w:val="single" w:sz="4" w:space="0" w:color="auto"/>
              <w:right w:val="single" w:sz="4" w:space="0" w:color="auto"/>
            </w:tcBorders>
            <w:shd w:val="clear" w:color="auto" w:fill="auto"/>
            <w:noWrap/>
            <w:vAlign w:val="center"/>
            <w:hideMark/>
          </w:tcPr>
          <w:p w:rsidR="000C6813" w:rsidRPr="00635B31" w:rsidRDefault="000C6813" w:rsidP="000B057C">
            <w:pPr>
              <w:pStyle w:val="ConsPlusNormal"/>
              <w:jc w:val="center"/>
              <w:rPr>
                <w:sz w:val="22"/>
                <w:szCs w:val="22"/>
              </w:rPr>
            </w:pPr>
            <w:r w:rsidRPr="00635B31">
              <w:rPr>
                <w:sz w:val="22"/>
                <w:szCs w:val="22"/>
              </w:rPr>
              <w:t xml:space="preserve">85395,6 </w:t>
            </w:r>
          </w:p>
        </w:tc>
        <w:tc>
          <w:tcPr>
            <w:tcW w:w="751" w:type="pct"/>
            <w:tcBorders>
              <w:top w:val="nil"/>
              <w:left w:val="nil"/>
              <w:bottom w:val="single" w:sz="4" w:space="0" w:color="auto"/>
              <w:right w:val="single" w:sz="4" w:space="0" w:color="auto"/>
            </w:tcBorders>
            <w:shd w:val="clear" w:color="auto" w:fill="auto"/>
            <w:noWrap/>
            <w:vAlign w:val="center"/>
            <w:hideMark/>
          </w:tcPr>
          <w:p w:rsidR="000C6813" w:rsidRPr="003A1EB4" w:rsidRDefault="000C6813" w:rsidP="000B057C">
            <w:pPr>
              <w:jc w:val="center"/>
              <w:rPr>
                <w:color w:val="000000"/>
              </w:rPr>
            </w:pPr>
            <w:r w:rsidRPr="003A1EB4">
              <w:rPr>
                <w:color w:val="000000"/>
                <w:sz w:val="22"/>
                <w:szCs w:val="22"/>
              </w:rPr>
              <w:t>100343,3</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122,9</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117,5</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9</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r w:rsidRPr="00BD0FEC">
              <w:rPr>
                <w:rFonts w:eastAsia="Times New Roman"/>
                <w:color w:val="000000"/>
              </w:rPr>
              <w:t>Николаевский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79 393,2</w:t>
            </w:r>
          </w:p>
        </w:tc>
        <w:tc>
          <w:tcPr>
            <w:tcW w:w="798" w:type="pct"/>
            <w:tcBorders>
              <w:top w:val="nil"/>
              <w:left w:val="nil"/>
              <w:bottom w:val="single" w:sz="4" w:space="0" w:color="auto"/>
              <w:right w:val="single" w:sz="4" w:space="0" w:color="auto"/>
            </w:tcBorders>
            <w:shd w:val="clear" w:color="auto" w:fill="auto"/>
            <w:noWrap/>
            <w:vAlign w:val="center"/>
            <w:hideMark/>
          </w:tcPr>
          <w:p w:rsidR="000C6813" w:rsidRPr="00635B31" w:rsidRDefault="000C6813" w:rsidP="000B057C">
            <w:pPr>
              <w:pStyle w:val="ConsPlusNormal"/>
              <w:jc w:val="center"/>
              <w:rPr>
                <w:sz w:val="22"/>
                <w:szCs w:val="22"/>
              </w:rPr>
            </w:pPr>
            <w:r w:rsidRPr="00635B31">
              <w:rPr>
                <w:sz w:val="22"/>
                <w:szCs w:val="22"/>
              </w:rPr>
              <w:t xml:space="preserve">81597,2 </w:t>
            </w:r>
          </w:p>
        </w:tc>
        <w:tc>
          <w:tcPr>
            <w:tcW w:w="751" w:type="pct"/>
            <w:tcBorders>
              <w:top w:val="nil"/>
              <w:left w:val="nil"/>
              <w:bottom w:val="single" w:sz="4" w:space="0" w:color="auto"/>
              <w:right w:val="single" w:sz="4" w:space="0" w:color="auto"/>
            </w:tcBorders>
            <w:shd w:val="clear" w:color="auto" w:fill="auto"/>
            <w:noWrap/>
            <w:vAlign w:val="center"/>
            <w:hideMark/>
          </w:tcPr>
          <w:p w:rsidR="000C6813" w:rsidRPr="003A1EB4" w:rsidRDefault="000C6813" w:rsidP="000B057C">
            <w:pPr>
              <w:jc w:val="center"/>
              <w:rPr>
                <w:color w:val="000000"/>
              </w:rPr>
            </w:pPr>
            <w:r w:rsidRPr="003A1EB4">
              <w:rPr>
                <w:color w:val="000000"/>
                <w:sz w:val="22"/>
                <w:szCs w:val="22"/>
              </w:rPr>
              <w:t>92011,6</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115,9</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112,8</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10</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proofErr w:type="spellStart"/>
            <w:r w:rsidRPr="00BD0FEC">
              <w:rPr>
                <w:rFonts w:eastAsia="Times New Roman"/>
                <w:color w:val="000000"/>
              </w:rPr>
              <w:t>Новомалыклинский</w:t>
            </w:r>
            <w:proofErr w:type="spellEnd"/>
            <w:r w:rsidRPr="00BD0FEC">
              <w:rPr>
                <w:rFonts w:eastAsia="Times New Roman"/>
                <w:color w:val="000000"/>
              </w:rPr>
              <w:t xml:space="preserve">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38 263,8</w:t>
            </w:r>
          </w:p>
        </w:tc>
        <w:tc>
          <w:tcPr>
            <w:tcW w:w="798" w:type="pct"/>
            <w:tcBorders>
              <w:top w:val="nil"/>
              <w:left w:val="nil"/>
              <w:bottom w:val="single" w:sz="4" w:space="0" w:color="auto"/>
              <w:right w:val="single" w:sz="4" w:space="0" w:color="auto"/>
            </w:tcBorders>
            <w:shd w:val="clear" w:color="auto" w:fill="auto"/>
            <w:noWrap/>
            <w:vAlign w:val="center"/>
            <w:hideMark/>
          </w:tcPr>
          <w:p w:rsidR="000C6813" w:rsidRPr="00635B31" w:rsidRDefault="000C6813" w:rsidP="000B057C">
            <w:pPr>
              <w:pStyle w:val="ConsPlusNormal"/>
              <w:jc w:val="center"/>
              <w:rPr>
                <w:sz w:val="22"/>
                <w:szCs w:val="22"/>
              </w:rPr>
            </w:pPr>
            <w:r w:rsidRPr="00635B31">
              <w:rPr>
                <w:sz w:val="22"/>
                <w:szCs w:val="22"/>
              </w:rPr>
              <w:t xml:space="preserve">48000,8 </w:t>
            </w:r>
          </w:p>
        </w:tc>
        <w:tc>
          <w:tcPr>
            <w:tcW w:w="751" w:type="pct"/>
            <w:tcBorders>
              <w:top w:val="nil"/>
              <w:left w:val="nil"/>
              <w:bottom w:val="single" w:sz="4" w:space="0" w:color="auto"/>
              <w:right w:val="single" w:sz="4" w:space="0" w:color="auto"/>
            </w:tcBorders>
            <w:shd w:val="clear" w:color="auto" w:fill="auto"/>
            <w:noWrap/>
            <w:vAlign w:val="center"/>
            <w:hideMark/>
          </w:tcPr>
          <w:p w:rsidR="000C6813" w:rsidRPr="003A1EB4" w:rsidRDefault="000C6813" w:rsidP="000B057C">
            <w:pPr>
              <w:jc w:val="center"/>
              <w:rPr>
                <w:color w:val="000000"/>
              </w:rPr>
            </w:pPr>
            <w:r w:rsidRPr="003A1EB4">
              <w:rPr>
                <w:color w:val="000000"/>
                <w:sz w:val="22"/>
                <w:szCs w:val="22"/>
              </w:rPr>
              <w:t>55510,1</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145,1</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115,6</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11</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r w:rsidRPr="00BD0FEC">
              <w:rPr>
                <w:rFonts w:eastAsia="Times New Roman"/>
                <w:color w:val="000000"/>
              </w:rPr>
              <w:t>Новоспасский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56 268,0</w:t>
            </w:r>
          </w:p>
        </w:tc>
        <w:tc>
          <w:tcPr>
            <w:tcW w:w="798" w:type="pct"/>
            <w:tcBorders>
              <w:top w:val="nil"/>
              <w:left w:val="nil"/>
              <w:bottom w:val="single" w:sz="4" w:space="0" w:color="auto"/>
              <w:right w:val="single" w:sz="4" w:space="0" w:color="auto"/>
            </w:tcBorders>
            <w:shd w:val="clear" w:color="auto" w:fill="auto"/>
            <w:noWrap/>
            <w:vAlign w:val="bottom"/>
            <w:hideMark/>
          </w:tcPr>
          <w:p w:rsidR="000C6813" w:rsidRPr="00635B31" w:rsidRDefault="000C6813" w:rsidP="000B057C">
            <w:pPr>
              <w:pStyle w:val="ConsPlusNormal"/>
              <w:jc w:val="center"/>
              <w:rPr>
                <w:sz w:val="22"/>
                <w:szCs w:val="22"/>
              </w:rPr>
            </w:pPr>
            <w:r w:rsidRPr="00635B31">
              <w:rPr>
                <w:sz w:val="22"/>
                <w:szCs w:val="22"/>
              </w:rPr>
              <w:t xml:space="preserve">56641,0 </w:t>
            </w:r>
          </w:p>
        </w:tc>
        <w:tc>
          <w:tcPr>
            <w:tcW w:w="751" w:type="pct"/>
            <w:tcBorders>
              <w:top w:val="nil"/>
              <w:left w:val="nil"/>
              <w:bottom w:val="single" w:sz="4" w:space="0" w:color="auto"/>
              <w:right w:val="single" w:sz="4" w:space="0" w:color="auto"/>
            </w:tcBorders>
            <w:shd w:val="clear" w:color="auto" w:fill="auto"/>
            <w:noWrap/>
            <w:vAlign w:val="bottom"/>
            <w:hideMark/>
          </w:tcPr>
          <w:p w:rsidR="000C6813" w:rsidRPr="003A1EB4" w:rsidRDefault="000C6813" w:rsidP="000B057C">
            <w:pPr>
              <w:jc w:val="center"/>
              <w:rPr>
                <w:color w:val="000000"/>
              </w:rPr>
            </w:pPr>
            <w:r w:rsidRPr="003A1EB4">
              <w:rPr>
                <w:color w:val="000000"/>
                <w:sz w:val="22"/>
                <w:szCs w:val="22"/>
              </w:rPr>
              <w:t>58552,2</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104,1</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103,4</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12</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r w:rsidRPr="00BD0FEC">
              <w:rPr>
                <w:rFonts w:eastAsia="Times New Roman"/>
                <w:color w:val="000000"/>
              </w:rPr>
              <w:t>Павловский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39 971,4</w:t>
            </w:r>
          </w:p>
        </w:tc>
        <w:tc>
          <w:tcPr>
            <w:tcW w:w="798" w:type="pct"/>
            <w:tcBorders>
              <w:top w:val="nil"/>
              <w:left w:val="nil"/>
              <w:bottom w:val="single" w:sz="4" w:space="0" w:color="auto"/>
              <w:right w:val="single" w:sz="4" w:space="0" w:color="auto"/>
            </w:tcBorders>
            <w:shd w:val="clear" w:color="auto" w:fill="auto"/>
            <w:noWrap/>
            <w:vAlign w:val="bottom"/>
            <w:hideMark/>
          </w:tcPr>
          <w:p w:rsidR="000C6813" w:rsidRPr="00635B31" w:rsidRDefault="000C6813" w:rsidP="000B057C">
            <w:pPr>
              <w:pStyle w:val="ConsPlusNormal"/>
              <w:jc w:val="center"/>
              <w:rPr>
                <w:sz w:val="22"/>
                <w:szCs w:val="22"/>
              </w:rPr>
            </w:pPr>
            <w:r w:rsidRPr="00635B31">
              <w:rPr>
                <w:sz w:val="22"/>
                <w:szCs w:val="22"/>
              </w:rPr>
              <w:t xml:space="preserve">43842,9 </w:t>
            </w:r>
          </w:p>
        </w:tc>
        <w:tc>
          <w:tcPr>
            <w:tcW w:w="751" w:type="pct"/>
            <w:tcBorders>
              <w:top w:val="nil"/>
              <w:left w:val="nil"/>
              <w:bottom w:val="single" w:sz="4" w:space="0" w:color="auto"/>
              <w:right w:val="single" w:sz="4" w:space="0" w:color="auto"/>
            </w:tcBorders>
            <w:shd w:val="clear" w:color="auto" w:fill="auto"/>
            <w:noWrap/>
            <w:vAlign w:val="bottom"/>
            <w:hideMark/>
          </w:tcPr>
          <w:p w:rsidR="000C6813" w:rsidRPr="003A1EB4" w:rsidRDefault="000C6813" w:rsidP="000B057C">
            <w:pPr>
              <w:jc w:val="center"/>
              <w:rPr>
                <w:color w:val="000000"/>
              </w:rPr>
            </w:pPr>
            <w:r w:rsidRPr="003A1EB4">
              <w:rPr>
                <w:color w:val="000000"/>
                <w:sz w:val="22"/>
                <w:szCs w:val="22"/>
              </w:rPr>
              <w:t>50591,6</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126,6</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115,4</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13</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r w:rsidRPr="00BD0FEC">
              <w:rPr>
                <w:rFonts w:eastAsia="Times New Roman"/>
                <w:color w:val="000000"/>
              </w:rPr>
              <w:t>Радищевский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71 266,0</w:t>
            </w:r>
          </w:p>
        </w:tc>
        <w:tc>
          <w:tcPr>
            <w:tcW w:w="798" w:type="pct"/>
            <w:tcBorders>
              <w:top w:val="nil"/>
              <w:left w:val="nil"/>
              <w:bottom w:val="single" w:sz="4" w:space="0" w:color="auto"/>
              <w:right w:val="single" w:sz="4" w:space="0" w:color="auto"/>
            </w:tcBorders>
            <w:shd w:val="clear" w:color="auto" w:fill="auto"/>
            <w:noWrap/>
            <w:vAlign w:val="bottom"/>
            <w:hideMark/>
          </w:tcPr>
          <w:p w:rsidR="000C6813" w:rsidRPr="00635B31" w:rsidRDefault="000C6813" w:rsidP="000B057C">
            <w:pPr>
              <w:pStyle w:val="ConsPlusNormal"/>
              <w:jc w:val="center"/>
              <w:rPr>
                <w:sz w:val="22"/>
                <w:szCs w:val="22"/>
              </w:rPr>
            </w:pPr>
            <w:r w:rsidRPr="00635B31">
              <w:rPr>
                <w:sz w:val="22"/>
                <w:szCs w:val="22"/>
              </w:rPr>
              <w:t xml:space="preserve">72970,4 </w:t>
            </w:r>
          </w:p>
        </w:tc>
        <w:tc>
          <w:tcPr>
            <w:tcW w:w="751" w:type="pct"/>
            <w:tcBorders>
              <w:top w:val="nil"/>
              <w:left w:val="nil"/>
              <w:bottom w:val="single" w:sz="4" w:space="0" w:color="auto"/>
              <w:right w:val="single" w:sz="4" w:space="0" w:color="auto"/>
            </w:tcBorders>
            <w:shd w:val="clear" w:color="auto" w:fill="auto"/>
            <w:noWrap/>
            <w:vAlign w:val="bottom"/>
            <w:hideMark/>
          </w:tcPr>
          <w:p w:rsidR="000C6813" w:rsidRPr="003A1EB4" w:rsidRDefault="000C6813" w:rsidP="000B057C">
            <w:pPr>
              <w:jc w:val="center"/>
              <w:rPr>
                <w:color w:val="000000"/>
              </w:rPr>
            </w:pPr>
            <w:r w:rsidRPr="003A1EB4">
              <w:rPr>
                <w:color w:val="000000"/>
                <w:sz w:val="22"/>
                <w:szCs w:val="22"/>
              </w:rPr>
              <w:t>82873,8</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116,3</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113,6</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14</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proofErr w:type="spellStart"/>
            <w:r w:rsidRPr="00BD0FEC">
              <w:rPr>
                <w:rFonts w:eastAsia="Times New Roman"/>
                <w:color w:val="000000"/>
              </w:rPr>
              <w:t>Сенгилеевский</w:t>
            </w:r>
            <w:proofErr w:type="spellEnd"/>
            <w:r w:rsidRPr="00BD0FEC">
              <w:rPr>
                <w:rFonts w:eastAsia="Times New Roman"/>
                <w:color w:val="000000"/>
              </w:rPr>
              <w:t xml:space="preserve">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39 276,0</w:t>
            </w:r>
          </w:p>
        </w:tc>
        <w:tc>
          <w:tcPr>
            <w:tcW w:w="798" w:type="pct"/>
            <w:tcBorders>
              <w:top w:val="nil"/>
              <w:left w:val="nil"/>
              <w:bottom w:val="single" w:sz="4" w:space="0" w:color="auto"/>
              <w:right w:val="single" w:sz="4" w:space="0" w:color="auto"/>
            </w:tcBorders>
            <w:shd w:val="clear" w:color="auto" w:fill="auto"/>
            <w:noWrap/>
            <w:vAlign w:val="bottom"/>
            <w:hideMark/>
          </w:tcPr>
          <w:p w:rsidR="000C6813" w:rsidRPr="00635B31" w:rsidRDefault="000C6813" w:rsidP="000B057C">
            <w:pPr>
              <w:pStyle w:val="ConsPlusNormal"/>
              <w:jc w:val="center"/>
              <w:rPr>
                <w:sz w:val="22"/>
                <w:szCs w:val="22"/>
              </w:rPr>
            </w:pPr>
            <w:r w:rsidRPr="00635B31">
              <w:rPr>
                <w:sz w:val="22"/>
                <w:szCs w:val="22"/>
              </w:rPr>
              <w:t xml:space="preserve">46657,0 </w:t>
            </w:r>
          </w:p>
        </w:tc>
        <w:tc>
          <w:tcPr>
            <w:tcW w:w="751" w:type="pct"/>
            <w:tcBorders>
              <w:top w:val="nil"/>
              <w:left w:val="nil"/>
              <w:bottom w:val="single" w:sz="4" w:space="0" w:color="auto"/>
              <w:right w:val="single" w:sz="4" w:space="0" w:color="auto"/>
            </w:tcBorders>
            <w:shd w:val="clear" w:color="auto" w:fill="auto"/>
            <w:noWrap/>
            <w:vAlign w:val="bottom"/>
            <w:hideMark/>
          </w:tcPr>
          <w:p w:rsidR="000C6813" w:rsidRPr="003A1EB4" w:rsidRDefault="000C6813" w:rsidP="000B057C">
            <w:pPr>
              <w:jc w:val="center"/>
              <w:rPr>
                <w:color w:val="000000"/>
              </w:rPr>
            </w:pPr>
            <w:r w:rsidRPr="003A1EB4">
              <w:rPr>
                <w:color w:val="000000"/>
                <w:sz w:val="22"/>
                <w:szCs w:val="22"/>
              </w:rPr>
              <w:t>53280,0</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135,7</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114,2</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15</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proofErr w:type="spellStart"/>
            <w:r w:rsidRPr="00BD0FEC">
              <w:rPr>
                <w:rFonts w:eastAsia="Times New Roman"/>
                <w:color w:val="000000"/>
              </w:rPr>
              <w:t>Старокулаткинский</w:t>
            </w:r>
            <w:proofErr w:type="spellEnd"/>
            <w:r w:rsidRPr="00BD0FEC">
              <w:rPr>
                <w:rFonts w:eastAsia="Times New Roman"/>
                <w:color w:val="000000"/>
              </w:rPr>
              <w:t xml:space="preserve">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38 689,1</w:t>
            </w:r>
          </w:p>
        </w:tc>
        <w:tc>
          <w:tcPr>
            <w:tcW w:w="798" w:type="pct"/>
            <w:tcBorders>
              <w:top w:val="nil"/>
              <w:left w:val="nil"/>
              <w:bottom w:val="single" w:sz="4" w:space="0" w:color="auto"/>
              <w:right w:val="single" w:sz="4" w:space="0" w:color="auto"/>
            </w:tcBorders>
            <w:shd w:val="clear" w:color="auto" w:fill="auto"/>
            <w:noWrap/>
            <w:vAlign w:val="bottom"/>
            <w:hideMark/>
          </w:tcPr>
          <w:p w:rsidR="000C6813" w:rsidRPr="00635B31" w:rsidRDefault="000C6813" w:rsidP="000B057C">
            <w:pPr>
              <w:pStyle w:val="ConsPlusNormal"/>
              <w:jc w:val="center"/>
              <w:rPr>
                <w:sz w:val="22"/>
                <w:szCs w:val="22"/>
              </w:rPr>
            </w:pPr>
            <w:r w:rsidRPr="00635B31">
              <w:rPr>
                <w:sz w:val="22"/>
                <w:szCs w:val="22"/>
              </w:rPr>
              <w:t xml:space="preserve">52496,6 </w:t>
            </w:r>
          </w:p>
        </w:tc>
        <w:tc>
          <w:tcPr>
            <w:tcW w:w="751" w:type="pct"/>
            <w:tcBorders>
              <w:top w:val="nil"/>
              <w:left w:val="nil"/>
              <w:bottom w:val="single" w:sz="4" w:space="0" w:color="auto"/>
              <w:right w:val="single" w:sz="4" w:space="0" w:color="auto"/>
            </w:tcBorders>
            <w:shd w:val="clear" w:color="auto" w:fill="auto"/>
            <w:noWrap/>
            <w:vAlign w:val="bottom"/>
            <w:hideMark/>
          </w:tcPr>
          <w:p w:rsidR="000C6813" w:rsidRPr="003A1EB4" w:rsidRDefault="000C6813" w:rsidP="000B057C">
            <w:pPr>
              <w:jc w:val="center"/>
              <w:rPr>
                <w:color w:val="000000"/>
              </w:rPr>
            </w:pPr>
            <w:r w:rsidRPr="003A1EB4">
              <w:rPr>
                <w:color w:val="000000"/>
                <w:sz w:val="22"/>
                <w:szCs w:val="22"/>
              </w:rPr>
              <w:t>61826,3</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159,8</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117,8</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16</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proofErr w:type="spellStart"/>
            <w:r w:rsidRPr="00BD0FEC">
              <w:rPr>
                <w:rFonts w:eastAsia="Times New Roman"/>
                <w:color w:val="000000"/>
              </w:rPr>
              <w:t>Старомайнский</w:t>
            </w:r>
            <w:proofErr w:type="spellEnd"/>
            <w:r w:rsidRPr="00BD0FEC">
              <w:rPr>
                <w:rFonts w:eastAsia="Times New Roman"/>
                <w:color w:val="000000"/>
              </w:rPr>
              <w:t xml:space="preserve">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85 443,5</w:t>
            </w:r>
          </w:p>
        </w:tc>
        <w:tc>
          <w:tcPr>
            <w:tcW w:w="798" w:type="pct"/>
            <w:tcBorders>
              <w:top w:val="nil"/>
              <w:left w:val="nil"/>
              <w:bottom w:val="single" w:sz="4" w:space="0" w:color="auto"/>
              <w:right w:val="single" w:sz="4" w:space="0" w:color="auto"/>
            </w:tcBorders>
            <w:shd w:val="clear" w:color="auto" w:fill="auto"/>
            <w:noWrap/>
            <w:vAlign w:val="bottom"/>
            <w:hideMark/>
          </w:tcPr>
          <w:p w:rsidR="000C6813" w:rsidRPr="00635B31" w:rsidRDefault="000C6813" w:rsidP="000B057C">
            <w:pPr>
              <w:pStyle w:val="ConsPlusNormal"/>
              <w:jc w:val="center"/>
              <w:rPr>
                <w:sz w:val="22"/>
                <w:szCs w:val="22"/>
              </w:rPr>
            </w:pPr>
            <w:r w:rsidRPr="00635B31">
              <w:rPr>
                <w:sz w:val="22"/>
                <w:szCs w:val="22"/>
              </w:rPr>
              <w:t xml:space="preserve">92855,7 </w:t>
            </w:r>
          </w:p>
        </w:tc>
        <w:tc>
          <w:tcPr>
            <w:tcW w:w="751" w:type="pct"/>
            <w:tcBorders>
              <w:top w:val="nil"/>
              <w:left w:val="nil"/>
              <w:bottom w:val="single" w:sz="4" w:space="0" w:color="auto"/>
              <w:right w:val="single" w:sz="4" w:space="0" w:color="auto"/>
            </w:tcBorders>
            <w:shd w:val="clear" w:color="auto" w:fill="auto"/>
            <w:noWrap/>
            <w:vAlign w:val="bottom"/>
            <w:hideMark/>
          </w:tcPr>
          <w:p w:rsidR="000C6813" w:rsidRPr="003A1EB4" w:rsidRDefault="000C6813" w:rsidP="000B057C">
            <w:pPr>
              <w:jc w:val="center"/>
              <w:rPr>
                <w:color w:val="000000"/>
              </w:rPr>
            </w:pPr>
            <w:r w:rsidRPr="003A1EB4">
              <w:rPr>
                <w:color w:val="000000"/>
                <w:sz w:val="22"/>
                <w:szCs w:val="22"/>
              </w:rPr>
              <w:t>104389,5</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122,2</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112,4</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17</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proofErr w:type="spellStart"/>
            <w:r w:rsidRPr="00BD0FEC">
              <w:rPr>
                <w:rFonts w:eastAsia="Times New Roman"/>
                <w:color w:val="000000"/>
              </w:rPr>
              <w:t>Сурский</w:t>
            </w:r>
            <w:proofErr w:type="spellEnd"/>
            <w:r w:rsidRPr="00BD0FEC">
              <w:rPr>
                <w:rFonts w:eastAsia="Times New Roman"/>
                <w:color w:val="000000"/>
              </w:rPr>
              <w:t xml:space="preserve">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45 422,5</w:t>
            </w:r>
          </w:p>
        </w:tc>
        <w:tc>
          <w:tcPr>
            <w:tcW w:w="798" w:type="pct"/>
            <w:tcBorders>
              <w:top w:val="nil"/>
              <w:left w:val="nil"/>
              <w:bottom w:val="single" w:sz="4" w:space="0" w:color="auto"/>
              <w:right w:val="single" w:sz="4" w:space="0" w:color="auto"/>
            </w:tcBorders>
            <w:shd w:val="clear" w:color="auto" w:fill="auto"/>
            <w:noWrap/>
            <w:vAlign w:val="bottom"/>
            <w:hideMark/>
          </w:tcPr>
          <w:p w:rsidR="000C6813" w:rsidRPr="00635B31" w:rsidRDefault="000C6813" w:rsidP="000B057C">
            <w:pPr>
              <w:pStyle w:val="ConsPlusNormal"/>
              <w:jc w:val="center"/>
              <w:rPr>
                <w:sz w:val="22"/>
                <w:szCs w:val="22"/>
              </w:rPr>
            </w:pPr>
            <w:r w:rsidRPr="00635B31">
              <w:rPr>
                <w:sz w:val="22"/>
                <w:szCs w:val="22"/>
              </w:rPr>
              <w:t xml:space="preserve">54415,3 </w:t>
            </w:r>
          </w:p>
        </w:tc>
        <w:tc>
          <w:tcPr>
            <w:tcW w:w="751" w:type="pct"/>
            <w:tcBorders>
              <w:top w:val="nil"/>
              <w:left w:val="nil"/>
              <w:bottom w:val="single" w:sz="4" w:space="0" w:color="auto"/>
              <w:right w:val="single" w:sz="4" w:space="0" w:color="auto"/>
            </w:tcBorders>
            <w:shd w:val="clear" w:color="auto" w:fill="auto"/>
            <w:noWrap/>
            <w:vAlign w:val="bottom"/>
            <w:hideMark/>
          </w:tcPr>
          <w:p w:rsidR="000C6813" w:rsidRPr="003A1EB4" w:rsidRDefault="000C6813" w:rsidP="000B057C">
            <w:pPr>
              <w:jc w:val="center"/>
              <w:rPr>
                <w:color w:val="000000"/>
              </w:rPr>
            </w:pPr>
            <w:r w:rsidRPr="003A1EB4">
              <w:rPr>
                <w:color w:val="000000"/>
                <w:sz w:val="22"/>
                <w:szCs w:val="22"/>
              </w:rPr>
              <w:t>60826,0</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133,9</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111,8</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18</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proofErr w:type="spellStart"/>
            <w:r w:rsidRPr="00BD0FEC">
              <w:rPr>
                <w:rFonts w:eastAsia="Times New Roman"/>
                <w:color w:val="000000"/>
              </w:rPr>
              <w:t>Тереньгульский</w:t>
            </w:r>
            <w:proofErr w:type="spellEnd"/>
            <w:r w:rsidRPr="00BD0FEC">
              <w:rPr>
                <w:rFonts w:eastAsia="Times New Roman"/>
                <w:color w:val="000000"/>
              </w:rPr>
              <w:t xml:space="preserve">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44 079,7</w:t>
            </w:r>
          </w:p>
        </w:tc>
        <w:tc>
          <w:tcPr>
            <w:tcW w:w="798" w:type="pct"/>
            <w:tcBorders>
              <w:top w:val="nil"/>
              <w:left w:val="nil"/>
              <w:bottom w:val="single" w:sz="4" w:space="0" w:color="auto"/>
              <w:right w:val="single" w:sz="4" w:space="0" w:color="auto"/>
            </w:tcBorders>
            <w:shd w:val="clear" w:color="auto" w:fill="auto"/>
            <w:noWrap/>
            <w:vAlign w:val="bottom"/>
            <w:hideMark/>
          </w:tcPr>
          <w:p w:rsidR="000C6813" w:rsidRPr="00635B31" w:rsidRDefault="000C6813" w:rsidP="000B057C">
            <w:pPr>
              <w:pStyle w:val="ConsPlusNormal"/>
              <w:jc w:val="center"/>
              <w:rPr>
                <w:sz w:val="22"/>
                <w:szCs w:val="22"/>
              </w:rPr>
            </w:pPr>
            <w:r w:rsidRPr="00635B31">
              <w:rPr>
                <w:sz w:val="22"/>
                <w:szCs w:val="22"/>
              </w:rPr>
              <w:t xml:space="preserve">52660,3 </w:t>
            </w:r>
          </w:p>
        </w:tc>
        <w:tc>
          <w:tcPr>
            <w:tcW w:w="751" w:type="pct"/>
            <w:tcBorders>
              <w:top w:val="nil"/>
              <w:left w:val="nil"/>
              <w:bottom w:val="single" w:sz="4" w:space="0" w:color="auto"/>
              <w:right w:val="single" w:sz="4" w:space="0" w:color="auto"/>
            </w:tcBorders>
            <w:shd w:val="clear" w:color="auto" w:fill="auto"/>
            <w:noWrap/>
            <w:vAlign w:val="bottom"/>
            <w:hideMark/>
          </w:tcPr>
          <w:p w:rsidR="000C6813" w:rsidRPr="003A1EB4" w:rsidRDefault="000C6813" w:rsidP="000B057C">
            <w:pPr>
              <w:jc w:val="center"/>
              <w:rPr>
                <w:color w:val="000000"/>
              </w:rPr>
            </w:pPr>
            <w:r w:rsidRPr="003A1EB4">
              <w:rPr>
                <w:color w:val="000000"/>
                <w:sz w:val="22"/>
                <w:szCs w:val="22"/>
              </w:rPr>
              <w:t>67983,2</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154,2</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129,1</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19</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r w:rsidRPr="00BD0FEC">
              <w:rPr>
                <w:rFonts w:eastAsia="Times New Roman"/>
                <w:color w:val="000000"/>
              </w:rPr>
              <w:t>Ульяновский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57 696,2</w:t>
            </w:r>
          </w:p>
        </w:tc>
        <w:tc>
          <w:tcPr>
            <w:tcW w:w="798" w:type="pct"/>
            <w:tcBorders>
              <w:top w:val="nil"/>
              <w:left w:val="nil"/>
              <w:bottom w:val="single" w:sz="4" w:space="0" w:color="auto"/>
              <w:right w:val="single" w:sz="4" w:space="0" w:color="auto"/>
            </w:tcBorders>
            <w:shd w:val="clear" w:color="auto" w:fill="auto"/>
            <w:noWrap/>
            <w:vAlign w:val="bottom"/>
            <w:hideMark/>
          </w:tcPr>
          <w:p w:rsidR="000C6813" w:rsidRPr="00635B31" w:rsidRDefault="000C6813" w:rsidP="000B057C">
            <w:pPr>
              <w:pStyle w:val="ConsPlusNormal"/>
              <w:jc w:val="center"/>
              <w:rPr>
                <w:sz w:val="22"/>
                <w:szCs w:val="22"/>
              </w:rPr>
            </w:pPr>
            <w:r w:rsidRPr="00635B31">
              <w:rPr>
                <w:sz w:val="22"/>
                <w:szCs w:val="22"/>
              </w:rPr>
              <w:t xml:space="preserve">67468,3 </w:t>
            </w:r>
          </w:p>
        </w:tc>
        <w:tc>
          <w:tcPr>
            <w:tcW w:w="751" w:type="pct"/>
            <w:tcBorders>
              <w:top w:val="nil"/>
              <w:left w:val="nil"/>
              <w:bottom w:val="single" w:sz="4" w:space="0" w:color="auto"/>
              <w:right w:val="single" w:sz="4" w:space="0" w:color="auto"/>
            </w:tcBorders>
            <w:shd w:val="clear" w:color="auto" w:fill="auto"/>
            <w:noWrap/>
            <w:vAlign w:val="bottom"/>
            <w:hideMark/>
          </w:tcPr>
          <w:p w:rsidR="000C6813" w:rsidRPr="003A1EB4" w:rsidRDefault="000C6813" w:rsidP="000B057C">
            <w:pPr>
              <w:jc w:val="center"/>
              <w:rPr>
                <w:color w:val="000000"/>
              </w:rPr>
            </w:pPr>
            <w:r w:rsidRPr="003A1EB4">
              <w:rPr>
                <w:color w:val="000000"/>
                <w:sz w:val="22"/>
                <w:szCs w:val="22"/>
              </w:rPr>
              <w:t>79479,3</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137,8</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117,8</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20</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proofErr w:type="spellStart"/>
            <w:r w:rsidRPr="00BD0FEC">
              <w:rPr>
                <w:rFonts w:eastAsia="Times New Roman"/>
                <w:color w:val="000000"/>
              </w:rPr>
              <w:t>Цильнинский</w:t>
            </w:r>
            <w:proofErr w:type="spellEnd"/>
            <w:r w:rsidRPr="00BD0FEC">
              <w:rPr>
                <w:rFonts w:eastAsia="Times New Roman"/>
                <w:color w:val="000000"/>
              </w:rPr>
              <w:t xml:space="preserve">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82 220,8</w:t>
            </w:r>
          </w:p>
        </w:tc>
        <w:tc>
          <w:tcPr>
            <w:tcW w:w="798" w:type="pct"/>
            <w:tcBorders>
              <w:top w:val="nil"/>
              <w:left w:val="nil"/>
              <w:bottom w:val="single" w:sz="4" w:space="0" w:color="auto"/>
              <w:right w:val="single" w:sz="4" w:space="0" w:color="auto"/>
            </w:tcBorders>
            <w:shd w:val="clear" w:color="auto" w:fill="auto"/>
            <w:noWrap/>
            <w:vAlign w:val="bottom"/>
            <w:hideMark/>
          </w:tcPr>
          <w:p w:rsidR="000C6813" w:rsidRPr="00635B31" w:rsidRDefault="000C6813" w:rsidP="000B057C">
            <w:pPr>
              <w:pStyle w:val="ConsPlusNormal"/>
              <w:jc w:val="center"/>
              <w:rPr>
                <w:sz w:val="22"/>
                <w:szCs w:val="22"/>
              </w:rPr>
            </w:pPr>
            <w:r w:rsidRPr="00635B31">
              <w:rPr>
                <w:sz w:val="22"/>
                <w:szCs w:val="22"/>
              </w:rPr>
              <w:t xml:space="preserve">92631,9 </w:t>
            </w:r>
          </w:p>
        </w:tc>
        <w:tc>
          <w:tcPr>
            <w:tcW w:w="751" w:type="pct"/>
            <w:tcBorders>
              <w:top w:val="nil"/>
              <w:left w:val="nil"/>
              <w:bottom w:val="single" w:sz="4" w:space="0" w:color="auto"/>
              <w:right w:val="single" w:sz="4" w:space="0" w:color="auto"/>
            </w:tcBorders>
            <w:shd w:val="clear" w:color="auto" w:fill="auto"/>
            <w:noWrap/>
            <w:vAlign w:val="bottom"/>
            <w:hideMark/>
          </w:tcPr>
          <w:p w:rsidR="000C6813" w:rsidRPr="003A1EB4" w:rsidRDefault="000C6813" w:rsidP="000B057C">
            <w:pPr>
              <w:jc w:val="center"/>
              <w:rPr>
                <w:color w:val="000000"/>
              </w:rPr>
            </w:pPr>
            <w:r w:rsidRPr="003A1EB4">
              <w:rPr>
                <w:color w:val="000000"/>
                <w:sz w:val="22"/>
                <w:szCs w:val="22"/>
              </w:rPr>
              <w:t>99236,1</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120,7</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107,1</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sidRPr="00BD0FEC">
              <w:rPr>
                <w:rFonts w:ascii="Calibri" w:eastAsia="Times New Roman" w:hAnsi="Calibri"/>
                <w:color w:val="000000"/>
              </w:rPr>
              <w:t>21</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proofErr w:type="spellStart"/>
            <w:r w:rsidRPr="00BD0FEC">
              <w:rPr>
                <w:rFonts w:eastAsia="Times New Roman"/>
                <w:color w:val="000000"/>
              </w:rPr>
              <w:t>Чердаклинский</w:t>
            </w:r>
            <w:proofErr w:type="spellEnd"/>
            <w:r w:rsidRPr="00BD0FEC">
              <w:rPr>
                <w:rFonts w:eastAsia="Times New Roman"/>
                <w:color w:val="000000"/>
              </w:rPr>
              <w:t xml:space="preserve"> район</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68 927,3</w:t>
            </w:r>
          </w:p>
        </w:tc>
        <w:tc>
          <w:tcPr>
            <w:tcW w:w="798" w:type="pct"/>
            <w:tcBorders>
              <w:top w:val="nil"/>
              <w:left w:val="nil"/>
              <w:bottom w:val="single" w:sz="4" w:space="0" w:color="auto"/>
              <w:right w:val="single" w:sz="4" w:space="0" w:color="auto"/>
            </w:tcBorders>
            <w:shd w:val="clear" w:color="auto" w:fill="auto"/>
            <w:noWrap/>
            <w:vAlign w:val="bottom"/>
            <w:hideMark/>
          </w:tcPr>
          <w:p w:rsidR="000C6813" w:rsidRPr="00635B31" w:rsidRDefault="000C6813" w:rsidP="000B057C">
            <w:pPr>
              <w:pStyle w:val="ConsPlusNormal"/>
              <w:jc w:val="center"/>
              <w:rPr>
                <w:sz w:val="22"/>
                <w:szCs w:val="22"/>
              </w:rPr>
            </w:pPr>
            <w:r w:rsidRPr="00635B31">
              <w:rPr>
                <w:sz w:val="22"/>
                <w:szCs w:val="22"/>
              </w:rPr>
              <w:t xml:space="preserve">73661,5 </w:t>
            </w:r>
          </w:p>
        </w:tc>
        <w:tc>
          <w:tcPr>
            <w:tcW w:w="751" w:type="pct"/>
            <w:tcBorders>
              <w:top w:val="nil"/>
              <w:left w:val="nil"/>
              <w:bottom w:val="single" w:sz="4" w:space="0" w:color="auto"/>
              <w:right w:val="single" w:sz="4" w:space="0" w:color="auto"/>
            </w:tcBorders>
            <w:shd w:val="clear" w:color="auto" w:fill="auto"/>
            <w:noWrap/>
            <w:vAlign w:val="bottom"/>
            <w:hideMark/>
          </w:tcPr>
          <w:p w:rsidR="000C6813" w:rsidRPr="003A1EB4" w:rsidRDefault="000C6813" w:rsidP="000B057C">
            <w:pPr>
              <w:jc w:val="center"/>
              <w:rPr>
                <w:color w:val="000000"/>
              </w:rPr>
            </w:pPr>
            <w:r w:rsidRPr="003A1EB4">
              <w:rPr>
                <w:color w:val="000000"/>
                <w:sz w:val="22"/>
                <w:szCs w:val="22"/>
              </w:rPr>
              <w:t>89114,5</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129,3</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121,0</w:t>
            </w:r>
          </w:p>
        </w:tc>
      </w:tr>
      <w:tr w:rsidR="000C6813" w:rsidRPr="00735ACA"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b/>
                <w:bCs/>
                <w:color w:val="000000"/>
              </w:rPr>
            </w:pPr>
            <w:r w:rsidRPr="00BD0FEC">
              <w:rPr>
                <w:rFonts w:ascii="Calibri" w:eastAsia="Times New Roman" w:hAnsi="Calibri"/>
                <w:b/>
                <w:bCs/>
                <w:color w:val="000000"/>
              </w:rPr>
              <w:t> </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b/>
                <w:bCs/>
                <w:color w:val="000000"/>
              </w:rPr>
            </w:pPr>
            <w:r w:rsidRPr="00BD0FEC">
              <w:rPr>
                <w:rFonts w:eastAsia="Times New Roman"/>
                <w:b/>
                <w:bCs/>
                <w:color w:val="000000"/>
              </w:rPr>
              <w:t>Итого по районам</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b/>
                <w:bCs/>
                <w:color w:val="000000"/>
              </w:rPr>
            </w:pPr>
            <w:r w:rsidRPr="00730318">
              <w:rPr>
                <w:b/>
                <w:bCs/>
                <w:color w:val="000000"/>
                <w:sz w:val="22"/>
                <w:szCs w:val="22"/>
              </w:rPr>
              <w:t>1 228 292,3</w:t>
            </w:r>
          </w:p>
        </w:tc>
        <w:tc>
          <w:tcPr>
            <w:tcW w:w="798" w:type="pct"/>
            <w:tcBorders>
              <w:top w:val="nil"/>
              <w:left w:val="nil"/>
              <w:bottom w:val="single" w:sz="4" w:space="0" w:color="auto"/>
              <w:right w:val="single" w:sz="4" w:space="0" w:color="auto"/>
            </w:tcBorders>
            <w:shd w:val="clear" w:color="auto" w:fill="auto"/>
            <w:noWrap/>
            <w:vAlign w:val="bottom"/>
            <w:hideMark/>
          </w:tcPr>
          <w:p w:rsidR="000C6813" w:rsidRPr="00635B31" w:rsidRDefault="000C6813" w:rsidP="000B057C">
            <w:pPr>
              <w:pStyle w:val="ConsPlusNormal"/>
              <w:jc w:val="center"/>
              <w:rPr>
                <w:b/>
                <w:sz w:val="22"/>
                <w:szCs w:val="22"/>
              </w:rPr>
            </w:pPr>
            <w:r w:rsidRPr="00635B31">
              <w:rPr>
                <w:b/>
                <w:sz w:val="22"/>
                <w:szCs w:val="22"/>
              </w:rPr>
              <w:t xml:space="preserve">1389653,1 </w:t>
            </w:r>
          </w:p>
        </w:tc>
        <w:tc>
          <w:tcPr>
            <w:tcW w:w="751" w:type="pct"/>
            <w:tcBorders>
              <w:top w:val="nil"/>
              <w:left w:val="nil"/>
              <w:bottom w:val="single" w:sz="4" w:space="0" w:color="auto"/>
              <w:right w:val="single" w:sz="4" w:space="0" w:color="auto"/>
            </w:tcBorders>
            <w:shd w:val="clear" w:color="auto" w:fill="auto"/>
            <w:noWrap/>
            <w:vAlign w:val="bottom"/>
            <w:hideMark/>
          </w:tcPr>
          <w:p w:rsidR="000C6813" w:rsidRPr="003A1EB4" w:rsidRDefault="000C6813" w:rsidP="000B057C">
            <w:pPr>
              <w:jc w:val="center"/>
              <w:rPr>
                <w:b/>
                <w:bCs/>
                <w:color w:val="000000"/>
              </w:rPr>
            </w:pPr>
            <w:r w:rsidRPr="003A1EB4">
              <w:rPr>
                <w:b/>
                <w:bCs/>
                <w:color w:val="000000"/>
                <w:sz w:val="22"/>
                <w:szCs w:val="22"/>
              </w:rPr>
              <w:t>1588771,6</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b/>
                <w:color w:val="000000"/>
              </w:rPr>
            </w:pPr>
            <w:r w:rsidRPr="006936C6">
              <w:rPr>
                <w:b/>
                <w:color w:val="000000"/>
                <w:sz w:val="22"/>
                <w:szCs w:val="22"/>
              </w:rPr>
              <w:t>129,3</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b/>
                <w:color w:val="000000"/>
              </w:rPr>
            </w:pPr>
            <w:r w:rsidRPr="006936C6">
              <w:rPr>
                <w:b/>
                <w:color w:val="000000"/>
                <w:sz w:val="22"/>
                <w:szCs w:val="22"/>
              </w:rPr>
              <w:t>114,3</w:t>
            </w:r>
          </w:p>
        </w:tc>
      </w:tr>
      <w:tr w:rsidR="000C6813" w:rsidRPr="00BD0FEC" w:rsidTr="000C6813">
        <w:trPr>
          <w:trHeight w:val="417"/>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Pr>
                <w:rFonts w:ascii="Calibri" w:eastAsia="Times New Roman" w:hAnsi="Calibri"/>
                <w:color w:val="000000"/>
              </w:rPr>
              <w:t>22</w:t>
            </w:r>
            <w:r w:rsidRPr="00BD0FEC">
              <w:rPr>
                <w:rFonts w:ascii="Calibri" w:eastAsia="Times New Roman" w:hAnsi="Calibri"/>
                <w:color w:val="000000"/>
              </w:rPr>
              <w:t> </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r w:rsidRPr="00BD0FEC">
              <w:rPr>
                <w:rFonts w:eastAsia="Times New Roman"/>
                <w:color w:val="000000"/>
              </w:rPr>
              <w:t>Димитровград</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3 324,8</w:t>
            </w:r>
          </w:p>
        </w:tc>
        <w:tc>
          <w:tcPr>
            <w:tcW w:w="798" w:type="pct"/>
            <w:tcBorders>
              <w:top w:val="nil"/>
              <w:left w:val="nil"/>
              <w:bottom w:val="single" w:sz="4" w:space="0" w:color="auto"/>
              <w:right w:val="single" w:sz="4" w:space="0" w:color="auto"/>
            </w:tcBorders>
            <w:shd w:val="clear" w:color="auto" w:fill="auto"/>
            <w:noWrap/>
            <w:vAlign w:val="bottom"/>
            <w:hideMark/>
          </w:tcPr>
          <w:p w:rsidR="000C6813" w:rsidRPr="00635B31" w:rsidRDefault="000C6813" w:rsidP="000B057C">
            <w:pPr>
              <w:pStyle w:val="ConsPlusNormal"/>
              <w:jc w:val="center"/>
              <w:rPr>
                <w:sz w:val="22"/>
                <w:szCs w:val="22"/>
              </w:rPr>
            </w:pPr>
            <w:r w:rsidRPr="00635B31">
              <w:rPr>
                <w:sz w:val="22"/>
                <w:szCs w:val="22"/>
              </w:rPr>
              <w:t xml:space="preserve">7317,7 </w:t>
            </w:r>
          </w:p>
        </w:tc>
        <w:tc>
          <w:tcPr>
            <w:tcW w:w="751" w:type="pct"/>
            <w:tcBorders>
              <w:top w:val="nil"/>
              <w:left w:val="nil"/>
              <w:bottom w:val="single" w:sz="4" w:space="0" w:color="auto"/>
              <w:right w:val="single" w:sz="4" w:space="0" w:color="auto"/>
            </w:tcBorders>
            <w:shd w:val="clear" w:color="auto" w:fill="auto"/>
            <w:noWrap/>
            <w:vAlign w:val="bottom"/>
            <w:hideMark/>
          </w:tcPr>
          <w:p w:rsidR="000C6813" w:rsidRPr="003A1EB4" w:rsidRDefault="000C6813" w:rsidP="000B057C">
            <w:pPr>
              <w:jc w:val="center"/>
              <w:rPr>
                <w:color w:val="000000"/>
              </w:rPr>
            </w:pPr>
            <w:r w:rsidRPr="003A1EB4">
              <w:rPr>
                <w:color w:val="000000"/>
                <w:sz w:val="22"/>
                <w:szCs w:val="22"/>
              </w:rPr>
              <w:t>10793,9</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324,6</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147,5</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color w:val="000000"/>
              </w:rPr>
            </w:pPr>
            <w:r>
              <w:rPr>
                <w:rFonts w:ascii="Calibri" w:eastAsia="Times New Roman" w:hAnsi="Calibri"/>
                <w:color w:val="000000"/>
              </w:rPr>
              <w:t>23</w:t>
            </w:r>
            <w:r w:rsidRPr="00BD0FEC">
              <w:rPr>
                <w:rFonts w:ascii="Calibri" w:eastAsia="Times New Roman" w:hAnsi="Calibri"/>
                <w:color w:val="000000"/>
              </w:rPr>
              <w:t> </w:t>
            </w: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color w:val="000000"/>
              </w:rPr>
            </w:pPr>
            <w:r w:rsidRPr="00BD0FEC">
              <w:rPr>
                <w:rFonts w:eastAsia="Times New Roman"/>
                <w:color w:val="000000"/>
              </w:rPr>
              <w:t xml:space="preserve">г. </w:t>
            </w:r>
            <w:proofErr w:type="spellStart"/>
            <w:r w:rsidRPr="00BD0FEC">
              <w:rPr>
                <w:rFonts w:eastAsia="Times New Roman"/>
                <w:color w:val="000000"/>
              </w:rPr>
              <w:t>Новоульяновск</w:t>
            </w:r>
            <w:proofErr w:type="spellEnd"/>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color w:val="000000"/>
              </w:rPr>
            </w:pPr>
            <w:r w:rsidRPr="00730318">
              <w:rPr>
                <w:color w:val="000000"/>
                <w:sz w:val="22"/>
                <w:szCs w:val="22"/>
              </w:rPr>
              <w:t>3 456,9</w:t>
            </w:r>
          </w:p>
        </w:tc>
        <w:tc>
          <w:tcPr>
            <w:tcW w:w="798" w:type="pct"/>
            <w:tcBorders>
              <w:top w:val="nil"/>
              <w:left w:val="nil"/>
              <w:bottom w:val="single" w:sz="4" w:space="0" w:color="auto"/>
              <w:right w:val="single" w:sz="4" w:space="0" w:color="auto"/>
            </w:tcBorders>
            <w:shd w:val="clear" w:color="auto" w:fill="auto"/>
            <w:noWrap/>
            <w:vAlign w:val="bottom"/>
            <w:hideMark/>
          </w:tcPr>
          <w:p w:rsidR="000C6813" w:rsidRPr="00635B31" w:rsidRDefault="000C6813" w:rsidP="000B057C">
            <w:pPr>
              <w:pStyle w:val="ConsPlusNormal"/>
              <w:jc w:val="center"/>
              <w:rPr>
                <w:sz w:val="22"/>
                <w:szCs w:val="22"/>
              </w:rPr>
            </w:pPr>
            <w:r w:rsidRPr="00635B31">
              <w:rPr>
                <w:sz w:val="22"/>
                <w:szCs w:val="22"/>
              </w:rPr>
              <w:t xml:space="preserve">9678,3 </w:t>
            </w:r>
          </w:p>
        </w:tc>
        <w:tc>
          <w:tcPr>
            <w:tcW w:w="751" w:type="pct"/>
            <w:tcBorders>
              <w:top w:val="nil"/>
              <w:left w:val="nil"/>
              <w:bottom w:val="single" w:sz="4" w:space="0" w:color="auto"/>
              <w:right w:val="single" w:sz="4" w:space="0" w:color="auto"/>
            </w:tcBorders>
            <w:shd w:val="clear" w:color="auto" w:fill="auto"/>
            <w:noWrap/>
            <w:vAlign w:val="bottom"/>
            <w:hideMark/>
          </w:tcPr>
          <w:p w:rsidR="000C6813" w:rsidRPr="003A1EB4" w:rsidRDefault="000C6813" w:rsidP="000B057C">
            <w:pPr>
              <w:jc w:val="center"/>
              <w:rPr>
                <w:color w:val="000000"/>
              </w:rPr>
            </w:pPr>
            <w:r w:rsidRPr="003A1EB4">
              <w:rPr>
                <w:color w:val="000000"/>
                <w:sz w:val="22"/>
                <w:szCs w:val="22"/>
              </w:rPr>
              <w:t>22823,4</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660,2</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color w:val="000000"/>
              </w:rPr>
            </w:pPr>
            <w:r w:rsidRPr="006936C6">
              <w:rPr>
                <w:color w:val="000000"/>
                <w:sz w:val="22"/>
                <w:szCs w:val="22"/>
              </w:rPr>
              <w:t>235,8</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b/>
                <w:bCs/>
                <w:color w:val="000000"/>
              </w:rPr>
            </w:pP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b/>
                <w:bCs/>
                <w:color w:val="000000"/>
              </w:rPr>
            </w:pPr>
            <w:r w:rsidRPr="00BD0FEC">
              <w:rPr>
                <w:rFonts w:eastAsia="Times New Roman"/>
                <w:b/>
                <w:bCs/>
                <w:color w:val="000000"/>
              </w:rPr>
              <w:t>Итого по городам</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b/>
                <w:bCs/>
                <w:color w:val="000000"/>
              </w:rPr>
            </w:pPr>
            <w:r w:rsidRPr="00730318">
              <w:rPr>
                <w:b/>
                <w:bCs/>
                <w:color w:val="000000"/>
                <w:sz w:val="22"/>
                <w:szCs w:val="22"/>
              </w:rPr>
              <w:t>6 781,7</w:t>
            </w:r>
          </w:p>
        </w:tc>
        <w:tc>
          <w:tcPr>
            <w:tcW w:w="798" w:type="pct"/>
            <w:tcBorders>
              <w:top w:val="nil"/>
              <w:left w:val="nil"/>
              <w:bottom w:val="single" w:sz="4" w:space="0" w:color="auto"/>
              <w:right w:val="single" w:sz="4" w:space="0" w:color="auto"/>
            </w:tcBorders>
            <w:shd w:val="clear" w:color="auto" w:fill="auto"/>
            <w:noWrap/>
            <w:vAlign w:val="bottom"/>
            <w:hideMark/>
          </w:tcPr>
          <w:p w:rsidR="000C6813" w:rsidRPr="00635B31" w:rsidRDefault="000C6813" w:rsidP="000B057C">
            <w:pPr>
              <w:pStyle w:val="ConsPlusNormal"/>
              <w:jc w:val="center"/>
              <w:rPr>
                <w:b/>
                <w:sz w:val="22"/>
                <w:szCs w:val="22"/>
              </w:rPr>
            </w:pPr>
            <w:r w:rsidRPr="00635B31">
              <w:rPr>
                <w:b/>
                <w:sz w:val="22"/>
                <w:szCs w:val="22"/>
              </w:rPr>
              <w:t xml:space="preserve">16996,0 </w:t>
            </w:r>
          </w:p>
        </w:tc>
        <w:tc>
          <w:tcPr>
            <w:tcW w:w="751" w:type="pct"/>
            <w:tcBorders>
              <w:top w:val="nil"/>
              <w:left w:val="nil"/>
              <w:bottom w:val="single" w:sz="4" w:space="0" w:color="auto"/>
              <w:right w:val="single" w:sz="4" w:space="0" w:color="auto"/>
            </w:tcBorders>
            <w:shd w:val="clear" w:color="auto" w:fill="auto"/>
            <w:noWrap/>
            <w:vAlign w:val="bottom"/>
            <w:hideMark/>
          </w:tcPr>
          <w:p w:rsidR="000C6813" w:rsidRPr="003A1EB4" w:rsidRDefault="000C6813" w:rsidP="000B057C">
            <w:pPr>
              <w:jc w:val="center"/>
              <w:rPr>
                <w:b/>
                <w:bCs/>
              </w:rPr>
            </w:pPr>
            <w:r w:rsidRPr="003A1EB4">
              <w:rPr>
                <w:b/>
                <w:bCs/>
                <w:sz w:val="22"/>
                <w:szCs w:val="22"/>
              </w:rPr>
              <w:t>33617,3</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b/>
                <w:color w:val="000000"/>
              </w:rPr>
            </w:pPr>
            <w:r w:rsidRPr="006936C6">
              <w:rPr>
                <w:b/>
                <w:color w:val="000000"/>
                <w:sz w:val="22"/>
                <w:szCs w:val="22"/>
              </w:rPr>
              <w:t>495,7</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b/>
                <w:color w:val="000000"/>
              </w:rPr>
            </w:pPr>
            <w:r w:rsidRPr="006936C6">
              <w:rPr>
                <w:b/>
                <w:color w:val="000000"/>
                <w:sz w:val="22"/>
                <w:szCs w:val="22"/>
              </w:rPr>
              <w:t>197,8</w:t>
            </w:r>
          </w:p>
        </w:tc>
      </w:tr>
      <w:tr w:rsidR="000C6813" w:rsidRPr="00BD0FEC" w:rsidTr="000C6813">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C6813" w:rsidRPr="00BD0FEC" w:rsidRDefault="000C6813" w:rsidP="000B057C">
            <w:pPr>
              <w:jc w:val="center"/>
              <w:rPr>
                <w:rFonts w:ascii="Calibri" w:eastAsia="Times New Roman" w:hAnsi="Calibri"/>
                <w:b/>
                <w:bCs/>
                <w:color w:val="000000"/>
              </w:rPr>
            </w:pPr>
          </w:p>
        </w:tc>
        <w:tc>
          <w:tcPr>
            <w:tcW w:w="1507" w:type="pct"/>
            <w:tcBorders>
              <w:top w:val="nil"/>
              <w:left w:val="nil"/>
              <w:bottom w:val="single" w:sz="4" w:space="0" w:color="auto"/>
              <w:right w:val="single" w:sz="4" w:space="0" w:color="auto"/>
            </w:tcBorders>
            <w:shd w:val="clear" w:color="auto" w:fill="auto"/>
            <w:hideMark/>
          </w:tcPr>
          <w:p w:rsidR="000C6813" w:rsidRPr="00BD0FEC" w:rsidRDefault="000C6813" w:rsidP="000B057C">
            <w:pPr>
              <w:rPr>
                <w:rFonts w:eastAsia="Times New Roman"/>
                <w:b/>
                <w:bCs/>
                <w:color w:val="000000"/>
              </w:rPr>
            </w:pPr>
            <w:r w:rsidRPr="00BD0FEC">
              <w:rPr>
                <w:rFonts w:eastAsia="Times New Roman"/>
                <w:b/>
                <w:bCs/>
                <w:color w:val="000000"/>
              </w:rPr>
              <w:t>Итого по районам и городам</w:t>
            </w:r>
          </w:p>
        </w:tc>
        <w:tc>
          <w:tcPr>
            <w:tcW w:w="668" w:type="pct"/>
            <w:tcBorders>
              <w:top w:val="nil"/>
              <w:left w:val="nil"/>
              <w:bottom w:val="single" w:sz="4" w:space="0" w:color="auto"/>
              <w:right w:val="single" w:sz="4" w:space="0" w:color="auto"/>
            </w:tcBorders>
            <w:shd w:val="clear" w:color="auto" w:fill="auto"/>
            <w:vAlign w:val="bottom"/>
            <w:hideMark/>
          </w:tcPr>
          <w:p w:rsidR="000C6813" w:rsidRPr="00730318" w:rsidRDefault="000C6813" w:rsidP="000B057C">
            <w:pPr>
              <w:jc w:val="center"/>
              <w:rPr>
                <w:b/>
                <w:bCs/>
                <w:color w:val="000000"/>
              </w:rPr>
            </w:pPr>
            <w:r w:rsidRPr="00730318">
              <w:rPr>
                <w:b/>
                <w:bCs/>
                <w:color w:val="000000"/>
                <w:sz w:val="22"/>
                <w:szCs w:val="22"/>
              </w:rPr>
              <w:t>1 235 074,0</w:t>
            </w:r>
          </w:p>
        </w:tc>
        <w:tc>
          <w:tcPr>
            <w:tcW w:w="798" w:type="pct"/>
            <w:tcBorders>
              <w:top w:val="nil"/>
              <w:left w:val="nil"/>
              <w:bottom w:val="single" w:sz="4" w:space="0" w:color="auto"/>
              <w:right w:val="single" w:sz="4" w:space="0" w:color="auto"/>
            </w:tcBorders>
            <w:shd w:val="clear" w:color="auto" w:fill="auto"/>
            <w:noWrap/>
            <w:vAlign w:val="bottom"/>
            <w:hideMark/>
          </w:tcPr>
          <w:p w:rsidR="000C6813" w:rsidRPr="00635B31" w:rsidRDefault="000C6813" w:rsidP="000B057C">
            <w:pPr>
              <w:pStyle w:val="ConsPlusNormal"/>
              <w:jc w:val="center"/>
              <w:rPr>
                <w:b/>
                <w:sz w:val="22"/>
                <w:szCs w:val="22"/>
              </w:rPr>
            </w:pPr>
            <w:r w:rsidRPr="00635B31">
              <w:rPr>
                <w:b/>
                <w:sz w:val="22"/>
                <w:szCs w:val="22"/>
              </w:rPr>
              <w:t xml:space="preserve">1406649,1 </w:t>
            </w:r>
          </w:p>
        </w:tc>
        <w:tc>
          <w:tcPr>
            <w:tcW w:w="751" w:type="pct"/>
            <w:tcBorders>
              <w:top w:val="nil"/>
              <w:left w:val="nil"/>
              <w:bottom w:val="single" w:sz="4" w:space="0" w:color="auto"/>
              <w:right w:val="single" w:sz="4" w:space="0" w:color="auto"/>
            </w:tcBorders>
            <w:shd w:val="clear" w:color="auto" w:fill="auto"/>
            <w:noWrap/>
            <w:vAlign w:val="bottom"/>
            <w:hideMark/>
          </w:tcPr>
          <w:p w:rsidR="000C6813" w:rsidRPr="003A1EB4" w:rsidRDefault="000C6813" w:rsidP="000B057C">
            <w:pPr>
              <w:jc w:val="center"/>
              <w:rPr>
                <w:b/>
              </w:rPr>
            </w:pPr>
            <w:r w:rsidRPr="003A1EB4">
              <w:rPr>
                <w:b/>
                <w:sz w:val="22"/>
                <w:szCs w:val="22"/>
              </w:rPr>
              <w:t>1622388,9</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b/>
                <w:color w:val="000000"/>
              </w:rPr>
            </w:pPr>
            <w:r w:rsidRPr="006936C6">
              <w:rPr>
                <w:b/>
                <w:color w:val="000000"/>
                <w:sz w:val="22"/>
                <w:szCs w:val="22"/>
              </w:rPr>
              <w:t>131,4</w:t>
            </w:r>
          </w:p>
        </w:tc>
        <w:tc>
          <w:tcPr>
            <w:tcW w:w="493" w:type="pct"/>
            <w:tcBorders>
              <w:top w:val="nil"/>
              <w:left w:val="nil"/>
              <w:bottom w:val="single" w:sz="4" w:space="0" w:color="auto"/>
              <w:right w:val="single" w:sz="4" w:space="0" w:color="auto"/>
            </w:tcBorders>
            <w:vAlign w:val="bottom"/>
          </w:tcPr>
          <w:p w:rsidR="000C6813" w:rsidRPr="006936C6" w:rsidRDefault="000C6813" w:rsidP="000B057C">
            <w:pPr>
              <w:jc w:val="center"/>
              <w:rPr>
                <w:b/>
                <w:color w:val="000000"/>
              </w:rPr>
            </w:pPr>
            <w:r w:rsidRPr="006936C6">
              <w:rPr>
                <w:b/>
                <w:color w:val="000000"/>
                <w:sz w:val="22"/>
                <w:szCs w:val="22"/>
              </w:rPr>
              <w:t>115,3</w:t>
            </w:r>
          </w:p>
        </w:tc>
      </w:tr>
    </w:tbl>
    <w:p w:rsidR="000B057C" w:rsidRDefault="000B057C" w:rsidP="000B057C">
      <w:pPr>
        <w:jc w:val="both"/>
        <w:rPr>
          <w:sz w:val="28"/>
          <w:szCs w:val="28"/>
        </w:rPr>
      </w:pPr>
    </w:p>
    <w:p w:rsidR="000B057C" w:rsidRPr="000C6813" w:rsidRDefault="00A56511" w:rsidP="000B057C">
      <w:pPr>
        <w:ind w:firstLine="708"/>
        <w:jc w:val="both"/>
        <w:rPr>
          <w:sz w:val="28"/>
          <w:szCs w:val="28"/>
        </w:rPr>
      </w:pPr>
      <w:r>
        <w:rPr>
          <w:sz w:val="28"/>
          <w:szCs w:val="28"/>
        </w:rPr>
        <w:t>О</w:t>
      </w:r>
      <w:r w:rsidR="000B057C" w:rsidRPr="00A63744">
        <w:rPr>
          <w:sz w:val="28"/>
          <w:szCs w:val="28"/>
        </w:rPr>
        <w:t xml:space="preserve">бъём дотаций на выравнивание бюджетной обеспеченности муниципальных </w:t>
      </w:r>
      <w:r w:rsidR="000B057C" w:rsidRPr="00953E87">
        <w:rPr>
          <w:sz w:val="28"/>
          <w:szCs w:val="28"/>
        </w:rPr>
        <w:t>образований</w:t>
      </w:r>
      <w:r>
        <w:rPr>
          <w:sz w:val="28"/>
          <w:szCs w:val="28"/>
        </w:rPr>
        <w:t xml:space="preserve"> </w:t>
      </w:r>
      <w:r w:rsidR="000B057C" w:rsidRPr="000C6813">
        <w:rPr>
          <w:sz w:val="28"/>
          <w:szCs w:val="28"/>
        </w:rPr>
        <w:t xml:space="preserve">представлен на рисунке </w:t>
      </w:r>
      <w:r w:rsidR="000C6813" w:rsidRPr="000C6813">
        <w:rPr>
          <w:sz w:val="28"/>
          <w:szCs w:val="28"/>
        </w:rPr>
        <w:t>36.</w:t>
      </w:r>
    </w:p>
    <w:p w:rsidR="000B057C" w:rsidRDefault="000B057C" w:rsidP="0086705E">
      <w:pPr>
        <w:jc w:val="center"/>
        <w:rPr>
          <w:color w:val="FF0000"/>
          <w:sz w:val="28"/>
          <w:szCs w:val="28"/>
        </w:rPr>
      </w:pPr>
      <w:r w:rsidRPr="002E07FF">
        <w:rPr>
          <w:noProof/>
          <w:color w:val="FF0000"/>
          <w:sz w:val="28"/>
          <w:szCs w:val="28"/>
        </w:rPr>
        <w:lastRenderedPageBreak/>
        <w:drawing>
          <wp:inline distT="0" distB="0" distL="0" distR="0" wp14:anchorId="765CC7A6" wp14:editId="60642403">
            <wp:extent cx="5944855" cy="4061637"/>
            <wp:effectExtent l="19050" t="0" r="17795"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C6813" w:rsidRDefault="000C6813" w:rsidP="000C6813">
      <w:pPr>
        <w:jc w:val="both"/>
        <w:rPr>
          <w:sz w:val="28"/>
          <w:szCs w:val="28"/>
        </w:rPr>
      </w:pPr>
    </w:p>
    <w:p w:rsidR="000B057C" w:rsidRPr="00923445" w:rsidRDefault="004B7CC9" w:rsidP="000C6813">
      <w:pPr>
        <w:jc w:val="both"/>
        <w:rPr>
          <w:sz w:val="28"/>
          <w:szCs w:val="28"/>
        </w:rPr>
      </w:pPr>
      <w:r>
        <w:rPr>
          <w:sz w:val="28"/>
          <w:szCs w:val="28"/>
        </w:rPr>
        <w:t>Рис. 35</w:t>
      </w:r>
      <w:r w:rsidR="000C6813">
        <w:rPr>
          <w:sz w:val="28"/>
          <w:szCs w:val="28"/>
        </w:rPr>
        <w:t xml:space="preserve">. </w:t>
      </w:r>
      <w:r w:rsidR="00A56511" w:rsidRPr="00645BC6">
        <w:rPr>
          <w:b/>
          <w:sz w:val="28"/>
          <w:szCs w:val="28"/>
        </w:rPr>
        <w:t>Д</w:t>
      </w:r>
      <w:r w:rsidR="000B057C" w:rsidRPr="00923445">
        <w:rPr>
          <w:b/>
          <w:bCs/>
          <w:sz w:val="28"/>
          <w:szCs w:val="28"/>
        </w:rPr>
        <w:t>отации на выравнивание бюджетной обеспеченности муниципальных районов и городских округов  в 201</w:t>
      </w:r>
      <w:r w:rsidR="000B057C">
        <w:rPr>
          <w:b/>
          <w:bCs/>
          <w:sz w:val="28"/>
          <w:szCs w:val="28"/>
        </w:rPr>
        <w:t>4</w:t>
      </w:r>
      <w:r w:rsidR="000B057C" w:rsidRPr="00923445">
        <w:rPr>
          <w:b/>
          <w:bCs/>
          <w:sz w:val="28"/>
          <w:szCs w:val="28"/>
        </w:rPr>
        <w:t>-201</w:t>
      </w:r>
      <w:r w:rsidR="000B057C">
        <w:rPr>
          <w:b/>
          <w:bCs/>
          <w:sz w:val="28"/>
          <w:szCs w:val="28"/>
        </w:rPr>
        <w:t xml:space="preserve">6 </w:t>
      </w:r>
      <w:r w:rsidR="00645BC6">
        <w:rPr>
          <w:b/>
          <w:bCs/>
          <w:sz w:val="28"/>
          <w:szCs w:val="28"/>
        </w:rPr>
        <w:t>годах</w:t>
      </w:r>
      <w:r w:rsidR="000C6813">
        <w:rPr>
          <w:b/>
          <w:bCs/>
          <w:sz w:val="28"/>
          <w:szCs w:val="28"/>
        </w:rPr>
        <w:t>, тыс. рублей</w:t>
      </w:r>
    </w:p>
    <w:p w:rsidR="000B057C" w:rsidRDefault="000B057C" w:rsidP="000B057C">
      <w:pPr>
        <w:rPr>
          <w:color w:val="FF0000"/>
          <w:sz w:val="28"/>
          <w:szCs w:val="28"/>
        </w:rPr>
      </w:pPr>
    </w:p>
    <w:p w:rsidR="000B057C" w:rsidRPr="00A63744" w:rsidRDefault="000B057C" w:rsidP="000B057C">
      <w:pPr>
        <w:jc w:val="center"/>
        <w:rPr>
          <w:sz w:val="28"/>
          <w:szCs w:val="28"/>
        </w:rPr>
      </w:pPr>
      <w:r w:rsidRPr="00A63744">
        <w:rPr>
          <w:b/>
          <w:sz w:val="28"/>
          <w:szCs w:val="28"/>
        </w:rPr>
        <w:t>1403 «Прочие межбюджетные трансферты общего характера»</w:t>
      </w:r>
    </w:p>
    <w:p w:rsidR="000B057C" w:rsidRDefault="000B057C" w:rsidP="000B057C">
      <w:pPr>
        <w:ind w:firstLine="709"/>
        <w:jc w:val="both"/>
        <w:rPr>
          <w:sz w:val="28"/>
          <w:szCs w:val="28"/>
        </w:rPr>
      </w:pPr>
      <w:r w:rsidRPr="00A63744">
        <w:rPr>
          <w:sz w:val="28"/>
          <w:szCs w:val="28"/>
        </w:rPr>
        <w:t>Объём прочих межбюджетных трансфертов общего характера на 201</w:t>
      </w:r>
      <w:r>
        <w:rPr>
          <w:sz w:val="28"/>
          <w:szCs w:val="28"/>
        </w:rPr>
        <w:t xml:space="preserve">6 </w:t>
      </w:r>
      <w:r w:rsidRPr="00A63744">
        <w:rPr>
          <w:sz w:val="28"/>
          <w:szCs w:val="28"/>
        </w:rPr>
        <w:t xml:space="preserve">год </w:t>
      </w:r>
      <w:r w:rsidRPr="00953E87">
        <w:rPr>
          <w:sz w:val="28"/>
          <w:szCs w:val="28"/>
        </w:rPr>
        <w:t>запланирован</w:t>
      </w:r>
      <w:r w:rsidR="00645BC6">
        <w:rPr>
          <w:sz w:val="28"/>
          <w:szCs w:val="28"/>
        </w:rPr>
        <w:t xml:space="preserve"> в сумме</w:t>
      </w:r>
      <w:r>
        <w:rPr>
          <w:sz w:val="28"/>
          <w:szCs w:val="28"/>
        </w:rPr>
        <w:t xml:space="preserve"> 559 986,7 тыс. рублей, что на 90 387,7 тыс. рублей, или на 86,1 процента меньше, чем в 2015 году.</w:t>
      </w:r>
    </w:p>
    <w:p w:rsidR="000B057C" w:rsidRDefault="000B057C" w:rsidP="000B057C">
      <w:pPr>
        <w:jc w:val="both"/>
        <w:rPr>
          <w:sz w:val="28"/>
          <w:szCs w:val="28"/>
        </w:rPr>
      </w:pPr>
      <w:r w:rsidRPr="00A63744">
        <w:rPr>
          <w:sz w:val="28"/>
          <w:szCs w:val="28"/>
        </w:rPr>
        <w:tab/>
        <w:t xml:space="preserve">Главным распорядителем </w:t>
      </w:r>
      <w:r w:rsidR="008B7F0E">
        <w:rPr>
          <w:sz w:val="28"/>
          <w:szCs w:val="28"/>
        </w:rPr>
        <w:t>бюджетных средств</w:t>
      </w:r>
      <w:r>
        <w:rPr>
          <w:sz w:val="28"/>
          <w:szCs w:val="28"/>
        </w:rPr>
        <w:t xml:space="preserve"> по подразделу 14</w:t>
      </w:r>
      <w:r w:rsidRPr="00A63744">
        <w:rPr>
          <w:sz w:val="28"/>
          <w:szCs w:val="28"/>
        </w:rPr>
        <w:t>03 «Прочие межбюджетные трансферты общего характера бюджетам субъектов Российской Федерации и муниципальных образований (межбюджетные субсидии)» определен</w:t>
      </w:r>
      <w:r>
        <w:rPr>
          <w:sz w:val="28"/>
          <w:szCs w:val="28"/>
        </w:rPr>
        <w:t xml:space="preserve">ы </w:t>
      </w:r>
      <w:r w:rsidRPr="00A63744">
        <w:rPr>
          <w:sz w:val="28"/>
          <w:szCs w:val="28"/>
        </w:rPr>
        <w:t>Министерство финансов Ульяновской области</w:t>
      </w:r>
      <w:r>
        <w:rPr>
          <w:sz w:val="28"/>
          <w:szCs w:val="28"/>
        </w:rPr>
        <w:t xml:space="preserve"> и Министерство экономического развития Ульяновской области</w:t>
      </w:r>
      <w:r w:rsidRPr="00A63744">
        <w:rPr>
          <w:sz w:val="28"/>
          <w:szCs w:val="28"/>
        </w:rPr>
        <w:t>.</w:t>
      </w:r>
    </w:p>
    <w:p w:rsidR="000C6813" w:rsidRDefault="000C6813" w:rsidP="000B057C">
      <w:pPr>
        <w:jc w:val="both"/>
        <w:rPr>
          <w:sz w:val="28"/>
          <w:szCs w:val="28"/>
        </w:rPr>
      </w:pPr>
    </w:p>
    <w:p w:rsidR="000C6813" w:rsidRDefault="000C6813" w:rsidP="000B057C">
      <w:pPr>
        <w:jc w:val="both"/>
        <w:rPr>
          <w:sz w:val="28"/>
          <w:szCs w:val="28"/>
        </w:rPr>
      </w:pPr>
    </w:p>
    <w:p w:rsidR="000C6813" w:rsidRDefault="000C6813" w:rsidP="000B057C">
      <w:pPr>
        <w:jc w:val="both"/>
        <w:rPr>
          <w:sz w:val="28"/>
          <w:szCs w:val="28"/>
        </w:rPr>
      </w:pPr>
    </w:p>
    <w:p w:rsidR="000C6813" w:rsidRDefault="000C6813" w:rsidP="000B057C">
      <w:pPr>
        <w:jc w:val="both"/>
        <w:rPr>
          <w:sz w:val="28"/>
          <w:szCs w:val="28"/>
        </w:rPr>
      </w:pPr>
    </w:p>
    <w:p w:rsidR="000C6813" w:rsidRDefault="000C6813" w:rsidP="000B057C">
      <w:pPr>
        <w:jc w:val="both"/>
        <w:rPr>
          <w:sz w:val="28"/>
          <w:szCs w:val="28"/>
        </w:rPr>
      </w:pPr>
    </w:p>
    <w:p w:rsidR="000C6813" w:rsidRDefault="000C6813" w:rsidP="000B057C">
      <w:pPr>
        <w:jc w:val="both"/>
        <w:rPr>
          <w:sz w:val="28"/>
          <w:szCs w:val="28"/>
        </w:rPr>
      </w:pPr>
    </w:p>
    <w:p w:rsidR="000C6813" w:rsidRDefault="000C6813" w:rsidP="000B057C">
      <w:pPr>
        <w:jc w:val="both"/>
        <w:rPr>
          <w:sz w:val="28"/>
          <w:szCs w:val="28"/>
        </w:rPr>
      </w:pPr>
    </w:p>
    <w:p w:rsidR="0086705E" w:rsidRDefault="0086705E">
      <w:pPr>
        <w:spacing w:after="200" w:line="276" w:lineRule="auto"/>
        <w:rPr>
          <w:sz w:val="28"/>
          <w:szCs w:val="28"/>
        </w:rPr>
      </w:pPr>
      <w:r>
        <w:rPr>
          <w:sz w:val="28"/>
          <w:szCs w:val="28"/>
        </w:rPr>
        <w:br w:type="page"/>
      </w:r>
    </w:p>
    <w:p w:rsidR="000B057C" w:rsidRDefault="000B057C" w:rsidP="000B057C">
      <w:pPr>
        <w:jc w:val="right"/>
        <w:rPr>
          <w:sz w:val="28"/>
          <w:szCs w:val="28"/>
        </w:rPr>
      </w:pPr>
      <w:r w:rsidRPr="00DA4E74">
        <w:rPr>
          <w:sz w:val="28"/>
          <w:szCs w:val="28"/>
        </w:rPr>
        <w:lastRenderedPageBreak/>
        <w:t>Таблица</w:t>
      </w:r>
      <w:r w:rsidR="000C6813">
        <w:rPr>
          <w:sz w:val="28"/>
          <w:szCs w:val="28"/>
        </w:rPr>
        <w:t xml:space="preserve"> 2</w:t>
      </w:r>
      <w:r w:rsidR="004B7CC9">
        <w:rPr>
          <w:sz w:val="28"/>
          <w:szCs w:val="28"/>
        </w:rPr>
        <w:t>6</w:t>
      </w:r>
    </w:p>
    <w:p w:rsidR="000B057C" w:rsidRDefault="00A56511" w:rsidP="0086705E">
      <w:pPr>
        <w:jc w:val="center"/>
        <w:rPr>
          <w:b/>
          <w:sz w:val="28"/>
          <w:szCs w:val="28"/>
        </w:rPr>
      </w:pPr>
      <w:r>
        <w:rPr>
          <w:b/>
          <w:sz w:val="28"/>
          <w:szCs w:val="28"/>
        </w:rPr>
        <w:t>П</w:t>
      </w:r>
      <w:r w:rsidR="000B057C" w:rsidRPr="00A63744">
        <w:rPr>
          <w:b/>
          <w:sz w:val="28"/>
          <w:szCs w:val="28"/>
        </w:rPr>
        <w:t>редоставлени</w:t>
      </w:r>
      <w:r>
        <w:rPr>
          <w:b/>
          <w:sz w:val="28"/>
          <w:szCs w:val="28"/>
        </w:rPr>
        <w:t xml:space="preserve">е </w:t>
      </w:r>
      <w:r w:rsidR="000B057C">
        <w:rPr>
          <w:b/>
          <w:sz w:val="28"/>
          <w:szCs w:val="28"/>
        </w:rPr>
        <w:t>межбюджетных трансфертов в 201</w:t>
      </w:r>
      <w:r>
        <w:rPr>
          <w:b/>
          <w:sz w:val="28"/>
          <w:szCs w:val="28"/>
        </w:rPr>
        <w:t>5</w:t>
      </w:r>
      <w:r w:rsidR="000B057C">
        <w:rPr>
          <w:b/>
          <w:sz w:val="28"/>
          <w:szCs w:val="28"/>
        </w:rPr>
        <w:t>-2016 годах</w:t>
      </w:r>
    </w:p>
    <w:p w:rsidR="000B057C" w:rsidRPr="00B817F4" w:rsidRDefault="000B057C" w:rsidP="000B057C">
      <w:pPr>
        <w:jc w:val="right"/>
        <w:rPr>
          <w:sz w:val="28"/>
          <w:szCs w:val="28"/>
        </w:rPr>
      </w:pPr>
      <w:r w:rsidRPr="00B817F4">
        <w:rPr>
          <w:sz w:val="28"/>
          <w:szCs w:val="28"/>
        </w:rPr>
        <w:t>(</w:t>
      </w:r>
      <w:r>
        <w:rPr>
          <w:sz w:val="28"/>
          <w:szCs w:val="28"/>
        </w:rPr>
        <w:t xml:space="preserve">тыс. </w:t>
      </w:r>
      <w:r w:rsidRPr="00B817F4">
        <w:rPr>
          <w:sz w:val="28"/>
          <w:szCs w:val="28"/>
        </w:rPr>
        <w:t>рублей)</w:t>
      </w:r>
    </w:p>
    <w:tbl>
      <w:tblPr>
        <w:tblW w:w="0" w:type="auto"/>
        <w:jc w:val="center"/>
        <w:tblInd w:w="-176" w:type="dxa"/>
        <w:tblLook w:val="04A0" w:firstRow="1" w:lastRow="0" w:firstColumn="1" w:lastColumn="0" w:noHBand="0" w:noVBand="1"/>
      </w:tblPr>
      <w:tblGrid>
        <w:gridCol w:w="5603"/>
        <w:gridCol w:w="1923"/>
        <w:gridCol w:w="1193"/>
        <w:gridCol w:w="1543"/>
        <w:gridCol w:w="222"/>
      </w:tblGrid>
      <w:tr w:rsidR="00A56511" w:rsidRPr="005828EA" w:rsidTr="0086705E">
        <w:trPr>
          <w:gridAfter w:val="1"/>
          <w:trHeight w:val="987"/>
          <w:jc w:val="center"/>
        </w:trPr>
        <w:tc>
          <w:tcPr>
            <w:tcW w:w="0" w:type="auto"/>
            <w:tcBorders>
              <w:top w:val="single" w:sz="4" w:space="0" w:color="auto"/>
              <w:left w:val="single" w:sz="4" w:space="0" w:color="auto"/>
              <w:bottom w:val="single" w:sz="4" w:space="0" w:color="auto"/>
              <w:right w:val="single" w:sz="4" w:space="0" w:color="auto"/>
            </w:tcBorders>
          </w:tcPr>
          <w:p w:rsidR="00A56511" w:rsidRDefault="00A56511" w:rsidP="00AE01BA">
            <w:pPr>
              <w:jc w:val="center"/>
              <w:rPr>
                <w:b/>
                <w:lang w:eastAsia="en-US"/>
              </w:rPr>
            </w:pPr>
          </w:p>
          <w:p w:rsidR="00A56511" w:rsidRPr="00122BFE" w:rsidRDefault="00A56511" w:rsidP="00AE01BA">
            <w:pPr>
              <w:jc w:val="center"/>
              <w:rPr>
                <w:rFonts w:eastAsia="Times New Roman"/>
                <w:b/>
                <w:lang w:eastAsia="en-US"/>
              </w:rPr>
            </w:pPr>
            <w:r w:rsidRPr="00122BFE">
              <w:rPr>
                <w:b/>
                <w:lang w:eastAsia="en-US"/>
              </w:rPr>
              <w:t>Наименование</w:t>
            </w:r>
          </w:p>
        </w:tc>
        <w:tc>
          <w:tcPr>
            <w:tcW w:w="0" w:type="auto"/>
            <w:tcBorders>
              <w:top w:val="single" w:sz="4" w:space="0" w:color="auto"/>
              <w:left w:val="single" w:sz="4" w:space="0" w:color="auto"/>
              <w:bottom w:val="single" w:sz="4" w:space="0" w:color="auto"/>
              <w:right w:val="single" w:sz="4" w:space="0" w:color="auto"/>
            </w:tcBorders>
          </w:tcPr>
          <w:p w:rsidR="00A56511" w:rsidRDefault="00A56511" w:rsidP="00AE01BA">
            <w:pPr>
              <w:jc w:val="center"/>
              <w:rPr>
                <w:b/>
                <w:lang w:eastAsia="en-US"/>
              </w:rPr>
            </w:pPr>
            <w:r w:rsidRPr="00122BFE">
              <w:rPr>
                <w:b/>
                <w:lang w:eastAsia="en-US"/>
              </w:rPr>
              <w:t xml:space="preserve">Бюджетная роспись </w:t>
            </w:r>
            <w:proofErr w:type="gramStart"/>
            <w:r w:rsidRPr="00122BFE">
              <w:rPr>
                <w:b/>
                <w:lang w:eastAsia="en-US"/>
              </w:rPr>
              <w:t>на</w:t>
            </w:r>
            <w:proofErr w:type="gramEnd"/>
            <w:r w:rsidRPr="00122BFE">
              <w:rPr>
                <w:b/>
                <w:lang w:eastAsia="en-US"/>
              </w:rPr>
              <w:t xml:space="preserve">  </w:t>
            </w:r>
          </w:p>
          <w:p w:rsidR="00A56511" w:rsidRPr="00122BFE" w:rsidRDefault="00A56511" w:rsidP="00AE01BA">
            <w:pPr>
              <w:jc w:val="center"/>
              <w:rPr>
                <w:rFonts w:eastAsia="Times New Roman"/>
                <w:b/>
                <w:lang w:eastAsia="en-US"/>
              </w:rPr>
            </w:pPr>
            <w:r w:rsidRPr="00122BFE">
              <w:rPr>
                <w:b/>
                <w:lang w:eastAsia="en-US"/>
              </w:rPr>
              <w:t>2015 год</w:t>
            </w:r>
          </w:p>
        </w:tc>
        <w:tc>
          <w:tcPr>
            <w:tcW w:w="0" w:type="auto"/>
            <w:tcBorders>
              <w:top w:val="single" w:sz="4" w:space="0" w:color="auto"/>
              <w:left w:val="single" w:sz="4" w:space="0" w:color="auto"/>
              <w:bottom w:val="single" w:sz="4" w:space="0" w:color="auto"/>
              <w:right w:val="single" w:sz="4" w:space="0" w:color="auto"/>
            </w:tcBorders>
          </w:tcPr>
          <w:p w:rsidR="00A56511" w:rsidRPr="00122BFE" w:rsidRDefault="00A56511" w:rsidP="00AE01BA">
            <w:pPr>
              <w:jc w:val="center"/>
              <w:rPr>
                <w:rFonts w:eastAsia="Times New Roman"/>
                <w:b/>
                <w:lang w:eastAsia="en-US"/>
              </w:rPr>
            </w:pPr>
            <w:r w:rsidRPr="00122BFE">
              <w:rPr>
                <w:b/>
                <w:lang w:eastAsia="en-US"/>
              </w:rPr>
              <w:t xml:space="preserve">Проект на 2016 год </w:t>
            </w:r>
          </w:p>
        </w:tc>
        <w:tc>
          <w:tcPr>
            <w:tcW w:w="0" w:type="auto"/>
            <w:tcBorders>
              <w:top w:val="single" w:sz="4" w:space="0" w:color="auto"/>
              <w:left w:val="single" w:sz="4" w:space="0" w:color="auto"/>
              <w:bottom w:val="single" w:sz="4" w:space="0" w:color="auto"/>
              <w:right w:val="single" w:sz="4" w:space="0" w:color="auto"/>
            </w:tcBorders>
          </w:tcPr>
          <w:p w:rsidR="00A56511" w:rsidRPr="005828EA" w:rsidRDefault="00A56511" w:rsidP="00F06A39">
            <w:pPr>
              <w:jc w:val="center"/>
              <w:rPr>
                <w:rFonts w:eastAsia="Times New Roman"/>
                <w:b/>
                <w:lang w:eastAsia="en-US"/>
              </w:rPr>
            </w:pPr>
            <w:r w:rsidRPr="000C6813">
              <w:rPr>
                <w:b/>
                <w:lang w:eastAsia="en-US"/>
              </w:rPr>
              <w:t>Темп роста расходов к 2015 году, %</w:t>
            </w:r>
          </w:p>
        </w:tc>
      </w:tr>
      <w:tr w:rsidR="00A56511" w:rsidRPr="005828EA" w:rsidTr="0086705E">
        <w:trPr>
          <w:gridAfter w:val="1"/>
          <w:trHeight w:val="128"/>
          <w:jc w:val="center"/>
        </w:trPr>
        <w:tc>
          <w:tcPr>
            <w:tcW w:w="0" w:type="auto"/>
            <w:tcBorders>
              <w:top w:val="nil"/>
              <w:left w:val="single" w:sz="4" w:space="0" w:color="auto"/>
              <w:bottom w:val="single" w:sz="4" w:space="0" w:color="auto"/>
              <w:right w:val="single" w:sz="4" w:space="0" w:color="auto"/>
            </w:tcBorders>
            <w:vAlign w:val="center"/>
            <w:hideMark/>
          </w:tcPr>
          <w:p w:rsidR="00A56511" w:rsidRPr="005828EA" w:rsidRDefault="00A56511" w:rsidP="000B057C">
            <w:pPr>
              <w:jc w:val="both"/>
              <w:rPr>
                <w:rFonts w:eastAsia="Times New Roman"/>
                <w:color w:val="000000"/>
              </w:rPr>
            </w:pPr>
            <w:r>
              <w:rPr>
                <w:rFonts w:eastAsia="Times New Roman"/>
                <w:color w:val="000000"/>
                <w:sz w:val="22"/>
                <w:szCs w:val="22"/>
              </w:rPr>
              <w:t>С</w:t>
            </w:r>
            <w:r w:rsidRPr="005828EA">
              <w:rPr>
                <w:rFonts w:eastAsia="Times New Roman"/>
                <w:color w:val="000000"/>
                <w:sz w:val="22"/>
                <w:szCs w:val="22"/>
              </w:rPr>
              <w:t>убсидии на реализацию проектов развития муниципальных образований Ульяновской области, подготовленных на основе местных инициатив граждан</w:t>
            </w:r>
          </w:p>
        </w:tc>
        <w:tc>
          <w:tcPr>
            <w:tcW w:w="0" w:type="auto"/>
            <w:tcBorders>
              <w:top w:val="nil"/>
              <w:left w:val="nil"/>
              <w:bottom w:val="single" w:sz="4" w:space="0" w:color="auto"/>
              <w:right w:val="single" w:sz="4" w:space="0" w:color="auto"/>
            </w:tcBorders>
            <w:hideMark/>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sidRPr="005828EA">
              <w:rPr>
                <w:rFonts w:eastAsia="Times New Roman"/>
                <w:sz w:val="22"/>
                <w:szCs w:val="22"/>
                <w:lang w:eastAsia="en-US"/>
              </w:rPr>
              <w:t>12000,0</w:t>
            </w:r>
          </w:p>
        </w:tc>
        <w:tc>
          <w:tcPr>
            <w:tcW w:w="0" w:type="auto"/>
            <w:tcBorders>
              <w:top w:val="nil"/>
              <w:left w:val="nil"/>
              <w:bottom w:val="single" w:sz="4" w:space="0" w:color="auto"/>
              <w:right w:val="single" w:sz="4" w:space="0" w:color="auto"/>
            </w:tcBorders>
          </w:tcPr>
          <w:p w:rsidR="00A56511" w:rsidRDefault="00A56511" w:rsidP="000B057C">
            <w:pPr>
              <w:jc w:val="center"/>
              <w:rPr>
                <w:lang w:eastAsia="en-US"/>
              </w:rPr>
            </w:pPr>
          </w:p>
          <w:p w:rsidR="00A56511" w:rsidRPr="005828EA" w:rsidRDefault="00A56511" w:rsidP="000B057C">
            <w:pPr>
              <w:jc w:val="center"/>
              <w:rPr>
                <w:lang w:eastAsia="en-US"/>
              </w:rPr>
            </w:pPr>
            <w:r w:rsidRPr="005828EA">
              <w:rPr>
                <w:sz w:val="22"/>
                <w:szCs w:val="22"/>
                <w:lang w:eastAsia="en-US"/>
              </w:rPr>
              <w:t>62000,0</w:t>
            </w:r>
          </w:p>
        </w:tc>
        <w:tc>
          <w:tcPr>
            <w:tcW w:w="0" w:type="auto"/>
            <w:tcBorders>
              <w:top w:val="nil"/>
              <w:left w:val="nil"/>
              <w:bottom w:val="single" w:sz="4" w:space="0" w:color="auto"/>
              <w:right w:val="single" w:sz="4" w:space="0" w:color="auto"/>
            </w:tcBorders>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Pr>
                <w:rFonts w:eastAsia="Times New Roman"/>
                <w:sz w:val="22"/>
                <w:szCs w:val="22"/>
                <w:lang w:eastAsia="en-US"/>
              </w:rPr>
              <w:t>516,7</w:t>
            </w:r>
          </w:p>
        </w:tc>
      </w:tr>
      <w:tr w:rsidR="00A56511" w:rsidRPr="005828EA" w:rsidTr="0086705E">
        <w:trPr>
          <w:gridAfter w:val="1"/>
          <w:trHeight w:val="242"/>
          <w:jc w:val="center"/>
        </w:trPr>
        <w:tc>
          <w:tcPr>
            <w:tcW w:w="0" w:type="auto"/>
            <w:tcBorders>
              <w:top w:val="nil"/>
              <w:left w:val="single" w:sz="4" w:space="0" w:color="auto"/>
              <w:bottom w:val="single" w:sz="4" w:space="0" w:color="auto"/>
              <w:right w:val="single" w:sz="4" w:space="0" w:color="auto"/>
            </w:tcBorders>
            <w:vAlign w:val="center"/>
            <w:hideMark/>
          </w:tcPr>
          <w:p w:rsidR="00A56511" w:rsidRPr="005828EA" w:rsidRDefault="00A56511" w:rsidP="000B057C">
            <w:pPr>
              <w:jc w:val="both"/>
              <w:rPr>
                <w:rFonts w:eastAsia="Times New Roman"/>
              </w:rPr>
            </w:pPr>
            <w:r>
              <w:rPr>
                <w:rFonts w:eastAsia="Times New Roman"/>
                <w:sz w:val="22"/>
                <w:szCs w:val="22"/>
              </w:rPr>
              <w:t>Р</w:t>
            </w:r>
            <w:r w:rsidRPr="005828EA">
              <w:rPr>
                <w:rFonts w:eastAsia="Times New Roman"/>
                <w:sz w:val="22"/>
                <w:szCs w:val="22"/>
              </w:rPr>
              <w:t>еализация мероприятий по развитию инфраструктуры муниципального образования «город Димитровград»</w:t>
            </w:r>
          </w:p>
        </w:tc>
        <w:tc>
          <w:tcPr>
            <w:tcW w:w="0" w:type="auto"/>
            <w:tcBorders>
              <w:top w:val="nil"/>
              <w:left w:val="nil"/>
              <w:bottom w:val="single" w:sz="4" w:space="0" w:color="auto"/>
              <w:right w:val="single" w:sz="4" w:space="0" w:color="auto"/>
            </w:tcBorders>
            <w:hideMark/>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sidRPr="005828EA">
              <w:rPr>
                <w:rFonts w:eastAsia="Times New Roman"/>
                <w:sz w:val="22"/>
                <w:szCs w:val="22"/>
                <w:lang w:eastAsia="en-US"/>
              </w:rPr>
              <w:t>46274,3</w:t>
            </w:r>
          </w:p>
        </w:tc>
        <w:tc>
          <w:tcPr>
            <w:tcW w:w="0" w:type="auto"/>
            <w:tcBorders>
              <w:top w:val="nil"/>
              <w:left w:val="nil"/>
              <w:bottom w:val="single" w:sz="4" w:space="0" w:color="auto"/>
              <w:right w:val="single" w:sz="4" w:space="0" w:color="auto"/>
            </w:tcBorders>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sidRPr="005828EA">
              <w:rPr>
                <w:rFonts w:eastAsia="Times New Roman"/>
                <w:sz w:val="22"/>
                <w:szCs w:val="22"/>
                <w:lang w:eastAsia="en-US"/>
              </w:rPr>
              <w:t>40000,0</w:t>
            </w:r>
          </w:p>
        </w:tc>
        <w:tc>
          <w:tcPr>
            <w:tcW w:w="0" w:type="auto"/>
            <w:tcBorders>
              <w:top w:val="nil"/>
              <w:left w:val="nil"/>
              <w:bottom w:val="single" w:sz="4" w:space="0" w:color="auto"/>
              <w:right w:val="single" w:sz="4" w:space="0" w:color="auto"/>
            </w:tcBorders>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Pr>
                <w:rFonts w:eastAsia="Times New Roman"/>
                <w:sz w:val="22"/>
                <w:szCs w:val="22"/>
                <w:lang w:eastAsia="en-US"/>
              </w:rPr>
              <w:t>86,4</w:t>
            </w:r>
          </w:p>
        </w:tc>
      </w:tr>
      <w:tr w:rsidR="00A56511" w:rsidRPr="005828EA" w:rsidTr="0086705E">
        <w:trPr>
          <w:gridAfter w:val="1"/>
          <w:trHeight w:val="242"/>
          <w:jc w:val="center"/>
        </w:trPr>
        <w:tc>
          <w:tcPr>
            <w:tcW w:w="0" w:type="auto"/>
            <w:tcBorders>
              <w:top w:val="nil"/>
              <w:left w:val="single" w:sz="4" w:space="0" w:color="auto"/>
              <w:bottom w:val="single" w:sz="4" w:space="0" w:color="auto"/>
              <w:right w:val="single" w:sz="4" w:space="0" w:color="auto"/>
            </w:tcBorders>
            <w:vAlign w:val="center"/>
            <w:hideMark/>
          </w:tcPr>
          <w:p w:rsidR="00A56511" w:rsidRPr="005828EA" w:rsidRDefault="00A56511" w:rsidP="000B057C">
            <w:pPr>
              <w:jc w:val="both"/>
              <w:rPr>
                <w:rFonts w:eastAsia="Times New Roman"/>
              </w:rPr>
            </w:pPr>
            <w:r>
              <w:rPr>
                <w:rFonts w:eastAsia="Times New Roman"/>
                <w:sz w:val="22"/>
                <w:szCs w:val="22"/>
              </w:rPr>
              <w:t>Д</w:t>
            </w:r>
            <w:r w:rsidRPr="005828EA">
              <w:rPr>
                <w:rFonts w:eastAsia="Times New Roman"/>
                <w:sz w:val="22"/>
                <w:szCs w:val="22"/>
              </w:rPr>
              <w:t xml:space="preserve">отации муниципальным образованиям Ульяновской области в целях содействия достижению и (или) поощрения достижения наилучших значений показателей для оценки </w:t>
            </w:r>
            <w:proofErr w:type="gramStart"/>
            <w:r w:rsidRPr="005828EA">
              <w:rPr>
                <w:rFonts w:eastAsia="Times New Roman"/>
                <w:sz w:val="22"/>
                <w:szCs w:val="22"/>
              </w:rPr>
              <w:t>эффективности деятельности органов местного самоуправления городских округов</w:t>
            </w:r>
            <w:proofErr w:type="gramEnd"/>
            <w:r w:rsidRPr="005828EA">
              <w:rPr>
                <w:rFonts w:eastAsia="Times New Roman"/>
                <w:sz w:val="22"/>
                <w:szCs w:val="22"/>
              </w:rPr>
              <w:t xml:space="preserve"> и муниципальных районов Ульяновской области</w:t>
            </w:r>
          </w:p>
        </w:tc>
        <w:tc>
          <w:tcPr>
            <w:tcW w:w="0" w:type="auto"/>
            <w:tcBorders>
              <w:top w:val="nil"/>
              <w:left w:val="nil"/>
              <w:bottom w:val="single" w:sz="4" w:space="0" w:color="auto"/>
              <w:right w:val="single" w:sz="4" w:space="0" w:color="auto"/>
            </w:tcBorders>
            <w:hideMark/>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sidRPr="005828EA">
              <w:rPr>
                <w:rFonts w:eastAsia="Times New Roman"/>
                <w:sz w:val="22"/>
                <w:szCs w:val="22"/>
                <w:lang w:eastAsia="en-US"/>
              </w:rPr>
              <w:t>8000,0</w:t>
            </w:r>
          </w:p>
        </w:tc>
        <w:tc>
          <w:tcPr>
            <w:tcW w:w="0" w:type="auto"/>
            <w:tcBorders>
              <w:top w:val="nil"/>
              <w:left w:val="nil"/>
              <w:bottom w:val="single" w:sz="4" w:space="0" w:color="auto"/>
              <w:right w:val="single" w:sz="4" w:space="0" w:color="auto"/>
            </w:tcBorders>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sidRPr="005828EA">
              <w:rPr>
                <w:rFonts w:eastAsia="Times New Roman"/>
                <w:sz w:val="22"/>
                <w:szCs w:val="22"/>
                <w:lang w:eastAsia="en-US"/>
              </w:rPr>
              <w:t>8000,0</w:t>
            </w:r>
          </w:p>
        </w:tc>
        <w:tc>
          <w:tcPr>
            <w:tcW w:w="0" w:type="auto"/>
            <w:tcBorders>
              <w:top w:val="nil"/>
              <w:left w:val="nil"/>
              <w:bottom w:val="single" w:sz="4" w:space="0" w:color="auto"/>
              <w:right w:val="single" w:sz="4" w:space="0" w:color="auto"/>
            </w:tcBorders>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Pr>
                <w:rFonts w:eastAsia="Times New Roman"/>
                <w:sz w:val="22"/>
                <w:szCs w:val="22"/>
                <w:lang w:eastAsia="en-US"/>
              </w:rPr>
              <w:t>100,0</w:t>
            </w:r>
          </w:p>
        </w:tc>
      </w:tr>
      <w:tr w:rsidR="00A56511" w:rsidRPr="005828EA" w:rsidTr="0086705E">
        <w:trPr>
          <w:gridAfter w:val="1"/>
          <w:trHeight w:val="242"/>
          <w:jc w:val="center"/>
        </w:trPr>
        <w:tc>
          <w:tcPr>
            <w:tcW w:w="0" w:type="auto"/>
            <w:tcBorders>
              <w:top w:val="nil"/>
              <w:left w:val="single" w:sz="4" w:space="0" w:color="auto"/>
              <w:bottom w:val="single" w:sz="4" w:space="0" w:color="auto"/>
              <w:right w:val="single" w:sz="4" w:space="0" w:color="auto"/>
            </w:tcBorders>
            <w:vAlign w:val="center"/>
            <w:hideMark/>
          </w:tcPr>
          <w:p w:rsidR="00A56511" w:rsidRPr="005828EA" w:rsidRDefault="00A56511" w:rsidP="006002CD">
            <w:pPr>
              <w:jc w:val="both"/>
              <w:rPr>
                <w:rFonts w:eastAsia="Times New Roman"/>
              </w:rPr>
            </w:pPr>
            <w:r>
              <w:rPr>
                <w:rFonts w:eastAsia="Times New Roman"/>
                <w:sz w:val="22"/>
                <w:szCs w:val="22"/>
              </w:rPr>
              <w:t>Д</w:t>
            </w:r>
            <w:r w:rsidRPr="005828EA">
              <w:rPr>
                <w:rFonts w:eastAsia="Times New Roman"/>
                <w:sz w:val="22"/>
                <w:szCs w:val="22"/>
              </w:rPr>
              <w:t>отации бюджетам муниципальных районов и городских округов Ульяновской области, достигших наилучших результатов по увеличению налогового потенциала</w:t>
            </w:r>
          </w:p>
        </w:tc>
        <w:tc>
          <w:tcPr>
            <w:tcW w:w="0" w:type="auto"/>
            <w:tcBorders>
              <w:top w:val="nil"/>
              <w:left w:val="nil"/>
              <w:bottom w:val="single" w:sz="4" w:space="0" w:color="auto"/>
              <w:right w:val="single" w:sz="4" w:space="0" w:color="auto"/>
            </w:tcBorders>
            <w:hideMark/>
          </w:tcPr>
          <w:p w:rsidR="00A56511" w:rsidRDefault="00A56511" w:rsidP="000B057C">
            <w:pPr>
              <w:jc w:val="center"/>
              <w:rPr>
                <w:rFonts w:eastAsia="Times New Roman"/>
                <w:lang w:eastAsia="en-US"/>
              </w:rPr>
            </w:pPr>
          </w:p>
          <w:p w:rsidR="00905094" w:rsidRPr="005828EA" w:rsidRDefault="00641A4D" w:rsidP="000B057C">
            <w:pPr>
              <w:jc w:val="center"/>
              <w:rPr>
                <w:rFonts w:eastAsia="Times New Roman"/>
                <w:lang w:eastAsia="en-US"/>
              </w:rPr>
            </w:pPr>
            <w:r>
              <w:rPr>
                <w:rFonts w:eastAsia="Times New Roman"/>
                <w:lang w:eastAsia="en-US"/>
              </w:rPr>
              <w:t>не были предусмотрены</w:t>
            </w:r>
          </w:p>
        </w:tc>
        <w:tc>
          <w:tcPr>
            <w:tcW w:w="0" w:type="auto"/>
            <w:tcBorders>
              <w:top w:val="nil"/>
              <w:left w:val="nil"/>
              <w:bottom w:val="single" w:sz="4" w:space="0" w:color="auto"/>
              <w:right w:val="single" w:sz="4" w:space="0" w:color="auto"/>
            </w:tcBorders>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sidRPr="005828EA">
              <w:rPr>
                <w:rFonts w:eastAsia="Times New Roman"/>
                <w:sz w:val="22"/>
                <w:szCs w:val="22"/>
                <w:lang w:eastAsia="en-US"/>
              </w:rPr>
              <w:t>8000,0</w:t>
            </w:r>
          </w:p>
        </w:tc>
        <w:tc>
          <w:tcPr>
            <w:tcW w:w="0" w:type="auto"/>
            <w:tcBorders>
              <w:top w:val="nil"/>
              <w:left w:val="nil"/>
              <w:bottom w:val="single" w:sz="4" w:space="0" w:color="auto"/>
              <w:right w:val="single" w:sz="4" w:space="0" w:color="auto"/>
            </w:tcBorders>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Pr>
                <w:rFonts w:eastAsia="Times New Roman"/>
                <w:sz w:val="22"/>
                <w:szCs w:val="22"/>
                <w:lang w:eastAsia="en-US"/>
              </w:rPr>
              <w:t>-</w:t>
            </w:r>
          </w:p>
        </w:tc>
      </w:tr>
      <w:tr w:rsidR="00A56511" w:rsidRPr="005828EA" w:rsidTr="0086705E">
        <w:trPr>
          <w:gridAfter w:val="1"/>
          <w:trHeight w:val="242"/>
          <w:jc w:val="center"/>
        </w:trPr>
        <w:tc>
          <w:tcPr>
            <w:tcW w:w="0" w:type="auto"/>
            <w:tcBorders>
              <w:top w:val="nil"/>
              <w:left w:val="single" w:sz="4" w:space="0" w:color="auto"/>
              <w:bottom w:val="single" w:sz="4" w:space="0" w:color="auto"/>
              <w:right w:val="single" w:sz="4" w:space="0" w:color="auto"/>
            </w:tcBorders>
            <w:vAlign w:val="center"/>
            <w:hideMark/>
          </w:tcPr>
          <w:p w:rsidR="00A56511" w:rsidRPr="005828EA" w:rsidRDefault="00A56511" w:rsidP="000B057C">
            <w:pPr>
              <w:jc w:val="both"/>
              <w:rPr>
                <w:rFonts w:eastAsia="Times New Roman"/>
              </w:rPr>
            </w:pPr>
            <w:r>
              <w:rPr>
                <w:rFonts w:eastAsia="Times New Roman"/>
                <w:color w:val="000000"/>
                <w:sz w:val="22"/>
                <w:szCs w:val="22"/>
              </w:rPr>
              <w:t>Д</w:t>
            </w:r>
            <w:r w:rsidRPr="005828EA">
              <w:rPr>
                <w:rFonts w:eastAsia="Times New Roman"/>
                <w:color w:val="000000"/>
                <w:sz w:val="22"/>
                <w:szCs w:val="22"/>
              </w:rPr>
              <w:t>отации бюджетам муниципальных районов и городских округов Ульяновской области в целях достижения наилучшего показателя увеличения налоговых и неналоговых доходов</w:t>
            </w:r>
          </w:p>
        </w:tc>
        <w:tc>
          <w:tcPr>
            <w:tcW w:w="0" w:type="auto"/>
            <w:tcBorders>
              <w:top w:val="nil"/>
              <w:left w:val="nil"/>
              <w:bottom w:val="single" w:sz="4" w:space="0" w:color="auto"/>
              <w:right w:val="single" w:sz="4" w:space="0" w:color="auto"/>
            </w:tcBorders>
            <w:hideMark/>
          </w:tcPr>
          <w:p w:rsidR="00A56511" w:rsidRDefault="00A56511" w:rsidP="000B057C">
            <w:pPr>
              <w:jc w:val="center"/>
              <w:rPr>
                <w:rFonts w:eastAsia="Times New Roman"/>
                <w:lang w:eastAsia="en-US"/>
              </w:rPr>
            </w:pPr>
          </w:p>
          <w:p w:rsidR="00905094" w:rsidRPr="005828EA" w:rsidRDefault="00641A4D" w:rsidP="000B057C">
            <w:pPr>
              <w:jc w:val="center"/>
              <w:rPr>
                <w:rFonts w:eastAsia="Times New Roman"/>
                <w:lang w:eastAsia="en-US"/>
              </w:rPr>
            </w:pPr>
            <w:r>
              <w:rPr>
                <w:rFonts w:eastAsia="Times New Roman"/>
                <w:lang w:eastAsia="en-US"/>
              </w:rPr>
              <w:t>не были предусмотрены</w:t>
            </w:r>
          </w:p>
        </w:tc>
        <w:tc>
          <w:tcPr>
            <w:tcW w:w="0" w:type="auto"/>
            <w:tcBorders>
              <w:top w:val="nil"/>
              <w:left w:val="nil"/>
              <w:bottom w:val="single" w:sz="4" w:space="0" w:color="auto"/>
              <w:right w:val="single" w:sz="4" w:space="0" w:color="auto"/>
            </w:tcBorders>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sidRPr="005828EA">
              <w:rPr>
                <w:rFonts w:eastAsia="Times New Roman"/>
                <w:sz w:val="22"/>
                <w:szCs w:val="22"/>
                <w:lang w:eastAsia="en-US"/>
              </w:rPr>
              <w:t>4000,0</w:t>
            </w:r>
          </w:p>
        </w:tc>
        <w:tc>
          <w:tcPr>
            <w:tcW w:w="0" w:type="auto"/>
            <w:tcBorders>
              <w:top w:val="nil"/>
              <w:left w:val="nil"/>
              <w:bottom w:val="single" w:sz="4" w:space="0" w:color="auto"/>
              <w:right w:val="single" w:sz="4" w:space="0" w:color="auto"/>
            </w:tcBorders>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Pr>
                <w:rFonts w:eastAsia="Times New Roman"/>
                <w:sz w:val="22"/>
                <w:szCs w:val="22"/>
                <w:lang w:eastAsia="en-US"/>
              </w:rPr>
              <w:t>-</w:t>
            </w:r>
          </w:p>
        </w:tc>
      </w:tr>
      <w:tr w:rsidR="00A56511" w:rsidRPr="005828EA" w:rsidTr="0086705E">
        <w:trPr>
          <w:gridAfter w:val="1"/>
          <w:trHeight w:val="242"/>
          <w:jc w:val="center"/>
        </w:trPr>
        <w:tc>
          <w:tcPr>
            <w:tcW w:w="0" w:type="auto"/>
            <w:tcBorders>
              <w:top w:val="nil"/>
              <w:left w:val="single" w:sz="4" w:space="0" w:color="auto"/>
              <w:bottom w:val="single" w:sz="4" w:space="0" w:color="auto"/>
              <w:right w:val="single" w:sz="4" w:space="0" w:color="auto"/>
            </w:tcBorders>
            <w:vAlign w:val="center"/>
            <w:hideMark/>
          </w:tcPr>
          <w:p w:rsidR="00A56511" w:rsidRPr="005828EA" w:rsidRDefault="00A56511" w:rsidP="000B057C">
            <w:pPr>
              <w:jc w:val="both"/>
              <w:rPr>
                <w:rFonts w:eastAsia="Times New Roman"/>
                <w:color w:val="000000"/>
              </w:rPr>
            </w:pPr>
            <w:r>
              <w:rPr>
                <w:rFonts w:eastAsia="Times New Roman"/>
                <w:color w:val="000000"/>
                <w:sz w:val="22"/>
                <w:szCs w:val="22"/>
              </w:rPr>
              <w:t>О</w:t>
            </w:r>
            <w:r w:rsidRPr="005828EA">
              <w:rPr>
                <w:rFonts w:eastAsia="Times New Roman"/>
                <w:color w:val="000000"/>
                <w:sz w:val="22"/>
                <w:szCs w:val="22"/>
              </w:rPr>
              <w:t>сновное мероприятие «Выравнивание бюджетной обеспеченности муниципальных районов (городских округов) Ульяновской области»</w:t>
            </w:r>
          </w:p>
        </w:tc>
        <w:tc>
          <w:tcPr>
            <w:tcW w:w="0" w:type="auto"/>
            <w:tcBorders>
              <w:top w:val="nil"/>
              <w:left w:val="nil"/>
              <w:bottom w:val="single" w:sz="4" w:space="0" w:color="auto"/>
              <w:right w:val="single" w:sz="4" w:space="0" w:color="auto"/>
            </w:tcBorders>
            <w:hideMark/>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sidRPr="005828EA">
              <w:rPr>
                <w:rFonts w:eastAsia="Times New Roman"/>
                <w:sz w:val="22"/>
                <w:szCs w:val="22"/>
                <w:lang w:eastAsia="en-US"/>
              </w:rPr>
              <w:t>129398,8</w:t>
            </w:r>
          </w:p>
        </w:tc>
        <w:tc>
          <w:tcPr>
            <w:tcW w:w="0" w:type="auto"/>
            <w:tcBorders>
              <w:top w:val="nil"/>
              <w:left w:val="nil"/>
              <w:bottom w:val="single" w:sz="4" w:space="0" w:color="auto"/>
              <w:right w:val="single" w:sz="4" w:space="0" w:color="auto"/>
            </w:tcBorders>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sidRPr="005828EA">
              <w:rPr>
                <w:rFonts w:eastAsia="Times New Roman"/>
                <w:sz w:val="22"/>
                <w:szCs w:val="22"/>
                <w:lang w:eastAsia="en-US"/>
              </w:rPr>
              <w:t>137986,7</w:t>
            </w:r>
          </w:p>
        </w:tc>
        <w:tc>
          <w:tcPr>
            <w:tcW w:w="0" w:type="auto"/>
            <w:tcBorders>
              <w:top w:val="nil"/>
              <w:left w:val="nil"/>
              <w:bottom w:val="single" w:sz="4" w:space="0" w:color="auto"/>
              <w:right w:val="single" w:sz="4" w:space="0" w:color="auto"/>
            </w:tcBorders>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Pr>
                <w:rFonts w:eastAsia="Times New Roman"/>
                <w:sz w:val="22"/>
                <w:szCs w:val="22"/>
                <w:lang w:eastAsia="en-US"/>
              </w:rPr>
              <w:t>106,6</w:t>
            </w:r>
          </w:p>
        </w:tc>
      </w:tr>
      <w:tr w:rsidR="00A56511" w:rsidRPr="005828EA" w:rsidTr="0086705E">
        <w:trPr>
          <w:gridAfter w:val="1"/>
          <w:trHeight w:val="242"/>
          <w:jc w:val="center"/>
        </w:trPr>
        <w:tc>
          <w:tcPr>
            <w:tcW w:w="0" w:type="auto"/>
            <w:tcBorders>
              <w:top w:val="nil"/>
              <w:left w:val="single" w:sz="4" w:space="0" w:color="auto"/>
              <w:bottom w:val="single" w:sz="4" w:space="0" w:color="auto"/>
              <w:right w:val="single" w:sz="4" w:space="0" w:color="auto"/>
            </w:tcBorders>
            <w:vAlign w:val="center"/>
            <w:hideMark/>
          </w:tcPr>
          <w:p w:rsidR="00A56511" w:rsidRPr="005828EA" w:rsidRDefault="00A56511" w:rsidP="000B057C">
            <w:pPr>
              <w:jc w:val="both"/>
              <w:rPr>
                <w:rFonts w:eastAsia="Times New Roman"/>
                <w:color w:val="000000"/>
              </w:rPr>
            </w:pPr>
            <w:r>
              <w:rPr>
                <w:rFonts w:eastAsia="Times New Roman"/>
                <w:color w:val="000000"/>
                <w:sz w:val="22"/>
                <w:szCs w:val="22"/>
              </w:rPr>
              <w:t>С</w:t>
            </w:r>
            <w:r w:rsidRPr="005828EA">
              <w:rPr>
                <w:rFonts w:eastAsia="Times New Roman"/>
                <w:color w:val="000000"/>
                <w:sz w:val="22"/>
                <w:szCs w:val="22"/>
              </w:rPr>
              <w:t xml:space="preserve">убсидии бюджетам муниципальных районов (городских округов) Ульяновской области в целях </w:t>
            </w:r>
            <w:proofErr w:type="spellStart"/>
            <w:r w:rsidRPr="005828EA">
              <w:rPr>
                <w:rFonts w:eastAsia="Times New Roman"/>
                <w:color w:val="000000"/>
                <w:sz w:val="22"/>
                <w:szCs w:val="22"/>
              </w:rPr>
              <w:t>софинансирования</w:t>
            </w:r>
            <w:proofErr w:type="spellEnd"/>
            <w:r w:rsidRPr="005828EA">
              <w:rPr>
                <w:rFonts w:eastAsia="Times New Roman"/>
                <w:color w:val="000000"/>
                <w:sz w:val="22"/>
                <w:szCs w:val="22"/>
              </w:rPr>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w:t>
            </w:r>
          </w:p>
        </w:tc>
        <w:tc>
          <w:tcPr>
            <w:tcW w:w="0" w:type="auto"/>
            <w:tcBorders>
              <w:top w:val="nil"/>
              <w:left w:val="nil"/>
              <w:bottom w:val="single" w:sz="4" w:space="0" w:color="auto"/>
              <w:right w:val="single" w:sz="4" w:space="0" w:color="auto"/>
            </w:tcBorders>
            <w:hideMark/>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sidRPr="005828EA">
              <w:rPr>
                <w:rFonts w:eastAsia="Times New Roman"/>
                <w:sz w:val="22"/>
                <w:szCs w:val="22"/>
                <w:lang w:eastAsia="en-US"/>
              </w:rPr>
              <w:t>448302,8</w:t>
            </w:r>
          </w:p>
        </w:tc>
        <w:tc>
          <w:tcPr>
            <w:tcW w:w="0" w:type="auto"/>
            <w:tcBorders>
              <w:top w:val="nil"/>
              <w:left w:val="nil"/>
              <w:bottom w:val="single" w:sz="4" w:space="0" w:color="auto"/>
              <w:right w:val="single" w:sz="4" w:space="0" w:color="auto"/>
            </w:tcBorders>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sidRPr="005828EA">
              <w:rPr>
                <w:rFonts w:eastAsia="Times New Roman"/>
                <w:sz w:val="22"/>
                <w:szCs w:val="22"/>
                <w:lang w:eastAsia="en-US"/>
              </w:rPr>
              <w:t>300000,0</w:t>
            </w:r>
          </w:p>
        </w:tc>
        <w:tc>
          <w:tcPr>
            <w:tcW w:w="0" w:type="auto"/>
            <w:tcBorders>
              <w:top w:val="nil"/>
              <w:left w:val="nil"/>
              <w:bottom w:val="single" w:sz="4" w:space="0" w:color="auto"/>
              <w:right w:val="single" w:sz="4" w:space="0" w:color="auto"/>
            </w:tcBorders>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Pr>
                <w:rFonts w:eastAsia="Times New Roman"/>
                <w:sz w:val="22"/>
                <w:szCs w:val="22"/>
                <w:lang w:eastAsia="en-US"/>
              </w:rPr>
              <w:t>66,9</w:t>
            </w:r>
          </w:p>
        </w:tc>
      </w:tr>
      <w:tr w:rsidR="00A56511" w:rsidRPr="005828EA" w:rsidTr="0086705E">
        <w:trPr>
          <w:trHeight w:val="242"/>
          <w:jc w:val="center"/>
        </w:trPr>
        <w:tc>
          <w:tcPr>
            <w:tcW w:w="0" w:type="auto"/>
            <w:tcBorders>
              <w:top w:val="nil"/>
              <w:left w:val="single" w:sz="4" w:space="0" w:color="auto"/>
              <w:bottom w:val="single" w:sz="4" w:space="0" w:color="auto"/>
              <w:right w:val="single" w:sz="4" w:space="0" w:color="auto"/>
            </w:tcBorders>
            <w:vAlign w:val="center"/>
            <w:hideMark/>
          </w:tcPr>
          <w:p w:rsidR="00A56511" w:rsidRPr="005828EA" w:rsidRDefault="00A56511" w:rsidP="000B057C">
            <w:pPr>
              <w:jc w:val="both"/>
            </w:pPr>
            <w:r w:rsidRPr="005828EA">
              <w:rPr>
                <w:sz w:val="22"/>
                <w:szCs w:val="22"/>
              </w:rPr>
              <w:t>Резервный фонд Правительства Ульяновской области</w:t>
            </w:r>
          </w:p>
        </w:tc>
        <w:tc>
          <w:tcPr>
            <w:tcW w:w="0" w:type="auto"/>
            <w:tcBorders>
              <w:top w:val="nil"/>
              <w:left w:val="nil"/>
              <w:bottom w:val="single" w:sz="4" w:space="0" w:color="auto"/>
              <w:right w:val="single" w:sz="4" w:space="0" w:color="auto"/>
            </w:tcBorders>
            <w:hideMark/>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sidRPr="005828EA">
              <w:rPr>
                <w:rFonts w:eastAsia="Times New Roman"/>
                <w:sz w:val="22"/>
                <w:szCs w:val="22"/>
                <w:lang w:eastAsia="en-US"/>
              </w:rPr>
              <w:t>6398,6</w:t>
            </w:r>
          </w:p>
        </w:tc>
        <w:tc>
          <w:tcPr>
            <w:tcW w:w="0" w:type="auto"/>
            <w:tcBorders>
              <w:top w:val="nil"/>
              <w:left w:val="nil"/>
              <w:bottom w:val="single" w:sz="4" w:space="0" w:color="auto"/>
              <w:right w:val="single" w:sz="4" w:space="0" w:color="auto"/>
            </w:tcBorders>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sidRPr="005828EA">
              <w:rPr>
                <w:rFonts w:eastAsia="Times New Roman"/>
                <w:sz w:val="22"/>
                <w:szCs w:val="22"/>
                <w:lang w:eastAsia="en-US"/>
              </w:rPr>
              <w:t>-</w:t>
            </w:r>
          </w:p>
        </w:tc>
        <w:tc>
          <w:tcPr>
            <w:tcW w:w="0" w:type="auto"/>
            <w:tcBorders>
              <w:top w:val="single" w:sz="4" w:space="0" w:color="auto"/>
              <w:left w:val="nil"/>
              <w:bottom w:val="single" w:sz="4" w:space="0" w:color="auto"/>
              <w:right w:val="single" w:sz="4" w:space="0" w:color="auto"/>
            </w:tcBorders>
          </w:tcPr>
          <w:p w:rsidR="00A56511" w:rsidRDefault="00A56511" w:rsidP="000B057C">
            <w:pPr>
              <w:jc w:val="center"/>
              <w:rPr>
                <w:rFonts w:eastAsia="Times New Roman"/>
                <w:lang w:eastAsia="en-US"/>
              </w:rPr>
            </w:pPr>
          </w:p>
          <w:p w:rsidR="00A56511" w:rsidRPr="005828EA" w:rsidRDefault="00A56511" w:rsidP="000B057C">
            <w:pPr>
              <w:jc w:val="center"/>
              <w:rPr>
                <w:rFonts w:eastAsia="Times New Roman"/>
                <w:lang w:eastAsia="en-US"/>
              </w:rPr>
            </w:pPr>
            <w:r>
              <w:rPr>
                <w:rFonts w:eastAsia="Times New Roman"/>
                <w:sz w:val="22"/>
                <w:szCs w:val="22"/>
                <w:lang w:eastAsia="en-US"/>
              </w:rPr>
              <w:t>-</w:t>
            </w:r>
          </w:p>
        </w:tc>
        <w:tc>
          <w:tcPr>
            <w:tcW w:w="0" w:type="auto"/>
            <w:tcBorders>
              <w:top w:val="nil"/>
              <w:left w:val="single" w:sz="4" w:space="0" w:color="auto"/>
            </w:tcBorders>
          </w:tcPr>
          <w:p w:rsidR="00A56511" w:rsidRPr="005828EA" w:rsidRDefault="00A56511" w:rsidP="000B057C">
            <w:pPr>
              <w:jc w:val="center"/>
              <w:rPr>
                <w:rFonts w:eastAsia="Times New Roman"/>
                <w:lang w:eastAsia="en-US"/>
              </w:rPr>
            </w:pPr>
          </w:p>
        </w:tc>
      </w:tr>
    </w:tbl>
    <w:p w:rsidR="004047CA" w:rsidRDefault="004047CA" w:rsidP="006002CD">
      <w:pPr>
        <w:tabs>
          <w:tab w:val="left" w:pos="709"/>
        </w:tabs>
        <w:ind w:firstLine="539"/>
        <w:jc w:val="both"/>
        <w:rPr>
          <w:sz w:val="28"/>
          <w:szCs w:val="28"/>
        </w:rPr>
      </w:pPr>
    </w:p>
    <w:p w:rsidR="000B057C" w:rsidRDefault="000B057C" w:rsidP="004047CA">
      <w:pPr>
        <w:tabs>
          <w:tab w:val="left" w:pos="709"/>
        </w:tabs>
        <w:ind w:firstLine="539"/>
        <w:jc w:val="both"/>
        <w:rPr>
          <w:sz w:val="28"/>
          <w:szCs w:val="28"/>
        </w:rPr>
      </w:pPr>
      <w:r w:rsidRPr="000A6729">
        <w:rPr>
          <w:sz w:val="28"/>
          <w:szCs w:val="28"/>
        </w:rPr>
        <w:t>Субвенции бюджетам муниципальных районов Ульяновской области на финансовое обеспечение расходных обязательств, связанных с расчетом и предоставлением дотаций на выравнивание бюджетной обеспеченности бюджетам поселений на 201</w:t>
      </w:r>
      <w:r>
        <w:rPr>
          <w:sz w:val="28"/>
          <w:szCs w:val="28"/>
        </w:rPr>
        <w:t>6</w:t>
      </w:r>
      <w:r w:rsidRPr="000A6729">
        <w:rPr>
          <w:sz w:val="28"/>
          <w:szCs w:val="28"/>
        </w:rPr>
        <w:t xml:space="preserve"> год предусматриваются </w:t>
      </w:r>
      <w:r w:rsidRPr="000C6813">
        <w:rPr>
          <w:sz w:val="28"/>
          <w:szCs w:val="28"/>
        </w:rPr>
        <w:t>21 муниципальн</w:t>
      </w:r>
      <w:r w:rsidR="000C6813" w:rsidRPr="000C6813">
        <w:rPr>
          <w:sz w:val="28"/>
          <w:szCs w:val="28"/>
        </w:rPr>
        <w:t>ому образованию</w:t>
      </w:r>
      <w:r w:rsidRPr="000C6813">
        <w:rPr>
          <w:sz w:val="28"/>
          <w:szCs w:val="28"/>
        </w:rPr>
        <w:t xml:space="preserve">. </w:t>
      </w:r>
      <w:r w:rsidR="00A56511">
        <w:rPr>
          <w:sz w:val="28"/>
          <w:szCs w:val="28"/>
        </w:rPr>
        <w:t xml:space="preserve">Объем </w:t>
      </w:r>
      <w:r w:rsidRPr="000C6813">
        <w:rPr>
          <w:sz w:val="28"/>
          <w:szCs w:val="28"/>
        </w:rPr>
        <w:t xml:space="preserve">представленных субвенций </w:t>
      </w:r>
      <w:r w:rsidR="000C6813" w:rsidRPr="000C6813">
        <w:rPr>
          <w:sz w:val="28"/>
          <w:szCs w:val="28"/>
        </w:rPr>
        <w:t xml:space="preserve">приведен </w:t>
      </w:r>
      <w:r w:rsidRPr="000C6813">
        <w:rPr>
          <w:sz w:val="28"/>
          <w:szCs w:val="28"/>
        </w:rPr>
        <w:t xml:space="preserve">в таблице </w:t>
      </w:r>
      <w:r w:rsidR="000C6813" w:rsidRPr="000C6813">
        <w:rPr>
          <w:sz w:val="28"/>
          <w:szCs w:val="28"/>
        </w:rPr>
        <w:t>29.</w:t>
      </w:r>
    </w:p>
    <w:p w:rsidR="00645BC6" w:rsidRDefault="00645BC6" w:rsidP="004047CA">
      <w:pPr>
        <w:tabs>
          <w:tab w:val="left" w:pos="709"/>
        </w:tabs>
        <w:ind w:firstLine="539"/>
        <w:jc w:val="both"/>
        <w:rPr>
          <w:sz w:val="28"/>
          <w:szCs w:val="28"/>
        </w:rPr>
      </w:pPr>
    </w:p>
    <w:p w:rsidR="00645BC6" w:rsidRDefault="00645BC6" w:rsidP="004047CA">
      <w:pPr>
        <w:tabs>
          <w:tab w:val="left" w:pos="709"/>
        </w:tabs>
        <w:ind w:firstLine="539"/>
        <w:jc w:val="both"/>
        <w:rPr>
          <w:sz w:val="28"/>
          <w:szCs w:val="28"/>
        </w:rPr>
      </w:pPr>
    </w:p>
    <w:p w:rsidR="00645BC6" w:rsidRPr="000C6813" w:rsidRDefault="00645BC6" w:rsidP="004047CA">
      <w:pPr>
        <w:tabs>
          <w:tab w:val="left" w:pos="709"/>
        </w:tabs>
        <w:ind w:firstLine="539"/>
        <w:jc w:val="both"/>
        <w:rPr>
          <w:sz w:val="28"/>
          <w:szCs w:val="28"/>
        </w:rPr>
      </w:pPr>
    </w:p>
    <w:p w:rsidR="000C6813" w:rsidRPr="000C6813" w:rsidRDefault="000C6813" w:rsidP="000B057C">
      <w:pPr>
        <w:ind w:firstLine="539"/>
        <w:jc w:val="both"/>
        <w:rPr>
          <w:sz w:val="28"/>
          <w:szCs w:val="28"/>
        </w:rPr>
      </w:pPr>
    </w:p>
    <w:p w:rsidR="0086705E" w:rsidRDefault="0086705E">
      <w:pPr>
        <w:spacing w:after="200" w:line="276" w:lineRule="auto"/>
        <w:rPr>
          <w:rFonts w:eastAsiaTheme="minorHAnsi"/>
          <w:sz w:val="28"/>
          <w:szCs w:val="28"/>
          <w:lang w:eastAsia="en-US"/>
        </w:rPr>
      </w:pPr>
      <w:r>
        <w:br w:type="page"/>
      </w:r>
    </w:p>
    <w:p w:rsidR="000B057C" w:rsidRPr="000C6813" w:rsidRDefault="000B057C" w:rsidP="000B057C">
      <w:pPr>
        <w:pStyle w:val="ConsPlusNormal"/>
        <w:ind w:firstLine="539"/>
        <w:contextualSpacing/>
        <w:jc w:val="right"/>
      </w:pPr>
      <w:r w:rsidRPr="000C6813">
        <w:lastRenderedPageBreak/>
        <w:t>Таблица</w:t>
      </w:r>
      <w:r w:rsidR="000C6813" w:rsidRPr="000C6813">
        <w:t xml:space="preserve"> 2</w:t>
      </w:r>
      <w:r w:rsidR="004B7CC9">
        <w:t>7</w:t>
      </w:r>
    </w:p>
    <w:p w:rsidR="000B057C" w:rsidRDefault="00645BC6" w:rsidP="000B057C">
      <w:pPr>
        <w:pStyle w:val="ConsPlusNormal"/>
        <w:ind w:firstLine="539"/>
        <w:contextualSpacing/>
        <w:jc w:val="center"/>
        <w:rPr>
          <w:b/>
        </w:rPr>
      </w:pPr>
      <w:r>
        <w:rPr>
          <w:b/>
        </w:rPr>
        <w:t>Объё</w:t>
      </w:r>
      <w:r w:rsidR="000B057C">
        <w:rPr>
          <w:b/>
        </w:rPr>
        <w:t xml:space="preserve">мы </w:t>
      </w:r>
      <w:r w:rsidR="000B057C" w:rsidRPr="006C2918">
        <w:rPr>
          <w:b/>
        </w:rPr>
        <w:t>представленных субвенций бюджетам муниципальных районов Ульяновской области на финансовое обеспечение расходных обязательств в 201</w:t>
      </w:r>
      <w:r w:rsidR="000B057C">
        <w:rPr>
          <w:b/>
        </w:rPr>
        <w:t>4</w:t>
      </w:r>
      <w:r w:rsidR="000B057C" w:rsidRPr="006C2918">
        <w:rPr>
          <w:b/>
        </w:rPr>
        <w:t>-201</w:t>
      </w:r>
      <w:r w:rsidR="000B057C">
        <w:rPr>
          <w:b/>
        </w:rPr>
        <w:t>6</w:t>
      </w:r>
      <w:r w:rsidR="000B057C" w:rsidRPr="006C2918">
        <w:rPr>
          <w:b/>
        </w:rPr>
        <w:t xml:space="preserve"> годах</w:t>
      </w:r>
    </w:p>
    <w:p w:rsidR="000B057C" w:rsidRPr="00CF0DB1" w:rsidRDefault="000B057C" w:rsidP="000B057C">
      <w:pPr>
        <w:pStyle w:val="ConsPlusNormal"/>
        <w:ind w:firstLine="539"/>
        <w:contextualSpacing/>
        <w:jc w:val="right"/>
      </w:pPr>
      <w:r>
        <w:t>(тыс. рублей)</w:t>
      </w:r>
    </w:p>
    <w:tbl>
      <w:tblPr>
        <w:tblW w:w="0" w:type="auto"/>
        <w:jc w:val="center"/>
        <w:tblInd w:w="93" w:type="dxa"/>
        <w:tblLayout w:type="fixed"/>
        <w:tblLook w:val="04A0" w:firstRow="1" w:lastRow="0" w:firstColumn="1" w:lastColumn="0" w:noHBand="0" w:noVBand="1"/>
      </w:tblPr>
      <w:tblGrid>
        <w:gridCol w:w="605"/>
        <w:gridCol w:w="2812"/>
        <w:gridCol w:w="1276"/>
        <w:gridCol w:w="1559"/>
        <w:gridCol w:w="1418"/>
        <w:gridCol w:w="1045"/>
        <w:gridCol w:w="1046"/>
      </w:tblGrid>
      <w:tr w:rsidR="00AB4659" w:rsidRPr="0051113D" w:rsidTr="0086705E">
        <w:trPr>
          <w:trHeight w:val="529"/>
          <w:jc w:val="center"/>
        </w:trPr>
        <w:tc>
          <w:tcPr>
            <w:tcW w:w="605" w:type="dxa"/>
            <w:vMerge w:val="restart"/>
            <w:tcBorders>
              <w:top w:val="single" w:sz="4" w:space="0" w:color="auto"/>
              <w:left w:val="single" w:sz="4" w:space="0" w:color="auto"/>
              <w:right w:val="single" w:sz="4" w:space="0" w:color="auto"/>
            </w:tcBorders>
            <w:shd w:val="clear" w:color="auto" w:fill="auto"/>
            <w:hideMark/>
          </w:tcPr>
          <w:p w:rsidR="00AB4659" w:rsidRPr="0051113D" w:rsidRDefault="00AB4659" w:rsidP="000B057C">
            <w:pPr>
              <w:jc w:val="center"/>
              <w:rPr>
                <w:rFonts w:eastAsia="Times New Roman"/>
                <w:b/>
                <w:bCs/>
                <w:color w:val="000000"/>
              </w:rPr>
            </w:pPr>
            <w:r w:rsidRPr="0051113D">
              <w:rPr>
                <w:rFonts w:eastAsia="Times New Roman"/>
                <w:b/>
                <w:bCs/>
                <w:color w:val="000000"/>
              </w:rPr>
              <w:t>№ п\</w:t>
            </w:r>
            <w:proofErr w:type="gramStart"/>
            <w:r w:rsidRPr="0051113D">
              <w:rPr>
                <w:rFonts w:eastAsia="Times New Roman"/>
                <w:b/>
                <w:bCs/>
                <w:color w:val="000000"/>
              </w:rPr>
              <w:t>п</w:t>
            </w:r>
            <w:proofErr w:type="gramEnd"/>
          </w:p>
        </w:tc>
        <w:tc>
          <w:tcPr>
            <w:tcW w:w="2812" w:type="dxa"/>
            <w:vMerge w:val="restart"/>
            <w:tcBorders>
              <w:top w:val="single" w:sz="4" w:space="0" w:color="auto"/>
              <w:left w:val="nil"/>
              <w:right w:val="single" w:sz="4" w:space="0" w:color="auto"/>
            </w:tcBorders>
            <w:shd w:val="clear" w:color="auto" w:fill="auto"/>
            <w:hideMark/>
          </w:tcPr>
          <w:p w:rsidR="00AB4659" w:rsidRPr="0051113D" w:rsidRDefault="00AB4659" w:rsidP="000B057C">
            <w:pPr>
              <w:jc w:val="center"/>
              <w:rPr>
                <w:rFonts w:eastAsia="Times New Roman"/>
                <w:b/>
                <w:bCs/>
                <w:color w:val="000000"/>
              </w:rPr>
            </w:pPr>
            <w:r w:rsidRPr="0051113D">
              <w:rPr>
                <w:rFonts w:eastAsia="Times New Roman"/>
                <w:b/>
                <w:bCs/>
                <w:color w:val="000000"/>
              </w:rPr>
              <w:t>Наименование муниципального         образования</w:t>
            </w:r>
          </w:p>
        </w:tc>
        <w:tc>
          <w:tcPr>
            <w:tcW w:w="1276" w:type="dxa"/>
            <w:vMerge w:val="restart"/>
            <w:tcBorders>
              <w:top w:val="single" w:sz="4" w:space="0" w:color="auto"/>
              <w:left w:val="nil"/>
              <w:right w:val="single" w:sz="4" w:space="0" w:color="auto"/>
            </w:tcBorders>
            <w:shd w:val="clear" w:color="auto" w:fill="auto"/>
          </w:tcPr>
          <w:p w:rsidR="00AB4659" w:rsidRPr="00122BFE" w:rsidRDefault="00645BC6" w:rsidP="00AE01BA">
            <w:pPr>
              <w:jc w:val="center"/>
              <w:rPr>
                <w:b/>
                <w:lang w:eastAsia="en-US"/>
              </w:rPr>
            </w:pPr>
            <w:r>
              <w:rPr>
                <w:b/>
                <w:lang w:eastAsia="en-US"/>
              </w:rPr>
              <w:t>Отчё</w:t>
            </w:r>
            <w:r w:rsidR="00AB4659" w:rsidRPr="00122BFE">
              <w:rPr>
                <w:b/>
                <w:lang w:eastAsia="en-US"/>
              </w:rPr>
              <w:t>т за 2014 год</w:t>
            </w:r>
          </w:p>
        </w:tc>
        <w:tc>
          <w:tcPr>
            <w:tcW w:w="1559" w:type="dxa"/>
            <w:vMerge w:val="restart"/>
            <w:tcBorders>
              <w:top w:val="single" w:sz="4" w:space="0" w:color="auto"/>
              <w:left w:val="nil"/>
              <w:right w:val="single" w:sz="4" w:space="0" w:color="auto"/>
            </w:tcBorders>
            <w:shd w:val="clear" w:color="auto" w:fill="auto"/>
          </w:tcPr>
          <w:p w:rsidR="00AB4659" w:rsidRDefault="00AB4659" w:rsidP="00AE01BA">
            <w:pPr>
              <w:jc w:val="center"/>
              <w:rPr>
                <w:b/>
                <w:lang w:eastAsia="en-US"/>
              </w:rPr>
            </w:pPr>
            <w:r w:rsidRPr="00122BFE">
              <w:rPr>
                <w:b/>
                <w:lang w:eastAsia="en-US"/>
              </w:rPr>
              <w:t xml:space="preserve">Бюджетная роспись </w:t>
            </w:r>
            <w:proofErr w:type="gramStart"/>
            <w:r w:rsidRPr="00122BFE">
              <w:rPr>
                <w:b/>
                <w:lang w:eastAsia="en-US"/>
              </w:rPr>
              <w:t>на</w:t>
            </w:r>
            <w:proofErr w:type="gramEnd"/>
            <w:r w:rsidRPr="00122BFE">
              <w:rPr>
                <w:b/>
                <w:lang w:eastAsia="en-US"/>
              </w:rPr>
              <w:t xml:space="preserve">  </w:t>
            </w:r>
          </w:p>
          <w:p w:rsidR="00AB4659" w:rsidRPr="00122BFE" w:rsidRDefault="00AB4659" w:rsidP="00AE01BA">
            <w:pPr>
              <w:jc w:val="center"/>
              <w:rPr>
                <w:rFonts w:eastAsia="Times New Roman"/>
                <w:b/>
                <w:lang w:eastAsia="en-US"/>
              </w:rPr>
            </w:pPr>
            <w:r w:rsidRPr="00122BFE">
              <w:rPr>
                <w:b/>
                <w:lang w:eastAsia="en-US"/>
              </w:rPr>
              <w:t>2015 год</w:t>
            </w:r>
          </w:p>
        </w:tc>
        <w:tc>
          <w:tcPr>
            <w:tcW w:w="1418" w:type="dxa"/>
            <w:vMerge w:val="restart"/>
            <w:tcBorders>
              <w:top w:val="single" w:sz="4" w:space="0" w:color="auto"/>
              <w:left w:val="nil"/>
              <w:right w:val="single" w:sz="4" w:space="0" w:color="auto"/>
            </w:tcBorders>
            <w:shd w:val="clear" w:color="auto" w:fill="auto"/>
          </w:tcPr>
          <w:p w:rsidR="00AB4659" w:rsidRPr="00122BFE" w:rsidRDefault="00AB4659" w:rsidP="00AE01BA">
            <w:pPr>
              <w:jc w:val="center"/>
              <w:rPr>
                <w:rFonts w:eastAsia="Times New Roman"/>
                <w:b/>
                <w:lang w:eastAsia="en-US"/>
              </w:rPr>
            </w:pPr>
            <w:r w:rsidRPr="00122BFE">
              <w:rPr>
                <w:b/>
                <w:lang w:eastAsia="en-US"/>
              </w:rPr>
              <w:t xml:space="preserve">Проект на 2016 год </w:t>
            </w:r>
          </w:p>
        </w:tc>
        <w:tc>
          <w:tcPr>
            <w:tcW w:w="2091" w:type="dxa"/>
            <w:gridSpan w:val="2"/>
            <w:tcBorders>
              <w:top w:val="single" w:sz="4" w:space="0" w:color="auto"/>
              <w:left w:val="nil"/>
              <w:bottom w:val="single" w:sz="4" w:space="0" w:color="auto"/>
              <w:right w:val="single" w:sz="4" w:space="0" w:color="auto"/>
            </w:tcBorders>
            <w:shd w:val="clear" w:color="auto" w:fill="auto"/>
            <w:hideMark/>
          </w:tcPr>
          <w:p w:rsidR="00AB4659" w:rsidRPr="00E92E1D" w:rsidRDefault="00AB4659" w:rsidP="00A56511">
            <w:pPr>
              <w:jc w:val="center"/>
              <w:rPr>
                <w:rFonts w:eastAsia="Times New Roman"/>
                <w:b/>
                <w:lang w:eastAsia="en-US"/>
              </w:rPr>
            </w:pPr>
            <w:r w:rsidRPr="000C6813">
              <w:rPr>
                <w:b/>
                <w:lang w:eastAsia="en-US"/>
              </w:rPr>
              <w:t>Темп роста</w:t>
            </w:r>
            <w:r>
              <w:rPr>
                <w:b/>
                <w:lang w:eastAsia="en-US"/>
              </w:rPr>
              <w:t>, %</w:t>
            </w:r>
          </w:p>
        </w:tc>
      </w:tr>
      <w:tr w:rsidR="00AB4659" w:rsidRPr="0051113D" w:rsidTr="0086705E">
        <w:trPr>
          <w:trHeight w:val="523"/>
          <w:jc w:val="center"/>
        </w:trPr>
        <w:tc>
          <w:tcPr>
            <w:tcW w:w="605" w:type="dxa"/>
            <w:vMerge/>
            <w:tcBorders>
              <w:left w:val="single" w:sz="4" w:space="0" w:color="auto"/>
              <w:bottom w:val="single" w:sz="4" w:space="0" w:color="auto"/>
              <w:right w:val="single" w:sz="4" w:space="0" w:color="auto"/>
            </w:tcBorders>
            <w:shd w:val="clear" w:color="auto" w:fill="auto"/>
            <w:vAlign w:val="center"/>
            <w:hideMark/>
          </w:tcPr>
          <w:p w:rsidR="00AB4659" w:rsidRPr="0051113D" w:rsidRDefault="00AB4659" w:rsidP="000B057C">
            <w:pPr>
              <w:jc w:val="center"/>
              <w:rPr>
                <w:rFonts w:eastAsia="Times New Roman"/>
                <w:b/>
                <w:bCs/>
                <w:color w:val="000000"/>
              </w:rPr>
            </w:pPr>
          </w:p>
        </w:tc>
        <w:tc>
          <w:tcPr>
            <w:tcW w:w="2812" w:type="dxa"/>
            <w:vMerge/>
            <w:tcBorders>
              <w:left w:val="nil"/>
              <w:bottom w:val="single" w:sz="4" w:space="0" w:color="auto"/>
              <w:right w:val="single" w:sz="4" w:space="0" w:color="auto"/>
            </w:tcBorders>
            <w:shd w:val="clear" w:color="auto" w:fill="auto"/>
            <w:vAlign w:val="center"/>
            <w:hideMark/>
          </w:tcPr>
          <w:p w:rsidR="00AB4659" w:rsidRPr="0051113D" w:rsidRDefault="00AB4659" w:rsidP="000B057C">
            <w:pPr>
              <w:jc w:val="center"/>
              <w:rPr>
                <w:rFonts w:eastAsia="Times New Roman"/>
                <w:b/>
                <w:bCs/>
                <w:color w:val="000000"/>
              </w:rPr>
            </w:pPr>
          </w:p>
        </w:tc>
        <w:tc>
          <w:tcPr>
            <w:tcW w:w="1276" w:type="dxa"/>
            <w:vMerge/>
            <w:tcBorders>
              <w:left w:val="nil"/>
              <w:bottom w:val="single" w:sz="4" w:space="0" w:color="auto"/>
              <w:right w:val="single" w:sz="4" w:space="0" w:color="auto"/>
            </w:tcBorders>
            <w:shd w:val="clear" w:color="auto" w:fill="auto"/>
            <w:vAlign w:val="center"/>
          </w:tcPr>
          <w:p w:rsidR="00AB4659" w:rsidRDefault="00AB4659" w:rsidP="000B057C">
            <w:pPr>
              <w:jc w:val="center"/>
              <w:rPr>
                <w:rFonts w:eastAsia="Times New Roman"/>
                <w:b/>
                <w:bCs/>
                <w:color w:val="000000"/>
              </w:rPr>
            </w:pPr>
          </w:p>
        </w:tc>
        <w:tc>
          <w:tcPr>
            <w:tcW w:w="1559" w:type="dxa"/>
            <w:vMerge/>
            <w:tcBorders>
              <w:left w:val="nil"/>
              <w:bottom w:val="single" w:sz="4" w:space="0" w:color="auto"/>
              <w:right w:val="single" w:sz="4" w:space="0" w:color="auto"/>
            </w:tcBorders>
            <w:shd w:val="clear" w:color="auto" w:fill="auto"/>
            <w:vAlign w:val="center"/>
          </w:tcPr>
          <w:p w:rsidR="00AB4659" w:rsidRPr="005828EA" w:rsidRDefault="00AB4659" w:rsidP="000B057C">
            <w:pPr>
              <w:jc w:val="center"/>
              <w:rPr>
                <w:b/>
                <w:lang w:eastAsia="en-US"/>
              </w:rPr>
            </w:pPr>
          </w:p>
        </w:tc>
        <w:tc>
          <w:tcPr>
            <w:tcW w:w="1418" w:type="dxa"/>
            <w:vMerge/>
            <w:tcBorders>
              <w:left w:val="nil"/>
              <w:bottom w:val="single" w:sz="4" w:space="0" w:color="auto"/>
              <w:right w:val="single" w:sz="4" w:space="0" w:color="auto"/>
            </w:tcBorders>
            <w:shd w:val="clear" w:color="auto" w:fill="auto"/>
            <w:vAlign w:val="center"/>
          </w:tcPr>
          <w:p w:rsidR="00AB4659" w:rsidRPr="0051113D" w:rsidRDefault="00AB4659" w:rsidP="000B057C">
            <w:pPr>
              <w:jc w:val="center"/>
              <w:rPr>
                <w:rFonts w:eastAsia="Times New Roman"/>
                <w:b/>
                <w:bCs/>
                <w:color w:val="000000"/>
              </w:rPr>
            </w:pPr>
          </w:p>
        </w:tc>
        <w:tc>
          <w:tcPr>
            <w:tcW w:w="1045" w:type="dxa"/>
            <w:tcBorders>
              <w:top w:val="single" w:sz="4" w:space="0" w:color="auto"/>
              <w:left w:val="nil"/>
              <w:bottom w:val="single" w:sz="4" w:space="0" w:color="auto"/>
              <w:right w:val="single" w:sz="4" w:space="0" w:color="auto"/>
            </w:tcBorders>
            <w:shd w:val="clear" w:color="auto" w:fill="auto"/>
            <w:hideMark/>
          </w:tcPr>
          <w:p w:rsidR="00AB4659" w:rsidRPr="00AB4659" w:rsidRDefault="00AB4659" w:rsidP="000B057C">
            <w:pPr>
              <w:jc w:val="center"/>
              <w:rPr>
                <w:b/>
                <w:lang w:eastAsia="en-US"/>
              </w:rPr>
            </w:pPr>
            <w:r w:rsidRPr="00AB4659">
              <w:rPr>
                <w:b/>
                <w:lang w:eastAsia="en-US"/>
              </w:rPr>
              <w:t xml:space="preserve">к 2014 году </w:t>
            </w:r>
          </w:p>
        </w:tc>
        <w:tc>
          <w:tcPr>
            <w:tcW w:w="1046" w:type="dxa"/>
            <w:tcBorders>
              <w:top w:val="single" w:sz="4" w:space="0" w:color="auto"/>
              <w:left w:val="nil"/>
              <w:bottom w:val="single" w:sz="4" w:space="0" w:color="auto"/>
              <w:right w:val="single" w:sz="4" w:space="0" w:color="auto"/>
            </w:tcBorders>
            <w:shd w:val="clear" w:color="auto" w:fill="auto"/>
            <w:hideMark/>
          </w:tcPr>
          <w:p w:rsidR="00AB4659" w:rsidRPr="00AB4659" w:rsidRDefault="00AB4659" w:rsidP="000B057C">
            <w:pPr>
              <w:jc w:val="center"/>
              <w:rPr>
                <w:b/>
                <w:lang w:eastAsia="en-US"/>
              </w:rPr>
            </w:pPr>
            <w:r w:rsidRPr="00AB4659">
              <w:rPr>
                <w:b/>
                <w:lang w:eastAsia="en-US"/>
              </w:rPr>
              <w:t>к 2015 году</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AB4659">
            <w:pPr>
              <w:jc w:val="center"/>
              <w:rPr>
                <w:rFonts w:eastAsia="Times New Roman"/>
                <w:color w:val="000000"/>
              </w:rPr>
            </w:pPr>
            <w:r w:rsidRPr="0051113D">
              <w:rPr>
                <w:rFonts w:eastAsia="Times New Roman"/>
                <w:color w:val="000000"/>
              </w:rPr>
              <w:t>1</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645BC6" w:rsidP="000B057C">
            <w:pPr>
              <w:rPr>
                <w:rFonts w:eastAsia="Times New Roman"/>
                <w:color w:val="000000"/>
              </w:rPr>
            </w:pPr>
            <w:proofErr w:type="spellStart"/>
            <w:r>
              <w:rPr>
                <w:rFonts w:eastAsia="Times New Roman"/>
                <w:color w:val="000000"/>
              </w:rPr>
              <w:t>Базарносызганский</w:t>
            </w:r>
            <w:proofErr w:type="spellEnd"/>
            <w:r>
              <w:rPr>
                <w:rFonts w:eastAsia="Times New Roman"/>
                <w:color w:val="000000"/>
              </w:rPr>
              <w:t xml:space="preserve"> р-</w:t>
            </w:r>
            <w:r w:rsidR="00AB4659">
              <w:rPr>
                <w:rFonts w:eastAsia="Times New Roman"/>
                <w:color w:val="000000"/>
              </w:rPr>
              <w:t>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2343,4</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2430,1</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2527,6</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107,9</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107,9</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2</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proofErr w:type="spellStart"/>
            <w:r w:rsidRPr="0051113D">
              <w:rPr>
                <w:rFonts w:eastAsia="Times New Roman"/>
                <w:color w:val="000000"/>
              </w:rPr>
              <w:t>Барышский</w:t>
            </w:r>
            <w:proofErr w:type="spellEnd"/>
            <w:r w:rsidRPr="0051113D">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10434,4</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10988,2</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11664,8</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111,8</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111,8</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3</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proofErr w:type="spellStart"/>
            <w:r w:rsidRPr="0051113D">
              <w:rPr>
                <w:rFonts w:eastAsia="Times New Roman"/>
                <w:color w:val="000000"/>
              </w:rPr>
              <w:t>Вешкаймский</w:t>
            </w:r>
            <w:proofErr w:type="spellEnd"/>
            <w:r w:rsidRPr="0051113D">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4612,8</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4833,7</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5097,5</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110,5</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110,5</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4</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proofErr w:type="spellStart"/>
            <w:r w:rsidRPr="0051113D">
              <w:rPr>
                <w:rFonts w:eastAsia="Times New Roman"/>
                <w:color w:val="000000"/>
              </w:rPr>
              <w:t>Инзенский</w:t>
            </w:r>
            <w:proofErr w:type="spellEnd"/>
            <w:r w:rsidRPr="0051113D">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7992,3</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8373,2</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8864,6</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110,9</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110,9</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5</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proofErr w:type="spellStart"/>
            <w:r w:rsidRPr="0051113D">
              <w:rPr>
                <w:rFonts w:eastAsia="Times New Roman"/>
                <w:color w:val="000000"/>
              </w:rPr>
              <w:t>Карсунский</w:t>
            </w:r>
            <w:proofErr w:type="spellEnd"/>
            <w:r w:rsidRPr="0051113D">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5944,9</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6233,7</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6636,9</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111,6</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111,6</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6</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proofErr w:type="spellStart"/>
            <w:r w:rsidRPr="0051113D">
              <w:rPr>
                <w:rFonts w:eastAsia="Times New Roman"/>
                <w:color w:val="000000"/>
              </w:rPr>
              <w:t>Кузоватовский</w:t>
            </w:r>
            <w:proofErr w:type="spellEnd"/>
            <w:r w:rsidRPr="0051113D">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5254,2</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5520,5</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5876</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111,8</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111,8</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7</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proofErr w:type="spellStart"/>
            <w:r w:rsidRPr="0051113D">
              <w:rPr>
                <w:rFonts w:eastAsia="Times New Roman"/>
                <w:color w:val="000000"/>
              </w:rPr>
              <w:t>Майнский</w:t>
            </w:r>
            <w:proofErr w:type="spellEnd"/>
            <w:r w:rsidRPr="0051113D">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6166,9</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6524,2</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6910,6</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112,1</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112,1</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8</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proofErr w:type="spellStart"/>
            <w:r w:rsidRPr="0051113D">
              <w:rPr>
                <w:rFonts w:eastAsia="Times New Roman"/>
                <w:color w:val="000000"/>
              </w:rPr>
              <w:t>Мелекесский</w:t>
            </w:r>
            <w:proofErr w:type="spellEnd"/>
            <w:r w:rsidRPr="0051113D">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8929,6</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9509</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10190,9</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114,1</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114,1</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9</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r w:rsidRPr="0051113D">
              <w:rPr>
                <w:rFonts w:eastAsia="Times New Roman"/>
                <w:color w:val="000000"/>
              </w:rPr>
              <w:t>Николаевский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6388,9</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6709,1</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7102,2</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111,2</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111,2</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10</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AB4659">
            <w:pPr>
              <w:rPr>
                <w:rFonts w:eastAsia="Times New Roman"/>
                <w:color w:val="000000"/>
              </w:rPr>
            </w:pPr>
            <w:proofErr w:type="spellStart"/>
            <w:r w:rsidRPr="0051113D">
              <w:rPr>
                <w:rFonts w:eastAsia="Times New Roman"/>
                <w:color w:val="000000"/>
              </w:rPr>
              <w:t>Новомалыклинский</w:t>
            </w:r>
            <w:proofErr w:type="spellEnd"/>
            <w:r w:rsidRPr="0051113D">
              <w:rPr>
                <w:rFonts w:eastAsia="Times New Roman"/>
                <w:color w:val="000000"/>
              </w:rPr>
              <w:t xml:space="preserve"> </w:t>
            </w:r>
            <w:r w:rsidR="00645BC6">
              <w:rPr>
                <w:rFonts w:eastAsia="Times New Roman"/>
                <w:color w:val="000000"/>
              </w:rPr>
              <w:t>р-</w:t>
            </w:r>
            <w:r>
              <w:rPr>
                <w:rFonts w:eastAsia="Times New Roman"/>
                <w:color w:val="000000"/>
              </w:rPr>
              <w:t>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3675,5</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3909,3</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4140,7</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112,7</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112,7</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11</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r w:rsidRPr="0051113D">
              <w:rPr>
                <w:rFonts w:eastAsia="Times New Roman"/>
                <w:color w:val="000000"/>
              </w:rPr>
              <w:t>Новоспасский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5402,2</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5731,8</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6135,5</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113,6</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113,6</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12</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r w:rsidRPr="0051113D">
              <w:rPr>
                <w:rFonts w:eastAsia="Times New Roman"/>
                <w:color w:val="000000"/>
              </w:rPr>
              <w:t>Павловский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3552,1</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3724,4</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3928</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110,6</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110,6</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13</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r w:rsidRPr="0051113D">
              <w:rPr>
                <w:rFonts w:eastAsia="Times New Roman"/>
                <w:color w:val="000000"/>
              </w:rPr>
              <w:t>Радищевский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3305,4</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3460,2</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3658,9</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110,7</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110,7</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14</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proofErr w:type="spellStart"/>
            <w:r w:rsidRPr="0051113D">
              <w:rPr>
                <w:rFonts w:eastAsia="Times New Roman"/>
                <w:color w:val="000000"/>
              </w:rPr>
              <w:t>Сенгилеевский</w:t>
            </w:r>
            <w:proofErr w:type="spellEnd"/>
            <w:r w:rsidRPr="0051113D">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5673,5</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5887,5</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6402</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112,8</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112,8</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15</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proofErr w:type="spellStart"/>
            <w:r w:rsidRPr="0051113D">
              <w:rPr>
                <w:rFonts w:eastAsia="Times New Roman"/>
                <w:color w:val="000000"/>
              </w:rPr>
              <w:t>Старокулаткинский</w:t>
            </w:r>
            <w:proofErr w:type="spellEnd"/>
            <w:r w:rsidRPr="0051113D">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3379,4</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3486,6</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3614,1</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106,9</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106,9</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16</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proofErr w:type="spellStart"/>
            <w:r w:rsidRPr="0051113D">
              <w:rPr>
                <w:rFonts w:eastAsia="Times New Roman"/>
                <w:color w:val="000000"/>
              </w:rPr>
              <w:t>Старомайнский</w:t>
            </w:r>
            <w:proofErr w:type="spellEnd"/>
            <w:r w:rsidRPr="0051113D">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4341,5</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4596</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4944,4</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113,9</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113,9</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17</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proofErr w:type="spellStart"/>
            <w:r w:rsidRPr="0051113D">
              <w:rPr>
                <w:rFonts w:eastAsia="Times New Roman"/>
                <w:color w:val="000000"/>
              </w:rPr>
              <w:t>Сурский</w:t>
            </w:r>
            <w:proofErr w:type="spellEnd"/>
            <w:r w:rsidRPr="0051113D">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4563,5</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4780,9</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5043,8</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110,5</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110,5</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18</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proofErr w:type="spellStart"/>
            <w:r w:rsidRPr="0051113D">
              <w:rPr>
                <w:rFonts w:eastAsia="Times New Roman"/>
                <w:color w:val="000000"/>
              </w:rPr>
              <w:t>Тереньгульский</w:t>
            </w:r>
            <w:proofErr w:type="spellEnd"/>
            <w:r w:rsidRPr="0051113D">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4514,1</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4780,9</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5106,3</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113,1</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113,1</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19</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r w:rsidRPr="0051113D">
              <w:rPr>
                <w:rFonts w:eastAsia="Times New Roman"/>
                <w:color w:val="000000"/>
              </w:rPr>
              <w:t>Ульяновский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9053</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9693,9</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10539,3</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116,4</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116,4</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20</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proofErr w:type="spellStart"/>
            <w:r w:rsidRPr="0051113D">
              <w:rPr>
                <w:rFonts w:eastAsia="Times New Roman"/>
                <w:color w:val="000000"/>
              </w:rPr>
              <w:t>Цильнинский</w:t>
            </w:r>
            <w:proofErr w:type="spellEnd"/>
            <w:r w:rsidRPr="0051113D">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6586,2</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6946,9</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7432,6</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112,9</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112,9</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color w:val="000000"/>
              </w:rPr>
            </w:pPr>
            <w:r w:rsidRPr="0051113D">
              <w:rPr>
                <w:rFonts w:eastAsia="Times New Roman"/>
                <w:color w:val="000000"/>
              </w:rPr>
              <w:t>21</w:t>
            </w:r>
          </w:p>
        </w:tc>
        <w:tc>
          <w:tcPr>
            <w:tcW w:w="2812" w:type="dxa"/>
            <w:tcBorders>
              <w:top w:val="nil"/>
              <w:left w:val="nil"/>
              <w:bottom w:val="single" w:sz="4" w:space="0" w:color="auto"/>
              <w:right w:val="single" w:sz="4" w:space="0" w:color="auto"/>
            </w:tcBorders>
            <w:shd w:val="clear" w:color="auto" w:fill="auto"/>
            <w:hideMark/>
          </w:tcPr>
          <w:p w:rsidR="00AB4659" w:rsidRPr="0051113D" w:rsidRDefault="00AB4659" w:rsidP="000B057C">
            <w:pPr>
              <w:rPr>
                <w:rFonts w:eastAsia="Times New Roman"/>
                <w:color w:val="000000"/>
              </w:rPr>
            </w:pPr>
            <w:proofErr w:type="spellStart"/>
            <w:r w:rsidRPr="0051113D">
              <w:rPr>
                <w:rFonts w:eastAsia="Times New Roman"/>
                <w:color w:val="000000"/>
              </w:rPr>
              <w:t>Чердаклинский</w:t>
            </w:r>
            <w:proofErr w:type="spellEnd"/>
            <w:r w:rsidRPr="0051113D">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10434,4</w:t>
            </w:r>
          </w:p>
        </w:tc>
        <w:tc>
          <w:tcPr>
            <w:tcW w:w="1559"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11278,7</w:t>
            </w:r>
          </w:p>
        </w:tc>
        <w:tc>
          <w:tcPr>
            <w:tcW w:w="1418"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12170</w:t>
            </w:r>
          </w:p>
        </w:tc>
        <w:tc>
          <w:tcPr>
            <w:tcW w:w="1045" w:type="dxa"/>
            <w:tcBorders>
              <w:top w:val="nil"/>
              <w:left w:val="nil"/>
              <w:bottom w:val="single" w:sz="4" w:space="0" w:color="auto"/>
              <w:right w:val="single" w:sz="4" w:space="0" w:color="auto"/>
            </w:tcBorders>
            <w:shd w:val="clear" w:color="auto" w:fill="auto"/>
            <w:noWrap/>
            <w:hideMark/>
          </w:tcPr>
          <w:p w:rsidR="00AB4659" w:rsidRDefault="00AB4659" w:rsidP="000B057C">
            <w:pPr>
              <w:jc w:val="center"/>
              <w:rPr>
                <w:color w:val="000000"/>
              </w:rPr>
            </w:pPr>
            <w:r>
              <w:rPr>
                <w:color w:val="000000"/>
                <w:sz w:val="22"/>
                <w:szCs w:val="22"/>
              </w:rPr>
              <w:t>116,6</w:t>
            </w:r>
          </w:p>
        </w:tc>
        <w:tc>
          <w:tcPr>
            <w:tcW w:w="1046" w:type="dxa"/>
            <w:tcBorders>
              <w:top w:val="nil"/>
              <w:left w:val="nil"/>
              <w:bottom w:val="single" w:sz="4" w:space="0" w:color="auto"/>
              <w:right w:val="single" w:sz="4" w:space="0" w:color="auto"/>
            </w:tcBorders>
            <w:shd w:val="clear" w:color="auto" w:fill="auto"/>
            <w:hideMark/>
          </w:tcPr>
          <w:p w:rsidR="00AB4659" w:rsidRDefault="00AB4659" w:rsidP="000B057C">
            <w:pPr>
              <w:jc w:val="center"/>
              <w:rPr>
                <w:color w:val="000000"/>
              </w:rPr>
            </w:pPr>
            <w:r>
              <w:rPr>
                <w:color w:val="000000"/>
                <w:sz w:val="22"/>
                <w:szCs w:val="22"/>
              </w:rPr>
              <w:t>116,6</w:t>
            </w:r>
          </w:p>
        </w:tc>
      </w:tr>
      <w:tr w:rsidR="00AB4659" w:rsidRPr="0051113D" w:rsidTr="0086705E">
        <w:trPr>
          <w:trHeight w:val="30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B4659" w:rsidRPr="0051113D" w:rsidRDefault="00AB4659" w:rsidP="000B057C">
            <w:pPr>
              <w:jc w:val="center"/>
              <w:rPr>
                <w:rFonts w:eastAsia="Times New Roman"/>
                <w:b/>
                <w:bCs/>
                <w:color w:val="000000"/>
              </w:rPr>
            </w:pPr>
          </w:p>
        </w:tc>
        <w:tc>
          <w:tcPr>
            <w:tcW w:w="2812" w:type="dxa"/>
            <w:tcBorders>
              <w:top w:val="nil"/>
              <w:left w:val="nil"/>
              <w:bottom w:val="single" w:sz="4" w:space="0" w:color="auto"/>
              <w:right w:val="single" w:sz="4" w:space="0" w:color="auto"/>
            </w:tcBorders>
            <w:shd w:val="clear" w:color="auto" w:fill="auto"/>
            <w:vAlign w:val="bottom"/>
            <w:hideMark/>
          </w:tcPr>
          <w:p w:rsidR="00AB4659" w:rsidRPr="0051113D" w:rsidRDefault="00AB4659" w:rsidP="000B057C">
            <w:pPr>
              <w:rPr>
                <w:rFonts w:eastAsia="Times New Roman"/>
                <w:b/>
                <w:bCs/>
                <w:color w:val="000000"/>
              </w:rPr>
            </w:pPr>
            <w:r w:rsidRPr="0051113D">
              <w:rPr>
                <w:rFonts w:eastAsia="Times New Roman"/>
                <w:b/>
                <w:bCs/>
                <w:color w:val="000000"/>
              </w:rPr>
              <w:t>Итого по районам</w:t>
            </w:r>
          </w:p>
        </w:tc>
        <w:tc>
          <w:tcPr>
            <w:tcW w:w="1276" w:type="dxa"/>
            <w:tcBorders>
              <w:top w:val="nil"/>
              <w:left w:val="nil"/>
              <w:bottom w:val="single" w:sz="4" w:space="0" w:color="auto"/>
              <w:right w:val="single" w:sz="4" w:space="0" w:color="auto"/>
            </w:tcBorders>
            <w:shd w:val="clear" w:color="auto" w:fill="auto"/>
            <w:hideMark/>
          </w:tcPr>
          <w:p w:rsidR="00AB4659" w:rsidRPr="0000225E" w:rsidRDefault="00AB4659" w:rsidP="000B057C">
            <w:pPr>
              <w:jc w:val="center"/>
              <w:rPr>
                <w:b/>
                <w:bCs/>
                <w:color w:val="000000"/>
              </w:rPr>
            </w:pPr>
            <w:r w:rsidRPr="0000225E">
              <w:rPr>
                <w:b/>
                <w:bCs/>
                <w:color w:val="000000"/>
                <w:sz w:val="22"/>
                <w:szCs w:val="22"/>
              </w:rPr>
              <w:t>122548</w:t>
            </w:r>
            <w:r w:rsidR="00905094">
              <w:rPr>
                <w:b/>
                <w:bCs/>
                <w:color w:val="000000"/>
                <w:sz w:val="22"/>
                <w:szCs w:val="22"/>
              </w:rPr>
              <w:t>,2</w:t>
            </w:r>
          </w:p>
        </w:tc>
        <w:tc>
          <w:tcPr>
            <w:tcW w:w="1559" w:type="dxa"/>
            <w:tcBorders>
              <w:top w:val="nil"/>
              <w:left w:val="nil"/>
              <w:bottom w:val="single" w:sz="4" w:space="0" w:color="auto"/>
              <w:right w:val="single" w:sz="4" w:space="0" w:color="auto"/>
            </w:tcBorders>
            <w:shd w:val="clear" w:color="auto" w:fill="auto"/>
            <w:noWrap/>
            <w:hideMark/>
          </w:tcPr>
          <w:p w:rsidR="00AB4659" w:rsidRPr="0000225E" w:rsidRDefault="00AB4659" w:rsidP="000B057C">
            <w:pPr>
              <w:jc w:val="center"/>
              <w:rPr>
                <w:b/>
                <w:color w:val="000000"/>
              </w:rPr>
            </w:pPr>
            <w:r w:rsidRPr="0000225E">
              <w:rPr>
                <w:b/>
                <w:color w:val="000000"/>
                <w:sz w:val="22"/>
                <w:szCs w:val="22"/>
              </w:rPr>
              <w:t>129398,8</w:t>
            </w:r>
          </w:p>
        </w:tc>
        <w:tc>
          <w:tcPr>
            <w:tcW w:w="1418" w:type="dxa"/>
            <w:tcBorders>
              <w:top w:val="nil"/>
              <w:left w:val="nil"/>
              <w:bottom w:val="single" w:sz="4" w:space="0" w:color="auto"/>
              <w:right w:val="single" w:sz="4" w:space="0" w:color="auto"/>
            </w:tcBorders>
            <w:shd w:val="clear" w:color="auto" w:fill="auto"/>
            <w:noWrap/>
            <w:hideMark/>
          </w:tcPr>
          <w:p w:rsidR="00AB4659" w:rsidRPr="0000225E" w:rsidRDefault="00AB4659" w:rsidP="000B057C">
            <w:pPr>
              <w:jc w:val="center"/>
              <w:rPr>
                <w:b/>
                <w:bCs/>
                <w:color w:val="000000"/>
              </w:rPr>
            </w:pPr>
            <w:r w:rsidRPr="0000225E">
              <w:rPr>
                <w:b/>
                <w:bCs/>
                <w:color w:val="000000"/>
                <w:sz w:val="22"/>
                <w:szCs w:val="22"/>
              </w:rPr>
              <w:t>137986,7</w:t>
            </w:r>
          </w:p>
        </w:tc>
        <w:tc>
          <w:tcPr>
            <w:tcW w:w="1045" w:type="dxa"/>
            <w:tcBorders>
              <w:top w:val="nil"/>
              <w:left w:val="nil"/>
              <w:bottom w:val="single" w:sz="4" w:space="0" w:color="auto"/>
              <w:right w:val="single" w:sz="4" w:space="0" w:color="auto"/>
            </w:tcBorders>
            <w:shd w:val="clear" w:color="auto" w:fill="auto"/>
            <w:noWrap/>
            <w:hideMark/>
          </w:tcPr>
          <w:p w:rsidR="00AB4659" w:rsidRPr="0000225E" w:rsidRDefault="00AB4659" w:rsidP="000B057C">
            <w:pPr>
              <w:jc w:val="center"/>
              <w:rPr>
                <w:b/>
                <w:color w:val="000000"/>
              </w:rPr>
            </w:pPr>
            <w:r w:rsidRPr="0000225E">
              <w:rPr>
                <w:b/>
                <w:color w:val="000000"/>
                <w:sz w:val="22"/>
                <w:szCs w:val="22"/>
              </w:rPr>
              <w:t>112,6</w:t>
            </w:r>
          </w:p>
        </w:tc>
        <w:tc>
          <w:tcPr>
            <w:tcW w:w="1046" w:type="dxa"/>
            <w:tcBorders>
              <w:top w:val="nil"/>
              <w:left w:val="nil"/>
              <w:bottom w:val="single" w:sz="4" w:space="0" w:color="auto"/>
              <w:right w:val="single" w:sz="4" w:space="0" w:color="auto"/>
            </w:tcBorders>
            <w:shd w:val="clear" w:color="auto" w:fill="auto"/>
            <w:hideMark/>
          </w:tcPr>
          <w:p w:rsidR="00AB4659" w:rsidRPr="0000225E" w:rsidRDefault="00AB4659" w:rsidP="000B057C">
            <w:pPr>
              <w:jc w:val="center"/>
              <w:rPr>
                <w:b/>
                <w:color w:val="000000"/>
              </w:rPr>
            </w:pPr>
            <w:r w:rsidRPr="0000225E">
              <w:rPr>
                <w:b/>
                <w:color w:val="000000"/>
                <w:sz w:val="22"/>
                <w:szCs w:val="22"/>
              </w:rPr>
              <w:t>112,6</w:t>
            </w:r>
          </w:p>
        </w:tc>
      </w:tr>
    </w:tbl>
    <w:p w:rsidR="000B057C" w:rsidRPr="000B7D75" w:rsidRDefault="000B057C" w:rsidP="00AB4659">
      <w:pPr>
        <w:pStyle w:val="ConsPlusNormal"/>
        <w:tabs>
          <w:tab w:val="left" w:pos="709"/>
        </w:tabs>
        <w:ind w:firstLine="539"/>
        <w:contextualSpacing/>
        <w:jc w:val="both"/>
      </w:pPr>
      <w:r w:rsidRPr="000B7D75">
        <w:t xml:space="preserve">В </w:t>
      </w:r>
      <w:r>
        <w:t>2016</w:t>
      </w:r>
      <w:r w:rsidRPr="000B7D75">
        <w:t xml:space="preserve"> году сохраняется механизм стимулирования муниципальных образований. В очередном финансовом году </w:t>
      </w:r>
      <w:r w:rsidR="00645BC6">
        <w:t>так</w:t>
      </w:r>
      <w:r>
        <w:t xml:space="preserve">же </w:t>
      </w:r>
      <w:r w:rsidRPr="000B7D75">
        <w:t>предусматривается три вида поощрения муниципальны</w:t>
      </w:r>
      <w:r w:rsidR="00645BC6">
        <w:t>х образований на общую сумму 20</w:t>
      </w:r>
      <w:r w:rsidRPr="000B7D75">
        <w:t>000,0 тыс. рублей:</w:t>
      </w:r>
    </w:p>
    <w:p w:rsidR="000B057C" w:rsidRPr="000B7D75" w:rsidRDefault="000B057C" w:rsidP="000B057C">
      <w:pPr>
        <w:pStyle w:val="ConsPlusNormal"/>
        <w:ind w:firstLine="539"/>
        <w:contextualSpacing/>
        <w:jc w:val="both"/>
      </w:pPr>
      <w:r w:rsidRPr="000B7D75">
        <w:t>за достижение наилучших показателей налогового потенциала;</w:t>
      </w:r>
    </w:p>
    <w:p w:rsidR="000B057C" w:rsidRPr="000B7D75" w:rsidRDefault="000B057C" w:rsidP="00AB4659">
      <w:pPr>
        <w:pStyle w:val="ConsPlusNormal"/>
        <w:tabs>
          <w:tab w:val="left" w:pos="709"/>
        </w:tabs>
        <w:ind w:firstLine="539"/>
        <w:contextualSpacing/>
        <w:jc w:val="both"/>
      </w:pPr>
      <w:r w:rsidRPr="000B7D75">
        <w:t xml:space="preserve">по результатам комплексной </w:t>
      </w:r>
      <w:proofErr w:type="gramStart"/>
      <w:r w:rsidRPr="000B7D75">
        <w:t xml:space="preserve">оценки эффективности деятельности </w:t>
      </w:r>
      <w:r>
        <w:t>органов местного самоуправления</w:t>
      </w:r>
      <w:proofErr w:type="gramEnd"/>
      <w:r>
        <w:t>;</w:t>
      </w:r>
    </w:p>
    <w:p w:rsidR="000B057C" w:rsidRDefault="000B057C" w:rsidP="004047CA">
      <w:pPr>
        <w:pStyle w:val="ConsPlusNormal"/>
        <w:tabs>
          <w:tab w:val="left" w:pos="709"/>
        </w:tabs>
        <w:ind w:firstLine="539"/>
        <w:contextualSpacing/>
        <w:jc w:val="both"/>
      </w:pPr>
      <w:r w:rsidRPr="000B7D75">
        <w:t>за увеличение налоговых и неналоговых доходов.</w:t>
      </w:r>
    </w:p>
    <w:p w:rsidR="000B057C" w:rsidRDefault="000B057C" w:rsidP="004047CA">
      <w:pPr>
        <w:pStyle w:val="ConsPlusNormal"/>
        <w:tabs>
          <w:tab w:val="left" w:pos="709"/>
        </w:tabs>
        <w:contextualSpacing/>
        <w:jc w:val="both"/>
        <w:rPr>
          <w:color w:val="C00000"/>
        </w:rPr>
      </w:pPr>
      <w:r>
        <w:t>Анализ предоставления межбюджетных трансфертов</w:t>
      </w:r>
      <w:r w:rsidR="00AB4659">
        <w:t xml:space="preserve"> представлен</w:t>
      </w:r>
      <w:r w:rsidR="00991B6B">
        <w:t xml:space="preserve"> </w:t>
      </w:r>
      <w:r w:rsidRPr="00AB4659">
        <w:t>на рисунке</w:t>
      </w:r>
      <w:r w:rsidR="00AB4659" w:rsidRPr="00AB4659">
        <w:t xml:space="preserve"> 37</w:t>
      </w:r>
      <w:r w:rsidRPr="00AB4659">
        <w:t>.</w:t>
      </w:r>
    </w:p>
    <w:p w:rsidR="000B057C" w:rsidRDefault="00571588" w:rsidP="0086705E">
      <w:pPr>
        <w:pStyle w:val="ConsPlusNormal"/>
        <w:contextualSpacing/>
        <w:jc w:val="center"/>
        <w:rPr>
          <w:color w:val="C00000"/>
        </w:rPr>
      </w:pPr>
      <w:r w:rsidRPr="00D867B9">
        <w:rPr>
          <w:noProof/>
          <w:color w:val="C00000"/>
          <w:lang w:eastAsia="ru-RU"/>
        </w:rPr>
        <w:lastRenderedPageBreak/>
        <w:drawing>
          <wp:inline distT="0" distB="0" distL="0" distR="0" wp14:anchorId="63BD34BF" wp14:editId="6C9D7CB1">
            <wp:extent cx="5972175" cy="3819525"/>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B057C" w:rsidRPr="00923445" w:rsidRDefault="00AB4659" w:rsidP="000B057C">
      <w:pPr>
        <w:jc w:val="both"/>
        <w:rPr>
          <w:sz w:val="28"/>
          <w:szCs w:val="28"/>
        </w:rPr>
      </w:pPr>
      <w:r>
        <w:rPr>
          <w:sz w:val="28"/>
          <w:szCs w:val="28"/>
        </w:rPr>
        <w:t>Рис. 3</w:t>
      </w:r>
      <w:r w:rsidR="004B7CC9">
        <w:rPr>
          <w:sz w:val="28"/>
          <w:szCs w:val="28"/>
        </w:rPr>
        <w:t>6</w:t>
      </w:r>
      <w:r>
        <w:rPr>
          <w:sz w:val="28"/>
          <w:szCs w:val="28"/>
        </w:rPr>
        <w:t>.</w:t>
      </w:r>
      <w:r w:rsidR="00400302">
        <w:rPr>
          <w:sz w:val="28"/>
          <w:szCs w:val="28"/>
        </w:rPr>
        <w:t xml:space="preserve"> </w:t>
      </w:r>
      <w:r w:rsidR="00400302">
        <w:rPr>
          <w:b/>
          <w:bCs/>
          <w:sz w:val="28"/>
          <w:szCs w:val="28"/>
        </w:rPr>
        <w:t>Объё</w:t>
      </w:r>
      <w:r w:rsidR="00A56511">
        <w:rPr>
          <w:b/>
          <w:bCs/>
          <w:sz w:val="28"/>
          <w:szCs w:val="28"/>
        </w:rPr>
        <w:t xml:space="preserve">м </w:t>
      </w:r>
      <w:r w:rsidR="000B057C" w:rsidRPr="00923445">
        <w:rPr>
          <w:b/>
          <w:bCs/>
          <w:sz w:val="28"/>
          <w:szCs w:val="28"/>
        </w:rPr>
        <w:t>межбюджетных трансфертов</w:t>
      </w:r>
      <w:r w:rsidR="000B057C">
        <w:rPr>
          <w:b/>
          <w:bCs/>
          <w:sz w:val="28"/>
          <w:szCs w:val="28"/>
        </w:rPr>
        <w:t xml:space="preserve"> общего характера</w:t>
      </w:r>
      <w:r w:rsidR="000B057C" w:rsidRPr="00923445">
        <w:rPr>
          <w:b/>
          <w:bCs/>
          <w:sz w:val="28"/>
          <w:szCs w:val="28"/>
        </w:rPr>
        <w:t xml:space="preserve">  в 201</w:t>
      </w:r>
      <w:r w:rsidR="000B057C">
        <w:rPr>
          <w:b/>
          <w:bCs/>
          <w:sz w:val="28"/>
          <w:szCs w:val="28"/>
        </w:rPr>
        <w:t>4</w:t>
      </w:r>
      <w:r w:rsidR="000B057C" w:rsidRPr="00923445">
        <w:rPr>
          <w:b/>
          <w:bCs/>
          <w:sz w:val="28"/>
          <w:szCs w:val="28"/>
        </w:rPr>
        <w:t>- 201</w:t>
      </w:r>
      <w:r w:rsidR="000B057C">
        <w:rPr>
          <w:b/>
          <w:bCs/>
          <w:sz w:val="28"/>
          <w:szCs w:val="28"/>
        </w:rPr>
        <w:t>6</w:t>
      </w:r>
      <w:r w:rsidR="000B057C" w:rsidRPr="00923445">
        <w:rPr>
          <w:b/>
          <w:bCs/>
          <w:sz w:val="28"/>
          <w:szCs w:val="28"/>
        </w:rPr>
        <w:t xml:space="preserve"> годах</w:t>
      </w:r>
      <w:r>
        <w:rPr>
          <w:b/>
          <w:bCs/>
          <w:sz w:val="28"/>
          <w:szCs w:val="28"/>
        </w:rPr>
        <w:t>, тыс. рублей</w:t>
      </w:r>
    </w:p>
    <w:p w:rsidR="00D105C7" w:rsidRDefault="00D105C7" w:rsidP="00D105C7">
      <w:pPr>
        <w:rPr>
          <w:color w:val="FF0000"/>
        </w:rPr>
      </w:pPr>
    </w:p>
    <w:p w:rsidR="000E06BE" w:rsidRDefault="000E06BE" w:rsidP="000E06BE">
      <w:pPr>
        <w:jc w:val="center"/>
        <w:rPr>
          <w:b/>
          <w:sz w:val="28"/>
          <w:szCs w:val="28"/>
        </w:rPr>
      </w:pPr>
      <w:r>
        <w:rPr>
          <w:b/>
          <w:sz w:val="28"/>
          <w:szCs w:val="28"/>
        </w:rPr>
        <w:t>Сба</w:t>
      </w:r>
      <w:r w:rsidR="00270550">
        <w:rPr>
          <w:b/>
          <w:sz w:val="28"/>
          <w:szCs w:val="28"/>
        </w:rPr>
        <w:t>лансированность проекта бюджета</w:t>
      </w:r>
    </w:p>
    <w:p w:rsidR="00D2263A" w:rsidRDefault="00D2263A" w:rsidP="000E06BE">
      <w:pPr>
        <w:jc w:val="center"/>
        <w:rPr>
          <w:b/>
          <w:sz w:val="28"/>
          <w:szCs w:val="28"/>
        </w:rPr>
      </w:pPr>
    </w:p>
    <w:p w:rsidR="000E06BE" w:rsidRDefault="000E06BE" w:rsidP="000E06BE">
      <w:pPr>
        <w:pStyle w:val="21"/>
        <w:tabs>
          <w:tab w:val="left" w:pos="720"/>
        </w:tabs>
        <w:jc w:val="both"/>
        <w:rPr>
          <w:b w:val="0"/>
          <w:i w:val="0"/>
          <w:szCs w:val="28"/>
        </w:rPr>
      </w:pPr>
      <w:r>
        <w:rPr>
          <w:b w:val="0"/>
          <w:i w:val="0"/>
          <w:szCs w:val="28"/>
        </w:rPr>
        <w:t xml:space="preserve">          Бюджет Ульяновской области на 2016 год сбалансирован. Дефицит областного бюджета в 2016 году запланирован в сумме</w:t>
      </w:r>
      <w:r w:rsidR="00067325">
        <w:rPr>
          <w:i w:val="0"/>
          <w:szCs w:val="28"/>
        </w:rPr>
        <w:t>1648869,3</w:t>
      </w:r>
      <w:r>
        <w:rPr>
          <w:i w:val="0"/>
          <w:szCs w:val="28"/>
        </w:rPr>
        <w:t xml:space="preserve"> тыс. рублей</w:t>
      </w:r>
      <w:r w:rsidR="00840E9F">
        <w:rPr>
          <w:b w:val="0"/>
          <w:i w:val="0"/>
          <w:szCs w:val="28"/>
        </w:rPr>
        <w:t xml:space="preserve">, или </w:t>
      </w:r>
      <w:r w:rsidR="00073CDD">
        <w:rPr>
          <w:i w:val="0"/>
          <w:szCs w:val="28"/>
        </w:rPr>
        <w:t>5,4</w:t>
      </w:r>
      <w:r w:rsidRPr="00906798">
        <w:rPr>
          <w:i w:val="0"/>
          <w:szCs w:val="28"/>
        </w:rPr>
        <w:t xml:space="preserve"> процента</w:t>
      </w:r>
      <w:r w:rsidR="00073CDD">
        <w:rPr>
          <w:i w:val="0"/>
          <w:szCs w:val="28"/>
        </w:rPr>
        <w:t xml:space="preserve"> </w:t>
      </w:r>
      <w:r>
        <w:rPr>
          <w:b w:val="0"/>
          <w:i w:val="0"/>
          <w:szCs w:val="28"/>
        </w:rPr>
        <w:t>общего годового объёма доходов бюджета без учёта объёма безвозмездных поступлений.</w:t>
      </w:r>
    </w:p>
    <w:p w:rsidR="000921BF" w:rsidRDefault="000921BF" w:rsidP="000E06BE">
      <w:pPr>
        <w:pStyle w:val="21"/>
        <w:tabs>
          <w:tab w:val="left" w:pos="720"/>
        </w:tabs>
        <w:jc w:val="both"/>
        <w:rPr>
          <w:b w:val="0"/>
          <w:i w:val="0"/>
          <w:szCs w:val="28"/>
        </w:rPr>
      </w:pPr>
      <w:r w:rsidRPr="002A3DBA">
        <w:rPr>
          <w:noProof/>
        </w:rPr>
        <w:drawing>
          <wp:inline distT="0" distB="0" distL="0" distR="0">
            <wp:extent cx="5664200" cy="2743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B69C2" w:rsidRPr="00FB69C2" w:rsidRDefault="00FB69C2" w:rsidP="00E17D65">
      <w:pPr>
        <w:jc w:val="both"/>
        <w:rPr>
          <w:b/>
          <w:color w:val="FF0000"/>
          <w:sz w:val="28"/>
          <w:szCs w:val="28"/>
        </w:rPr>
      </w:pPr>
      <w:r w:rsidRPr="00B63028">
        <w:rPr>
          <w:sz w:val="28"/>
          <w:szCs w:val="28"/>
        </w:rPr>
        <w:t xml:space="preserve">Рис. </w:t>
      </w:r>
      <w:r w:rsidR="004B7CC9">
        <w:rPr>
          <w:sz w:val="28"/>
          <w:szCs w:val="28"/>
        </w:rPr>
        <w:t>37</w:t>
      </w:r>
      <w:r w:rsidRPr="00B63028">
        <w:rPr>
          <w:sz w:val="28"/>
          <w:szCs w:val="28"/>
        </w:rPr>
        <w:t xml:space="preserve">. </w:t>
      </w:r>
      <w:r>
        <w:rPr>
          <w:b/>
          <w:sz w:val="28"/>
          <w:szCs w:val="28"/>
        </w:rPr>
        <w:t>Дефицит областного бюджета Ульяновской области в 2012-2016</w:t>
      </w:r>
      <w:r w:rsidR="00E17D65">
        <w:rPr>
          <w:b/>
          <w:sz w:val="28"/>
          <w:szCs w:val="28"/>
        </w:rPr>
        <w:t xml:space="preserve"> гг., </w:t>
      </w:r>
      <w:proofErr w:type="gramStart"/>
      <w:r>
        <w:rPr>
          <w:b/>
          <w:sz w:val="28"/>
          <w:szCs w:val="28"/>
        </w:rPr>
        <w:t>млн</w:t>
      </w:r>
      <w:proofErr w:type="gramEnd"/>
      <w:r>
        <w:rPr>
          <w:b/>
          <w:sz w:val="28"/>
          <w:szCs w:val="28"/>
        </w:rPr>
        <w:t xml:space="preserve"> рублей. </w:t>
      </w:r>
    </w:p>
    <w:p w:rsidR="0087627E" w:rsidRDefault="0087627E" w:rsidP="000E06BE">
      <w:pPr>
        <w:pStyle w:val="21"/>
        <w:tabs>
          <w:tab w:val="left" w:pos="720"/>
        </w:tabs>
        <w:jc w:val="both"/>
        <w:rPr>
          <w:i w:val="0"/>
          <w:szCs w:val="28"/>
        </w:rPr>
      </w:pPr>
    </w:p>
    <w:p w:rsidR="000E06BE" w:rsidRDefault="000E06BE" w:rsidP="00E17D65">
      <w:pPr>
        <w:pStyle w:val="21"/>
        <w:tabs>
          <w:tab w:val="left" w:pos="709"/>
        </w:tabs>
        <w:ind w:firstLine="708"/>
        <w:jc w:val="both"/>
        <w:rPr>
          <w:b w:val="0"/>
          <w:i w:val="0"/>
          <w:szCs w:val="28"/>
        </w:rPr>
      </w:pPr>
      <w:proofErr w:type="gramStart"/>
      <w:r w:rsidRPr="00031573">
        <w:rPr>
          <w:b w:val="0"/>
          <w:i w:val="0"/>
          <w:szCs w:val="28"/>
        </w:rPr>
        <w:t>Размер дефицита бюджета не превышает предельного значения, установленного статьёй 92.1 Бюджетного кодекса РФ</w:t>
      </w:r>
      <w:r w:rsidR="00400302">
        <w:rPr>
          <w:b w:val="0"/>
          <w:i w:val="0"/>
          <w:szCs w:val="28"/>
        </w:rPr>
        <w:t>,</w:t>
      </w:r>
      <w:r w:rsidRPr="00031573">
        <w:rPr>
          <w:b w:val="0"/>
          <w:i w:val="0"/>
          <w:szCs w:val="28"/>
        </w:rPr>
        <w:t xml:space="preserve"> </w:t>
      </w:r>
      <w:r w:rsidR="00031573" w:rsidRPr="00031573">
        <w:rPr>
          <w:b w:val="0"/>
          <w:i w:val="0"/>
          <w:szCs w:val="28"/>
        </w:rPr>
        <w:t>-</w:t>
      </w:r>
      <w:r w:rsidR="00400302">
        <w:rPr>
          <w:b w:val="0"/>
          <w:i w:val="0"/>
          <w:szCs w:val="28"/>
        </w:rPr>
        <w:t xml:space="preserve"> </w:t>
      </w:r>
      <w:r w:rsidR="00031573" w:rsidRPr="00031573">
        <w:rPr>
          <w:b w:val="0"/>
          <w:i w:val="0"/>
          <w:szCs w:val="28"/>
        </w:rPr>
        <w:t xml:space="preserve">не более </w:t>
      </w:r>
      <w:r w:rsidRPr="00031573">
        <w:rPr>
          <w:b w:val="0"/>
          <w:i w:val="0"/>
          <w:szCs w:val="28"/>
        </w:rPr>
        <w:t xml:space="preserve">15 процентов </w:t>
      </w:r>
      <w:r w:rsidRPr="00031573">
        <w:rPr>
          <w:b w:val="0"/>
          <w:i w:val="0"/>
          <w:szCs w:val="28"/>
        </w:rPr>
        <w:lastRenderedPageBreak/>
        <w:t>общего годового объёма доходов бюджета без учёта об</w:t>
      </w:r>
      <w:r w:rsidR="00497930" w:rsidRPr="00031573">
        <w:rPr>
          <w:b w:val="0"/>
          <w:i w:val="0"/>
          <w:szCs w:val="28"/>
        </w:rPr>
        <w:t xml:space="preserve">ъёма безвозмездных поступлений и </w:t>
      </w:r>
      <w:r w:rsidR="005D676A" w:rsidRPr="00031573">
        <w:rPr>
          <w:b w:val="0"/>
          <w:i w:val="0"/>
          <w:szCs w:val="28"/>
        </w:rPr>
        <w:t>предельного значения</w:t>
      </w:r>
      <w:r w:rsidR="00FF3DB3" w:rsidRPr="00031573">
        <w:rPr>
          <w:b w:val="0"/>
          <w:i w:val="0"/>
          <w:szCs w:val="28"/>
        </w:rPr>
        <w:t xml:space="preserve">, установленного </w:t>
      </w:r>
      <w:r w:rsidR="005D676A" w:rsidRPr="00031573">
        <w:rPr>
          <w:b w:val="0"/>
          <w:i w:val="0"/>
          <w:szCs w:val="28"/>
        </w:rPr>
        <w:t xml:space="preserve">условиями соглашений </w:t>
      </w:r>
      <w:r w:rsidR="00031573" w:rsidRPr="00031573">
        <w:rPr>
          <w:b w:val="0"/>
          <w:i w:val="0"/>
          <w:szCs w:val="28"/>
        </w:rPr>
        <w:t>о предоставлении бюджету Ульяновской области из федерального бюджета бюджетного кредита для частичного покрытия дефицита бюджета Ульяновской области, заключенных с Министерством финансов Российской Федерации</w:t>
      </w:r>
      <w:r w:rsidR="00400302">
        <w:rPr>
          <w:b w:val="0"/>
          <w:i w:val="0"/>
          <w:szCs w:val="28"/>
        </w:rPr>
        <w:t>,</w:t>
      </w:r>
      <w:r w:rsidR="00031573" w:rsidRPr="00031573">
        <w:rPr>
          <w:b w:val="0"/>
          <w:i w:val="0"/>
          <w:szCs w:val="28"/>
        </w:rPr>
        <w:t xml:space="preserve"> -</w:t>
      </w:r>
      <w:r w:rsidR="00400302">
        <w:rPr>
          <w:b w:val="0"/>
          <w:i w:val="0"/>
          <w:szCs w:val="28"/>
        </w:rPr>
        <w:t xml:space="preserve"> </w:t>
      </w:r>
      <w:r w:rsidR="00031573" w:rsidRPr="00031573">
        <w:rPr>
          <w:b w:val="0"/>
          <w:i w:val="0"/>
          <w:szCs w:val="28"/>
        </w:rPr>
        <w:t xml:space="preserve">не более 10 </w:t>
      </w:r>
      <w:r w:rsidR="005D676A" w:rsidRPr="00031573">
        <w:rPr>
          <w:b w:val="0"/>
          <w:i w:val="0"/>
          <w:szCs w:val="28"/>
        </w:rPr>
        <w:t>процентов</w:t>
      </w:r>
      <w:proofErr w:type="gramEnd"/>
      <w:r w:rsidR="00031573" w:rsidRPr="00031573">
        <w:rPr>
          <w:b w:val="0"/>
          <w:i w:val="0"/>
          <w:szCs w:val="28"/>
        </w:rPr>
        <w:t xml:space="preserve"> общего годового объёма доходов бюджета без учёта объёма безвозмездных поступлений</w:t>
      </w:r>
      <w:r w:rsidR="005D676A" w:rsidRPr="00031573">
        <w:rPr>
          <w:b w:val="0"/>
          <w:i w:val="0"/>
          <w:szCs w:val="28"/>
        </w:rPr>
        <w:t>.</w:t>
      </w:r>
    </w:p>
    <w:p w:rsidR="00270550" w:rsidRDefault="00270550" w:rsidP="00E17D65">
      <w:pPr>
        <w:pStyle w:val="21"/>
        <w:tabs>
          <w:tab w:val="left" w:pos="709"/>
        </w:tabs>
        <w:ind w:firstLine="708"/>
        <w:jc w:val="both"/>
        <w:rPr>
          <w:b w:val="0"/>
          <w:i w:val="0"/>
          <w:szCs w:val="28"/>
        </w:rPr>
      </w:pPr>
    </w:p>
    <w:p w:rsidR="00270550" w:rsidRDefault="00270550" w:rsidP="00270550">
      <w:pPr>
        <w:jc w:val="center"/>
        <w:rPr>
          <w:b/>
          <w:sz w:val="28"/>
          <w:szCs w:val="28"/>
        </w:rPr>
      </w:pPr>
      <w:r>
        <w:rPr>
          <w:b/>
          <w:sz w:val="28"/>
          <w:szCs w:val="28"/>
        </w:rPr>
        <w:t>Источники финансирования дефицита областного бюджета</w:t>
      </w:r>
    </w:p>
    <w:p w:rsidR="00270550" w:rsidRPr="00031573" w:rsidRDefault="00270550" w:rsidP="00270550">
      <w:pPr>
        <w:jc w:val="center"/>
        <w:rPr>
          <w:b/>
          <w:i/>
          <w:szCs w:val="28"/>
        </w:rPr>
      </w:pPr>
    </w:p>
    <w:p w:rsidR="00551587" w:rsidRDefault="00270550" w:rsidP="00270550">
      <w:pPr>
        <w:pStyle w:val="21"/>
        <w:tabs>
          <w:tab w:val="left" w:pos="709"/>
        </w:tabs>
        <w:jc w:val="both"/>
        <w:rPr>
          <w:szCs w:val="28"/>
        </w:rPr>
      </w:pPr>
      <w:r>
        <w:rPr>
          <w:b w:val="0"/>
          <w:i w:val="0"/>
          <w:szCs w:val="28"/>
        </w:rPr>
        <w:t xml:space="preserve">            </w:t>
      </w:r>
      <w:r w:rsidR="000E06BE">
        <w:rPr>
          <w:b w:val="0"/>
          <w:i w:val="0"/>
          <w:szCs w:val="28"/>
        </w:rPr>
        <w:t xml:space="preserve"> Состав источников финансирования дефицита бюджета соответствует статье 95 Бюджетного кодекса РФ. </w:t>
      </w:r>
    </w:p>
    <w:p w:rsidR="000E06BE" w:rsidRDefault="000E06BE" w:rsidP="000E06BE">
      <w:pPr>
        <w:pStyle w:val="CharChar"/>
        <w:jc w:val="right"/>
        <w:rPr>
          <w:rFonts w:ascii="Times New Roman" w:hAnsi="Times New Roman"/>
          <w:sz w:val="28"/>
          <w:szCs w:val="28"/>
          <w:lang w:val="ru-RU"/>
        </w:rPr>
      </w:pPr>
      <w:r>
        <w:rPr>
          <w:rFonts w:ascii="Times New Roman" w:hAnsi="Times New Roman"/>
          <w:sz w:val="28"/>
          <w:szCs w:val="28"/>
          <w:lang w:val="ru-RU"/>
        </w:rPr>
        <w:t xml:space="preserve">Таблица </w:t>
      </w:r>
      <w:r w:rsidR="004B7CC9">
        <w:rPr>
          <w:rFonts w:ascii="Times New Roman" w:hAnsi="Times New Roman"/>
          <w:sz w:val="28"/>
          <w:szCs w:val="28"/>
          <w:lang w:val="ru-RU"/>
        </w:rPr>
        <w:t>28</w:t>
      </w:r>
    </w:p>
    <w:p w:rsidR="000E06BE" w:rsidRDefault="000E06BE" w:rsidP="000E06BE">
      <w:pPr>
        <w:pStyle w:val="CharChar"/>
        <w:jc w:val="center"/>
        <w:rPr>
          <w:rFonts w:ascii="Times New Roman" w:hAnsi="Times New Roman"/>
          <w:b/>
          <w:sz w:val="28"/>
          <w:szCs w:val="28"/>
          <w:lang w:val="ru-RU"/>
        </w:rPr>
      </w:pPr>
      <w:r>
        <w:rPr>
          <w:rFonts w:ascii="Times New Roman" w:hAnsi="Times New Roman"/>
          <w:b/>
          <w:sz w:val="28"/>
          <w:szCs w:val="28"/>
          <w:lang w:val="ru-RU"/>
        </w:rPr>
        <w:t>Источники финансирования дефицита областного бюджета</w:t>
      </w:r>
    </w:p>
    <w:p w:rsidR="000E06BE" w:rsidRDefault="00E61125" w:rsidP="000E06BE">
      <w:pPr>
        <w:pStyle w:val="CharChar"/>
        <w:jc w:val="right"/>
        <w:rPr>
          <w:rFonts w:ascii="Times New Roman" w:hAnsi="Times New Roman"/>
          <w:sz w:val="28"/>
          <w:szCs w:val="28"/>
          <w:lang w:val="ru-RU"/>
        </w:rPr>
      </w:pPr>
      <w:r>
        <w:rPr>
          <w:rFonts w:ascii="Times New Roman" w:hAnsi="Times New Roman"/>
          <w:sz w:val="28"/>
          <w:szCs w:val="28"/>
          <w:lang w:val="ru-RU"/>
        </w:rPr>
        <w:t>(</w:t>
      </w:r>
      <w:r w:rsidR="000E06BE">
        <w:rPr>
          <w:rFonts w:ascii="Times New Roman" w:hAnsi="Times New Roman"/>
          <w:sz w:val="28"/>
          <w:szCs w:val="28"/>
          <w:lang w:val="ru-RU"/>
        </w:rPr>
        <w:t>тыс. рублей</w:t>
      </w:r>
      <w:r>
        <w:rPr>
          <w:rFonts w:ascii="Times New Roman" w:hAnsi="Times New Roman"/>
          <w:sz w:val="28"/>
          <w:szCs w:val="28"/>
          <w:lang w:val="ru-RU"/>
        </w:rPr>
        <w:t>)</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559"/>
      </w:tblGrid>
      <w:tr w:rsidR="000E06BE" w:rsidTr="0086705E">
        <w:trPr>
          <w:trHeight w:val="420"/>
          <w:tblHeade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32106D" w:rsidRDefault="000E06BE" w:rsidP="000E06BE">
            <w:pPr>
              <w:pStyle w:val="CharChar"/>
              <w:jc w:val="center"/>
              <w:rPr>
                <w:rFonts w:ascii="Times New Roman" w:hAnsi="Times New Roman" w:cs="Times New Roman"/>
                <w:b/>
                <w:sz w:val="26"/>
                <w:szCs w:val="26"/>
                <w:lang w:val="ru-RU"/>
              </w:rPr>
            </w:pPr>
            <w:proofErr w:type="spellStart"/>
            <w:r w:rsidRPr="0032106D">
              <w:rPr>
                <w:rFonts w:ascii="Times New Roman" w:hAnsi="Times New Roman" w:cs="Times New Roman"/>
                <w:b/>
                <w:iCs/>
                <w:sz w:val="26"/>
                <w:szCs w:val="26"/>
              </w:rPr>
              <w:t>Наименование</w:t>
            </w:r>
            <w:proofErr w:type="spellEnd"/>
            <w:r w:rsidR="00400302">
              <w:rPr>
                <w:rFonts w:ascii="Times New Roman" w:hAnsi="Times New Roman" w:cs="Times New Roman"/>
                <w:b/>
                <w:iCs/>
                <w:sz w:val="26"/>
                <w:szCs w:val="26"/>
                <w:lang w:val="ru-RU"/>
              </w:rPr>
              <w:t xml:space="preserve"> </w:t>
            </w:r>
            <w:proofErr w:type="spellStart"/>
            <w:r w:rsidRPr="0032106D">
              <w:rPr>
                <w:rFonts w:ascii="Times New Roman" w:hAnsi="Times New Roman" w:cs="Times New Roman"/>
                <w:b/>
                <w:iCs/>
                <w:sz w:val="26"/>
                <w:szCs w:val="26"/>
              </w:rPr>
              <w:t>показателей</w:t>
            </w:r>
            <w:proofErr w:type="spellEnd"/>
          </w:p>
        </w:tc>
        <w:tc>
          <w:tcPr>
            <w:tcW w:w="1559" w:type="dxa"/>
            <w:tcBorders>
              <w:top w:val="single" w:sz="4" w:space="0" w:color="auto"/>
              <w:left w:val="single" w:sz="4" w:space="0" w:color="auto"/>
              <w:right w:val="single" w:sz="4" w:space="0" w:color="auto"/>
            </w:tcBorders>
            <w:hideMark/>
          </w:tcPr>
          <w:p w:rsidR="000E06BE" w:rsidRPr="0032106D" w:rsidRDefault="000E06BE" w:rsidP="00D2263A">
            <w:pPr>
              <w:pStyle w:val="CharChar"/>
              <w:jc w:val="center"/>
              <w:rPr>
                <w:rFonts w:ascii="Times New Roman" w:hAnsi="Times New Roman" w:cs="Times New Roman"/>
                <w:b/>
                <w:sz w:val="26"/>
                <w:szCs w:val="26"/>
                <w:lang w:val="ru-RU"/>
              </w:rPr>
            </w:pPr>
            <w:r w:rsidRPr="0032106D">
              <w:rPr>
                <w:rFonts w:ascii="Times New Roman" w:hAnsi="Times New Roman" w:cs="Times New Roman"/>
                <w:b/>
                <w:sz w:val="26"/>
                <w:szCs w:val="26"/>
                <w:lang w:val="ru-RU"/>
              </w:rPr>
              <w:t>Сумма</w:t>
            </w:r>
          </w:p>
        </w:tc>
      </w:tr>
      <w:tr w:rsidR="000E06BE" w:rsidTr="0086705E">
        <w:trPr>
          <w:jc w:val="center"/>
        </w:trPr>
        <w:tc>
          <w:tcPr>
            <w:tcW w:w="8330" w:type="dxa"/>
            <w:tcBorders>
              <w:top w:val="single" w:sz="4" w:space="0" w:color="auto"/>
              <w:left w:val="single" w:sz="4" w:space="0" w:color="auto"/>
              <w:bottom w:val="single" w:sz="4" w:space="0" w:color="auto"/>
              <w:right w:val="single" w:sz="4" w:space="0" w:color="auto"/>
            </w:tcBorders>
            <w:vAlign w:val="center"/>
            <w:hideMark/>
          </w:tcPr>
          <w:p w:rsidR="000E06BE" w:rsidRPr="00117946" w:rsidRDefault="000E06BE" w:rsidP="000E06BE">
            <w:pPr>
              <w:pStyle w:val="21"/>
              <w:jc w:val="both"/>
              <w:rPr>
                <w:i w:val="0"/>
                <w:sz w:val="24"/>
                <w:szCs w:val="24"/>
              </w:rPr>
            </w:pPr>
            <w:r w:rsidRPr="00117946">
              <w:rPr>
                <w:i w:val="0"/>
                <w:sz w:val="24"/>
                <w:szCs w:val="24"/>
              </w:rPr>
              <w:t>Источники внутреннего финансирования дефицита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0E06BE" w:rsidRPr="00117946" w:rsidRDefault="00117946" w:rsidP="000E06BE">
            <w:pPr>
              <w:jc w:val="center"/>
              <w:rPr>
                <w:b/>
                <w:bCs/>
                <w:iCs/>
              </w:rPr>
            </w:pPr>
            <w:r>
              <w:rPr>
                <w:b/>
                <w:bCs/>
                <w:iCs/>
              </w:rPr>
              <w:t>1648869,3</w:t>
            </w:r>
          </w:p>
        </w:tc>
      </w:tr>
      <w:tr w:rsidR="000E06BE"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117946" w:rsidRDefault="000E06BE" w:rsidP="000E06BE">
            <w:pPr>
              <w:pStyle w:val="21"/>
              <w:jc w:val="both"/>
              <w:rPr>
                <w:sz w:val="24"/>
                <w:szCs w:val="24"/>
              </w:rPr>
            </w:pPr>
            <w:r w:rsidRPr="00117946">
              <w:rPr>
                <w:sz w:val="24"/>
                <w:szCs w:val="24"/>
              </w:rPr>
              <w:t>Кредиты кредитных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0E06BE" w:rsidRPr="00117946" w:rsidRDefault="00117946" w:rsidP="000E06BE">
            <w:pPr>
              <w:pStyle w:val="CharChar"/>
              <w:jc w:val="center"/>
              <w:rPr>
                <w:rFonts w:ascii="Times New Roman" w:hAnsi="Times New Roman" w:cs="Times New Roman"/>
                <w:b/>
                <w:i/>
                <w:sz w:val="24"/>
                <w:szCs w:val="24"/>
                <w:lang w:val="ru-RU"/>
              </w:rPr>
            </w:pPr>
            <w:r>
              <w:rPr>
                <w:rFonts w:ascii="Times New Roman" w:hAnsi="Times New Roman" w:cs="Times New Roman"/>
                <w:b/>
                <w:i/>
                <w:sz w:val="24"/>
                <w:szCs w:val="24"/>
                <w:lang w:val="ru-RU"/>
              </w:rPr>
              <w:t>2546017,5</w:t>
            </w:r>
          </w:p>
        </w:tc>
      </w:tr>
      <w:tr w:rsidR="000E06BE"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117946" w:rsidRDefault="000E06BE" w:rsidP="000E06BE">
            <w:pPr>
              <w:pStyle w:val="21"/>
              <w:jc w:val="both"/>
              <w:rPr>
                <w:b w:val="0"/>
                <w:i w:val="0"/>
                <w:sz w:val="24"/>
                <w:szCs w:val="24"/>
              </w:rPr>
            </w:pPr>
            <w:r w:rsidRPr="00117946">
              <w:rPr>
                <w:b w:val="0"/>
                <w:i w:val="0"/>
                <w:sz w:val="24"/>
                <w:szCs w:val="24"/>
              </w:rPr>
              <w:t xml:space="preserve">        - получение кредитов</w:t>
            </w:r>
          </w:p>
        </w:tc>
        <w:tc>
          <w:tcPr>
            <w:tcW w:w="1559" w:type="dxa"/>
            <w:tcBorders>
              <w:top w:val="single" w:sz="4" w:space="0" w:color="auto"/>
              <w:left w:val="single" w:sz="4" w:space="0" w:color="auto"/>
              <w:bottom w:val="single" w:sz="4" w:space="0" w:color="auto"/>
              <w:right w:val="single" w:sz="4" w:space="0" w:color="auto"/>
            </w:tcBorders>
            <w:vAlign w:val="center"/>
          </w:tcPr>
          <w:p w:rsidR="000E06BE" w:rsidRPr="00117946" w:rsidRDefault="00117946" w:rsidP="000E06BE">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8646017,5</w:t>
            </w:r>
          </w:p>
        </w:tc>
      </w:tr>
      <w:tr w:rsidR="000E06BE"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117946" w:rsidRDefault="000E06BE" w:rsidP="000E06BE">
            <w:pPr>
              <w:pStyle w:val="21"/>
              <w:jc w:val="both"/>
              <w:rPr>
                <w:b w:val="0"/>
                <w:i w:val="0"/>
                <w:sz w:val="24"/>
                <w:szCs w:val="24"/>
              </w:rPr>
            </w:pPr>
            <w:r w:rsidRPr="00117946">
              <w:rPr>
                <w:b w:val="0"/>
                <w:i w:val="0"/>
                <w:sz w:val="24"/>
                <w:szCs w:val="24"/>
              </w:rPr>
              <w:t xml:space="preserve">        - погашение кредитов</w:t>
            </w:r>
          </w:p>
        </w:tc>
        <w:tc>
          <w:tcPr>
            <w:tcW w:w="1559" w:type="dxa"/>
            <w:tcBorders>
              <w:top w:val="single" w:sz="4" w:space="0" w:color="auto"/>
              <w:left w:val="single" w:sz="4" w:space="0" w:color="auto"/>
              <w:bottom w:val="single" w:sz="4" w:space="0" w:color="auto"/>
              <w:right w:val="single" w:sz="4" w:space="0" w:color="auto"/>
            </w:tcBorders>
            <w:vAlign w:val="center"/>
          </w:tcPr>
          <w:p w:rsidR="000E06BE" w:rsidRPr="00117946" w:rsidRDefault="00117946" w:rsidP="000E06BE">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-6100000,0</w:t>
            </w:r>
          </w:p>
        </w:tc>
      </w:tr>
      <w:tr w:rsidR="000E06BE"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117946" w:rsidRDefault="000E06BE" w:rsidP="000E06BE">
            <w:pPr>
              <w:pStyle w:val="CharChar"/>
              <w:jc w:val="both"/>
              <w:rPr>
                <w:rFonts w:ascii="Times New Roman" w:hAnsi="Times New Roman" w:cs="Times New Roman"/>
                <w:b/>
                <w:i/>
                <w:sz w:val="24"/>
                <w:szCs w:val="24"/>
                <w:lang w:val="ru-RU"/>
              </w:rPr>
            </w:pPr>
            <w:r w:rsidRPr="00117946">
              <w:rPr>
                <w:rFonts w:ascii="Times New Roman" w:hAnsi="Times New Roman" w:cs="Times New Roman"/>
                <w:b/>
                <w:i/>
                <w:sz w:val="24"/>
                <w:szCs w:val="24"/>
                <w:lang w:val="ru-RU"/>
              </w:rPr>
              <w:t>Бюджетные кредиты от других бюджетов бюджетной системы РФ</w:t>
            </w:r>
          </w:p>
        </w:tc>
        <w:tc>
          <w:tcPr>
            <w:tcW w:w="1559" w:type="dxa"/>
            <w:tcBorders>
              <w:top w:val="single" w:sz="4" w:space="0" w:color="auto"/>
              <w:left w:val="single" w:sz="4" w:space="0" w:color="auto"/>
              <w:bottom w:val="single" w:sz="4" w:space="0" w:color="auto"/>
              <w:right w:val="single" w:sz="4" w:space="0" w:color="auto"/>
            </w:tcBorders>
          </w:tcPr>
          <w:p w:rsidR="000E06BE" w:rsidRPr="00117946" w:rsidRDefault="00117946" w:rsidP="000E06BE">
            <w:pPr>
              <w:pStyle w:val="CharChar"/>
              <w:jc w:val="center"/>
              <w:rPr>
                <w:rFonts w:ascii="Times New Roman" w:hAnsi="Times New Roman" w:cs="Times New Roman"/>
                <w:b/>
                <w:i/>
                <w:sz w:val="24"/>
                <w:szCs w:val="24"/>
                <w:lang w:val="ru-RU"/>
              </w:rPr>
            </w:pPr>
            <w:r>
              <w:rPr>
                <w:rFonts w:ascii="Times New Roman" w:hAnsi="Times New Roman" w:cs="Times New Roman"/>
                <w:b/>
                <w:i/>
                <w:sz w:val="24"/>
                <w:szCs w:val="24"/>
                <w:lang w:val="ru-RU"/>
              </w:rPr>
              <w:t>-825100,0</w:t>
            </w:r>
          </w:p>
        </w:tc>
      </w:tr>
      <w:tr w:rsidR="000E06BE"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117946" w:rsidRDefault="000E06BE" w:rsidP="000E06BE">
            <w:pPr>
              <w:pStyle w:val="CharChar"/>
              <w:jc w:val="both"/>
              <w:rPr>
                <w:rFonts w:ascii="Times New Roman" w:hAnsi="Times New Roman" w:cs="Times New Roman"/>
                <w:sz w:val="24"/>
                <w:szCs w:val="24"/>
                <w:lang w:val="ru-RU"/>
              </w:rPr>
            </w:pPr>
            <w:r w:rsidRPr="00117946">
              <w:rPr>
                <w:rFonts w:ascii="Times New Roman" w:hAnsi="Times New Roman" w:cs="Times New Roman"/>
                <w:sz w:val="24"/>
                <w:szCs w:val="24"/>
                <w:lang w:val="ru-RU"/>
              </w:rPr>
              <w:t xml:space="preserve">       - получение бюджетных кредитов</w:t>
            </w:r>
          </w:p>
        </w:tc>
        <w:tc>
          <w:tcPr>
            <w:tcW w:w="1559" w:type="dxa"/>
            <w:tcBorders>
              <w:top w:val="single" w:sz="4" w:space="0" w:color="auto"/>
              <w:left w:val="single" w:sz="4" w:space="0" w:color="auto"/>
              <w:bottom w:val="single" w:sz="4" w:space="0" w:color="auto"/>
              <w:right w:val="single" w:sz="4" w:space="0" w:color="auto"/>
            </w:tcBorders>
          </w:tcPr>
          <w:p w:rsidR="000E06BE" w:rsidRPr="00117946" w:rsidRDefault="00117946" w:rsidP="000E06BE">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1200000,0</w:t>
            </w:r>
          </w:p>
        </w:tc>
      </w:tr>
      <w:tr w:rsidR="000E06BE"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117946" w:rsidRDefault="000E06BE" w:rsidP="000E06BE">
            <w:pPr>
              <w:pStyle w:val="CharChar"/>
              <w:jc w:val="both"/>
              <w:rPr>
                <w:rFonts w:ascii="Times New Roman" w:hAnsi="Times New Roman" w:cs="Times New Roman"/>
                <w:sz w:val="24"/>
                <w:szCs w:val="24"/>
                <w:lang w:val="ru-RU"/>
              </w:rPr>
            </w:pPr>
            <w:r w:rsidRPr="00117946">
              <w:rPr>
                <w:rFonts w:ascii="Times New Roman" w:hAnsi="Times New Roman" w:cs="Times New Roman"/>
                <w:sz w:val="24"/>
                <w:szCs w:val="24"/>
                <w:lang w:val="ru-RU"/>
              </w:rPr>
              <w:t xml:space="preserve">       - погашение бюджетных кредитов</w:t>
            </w:r>
          </w:p>
        </w:tc>
        <w:tc>
          <w:tcPr>
            <w:tcW w:w="1559" w:type="dxa"/>
            <w:tcBorders>
              <w:top w:val="single" w:sz="4" w:space="0" w:color="auto"/>
              <w:left w:val="single" w:sz="4" w:space="0" w:color="auto"/>
              <w:bottom w:val="single" w:sz="4" w:space="0" w:color="auto"/>
              <w:right w:val="single" w:sz="4" w:space="0" w:color="auto"/>
            </w:tcBorders>
          </w:tcPr>
          <w:p w:rsidR="000E06BE" w:rsidRPr="00117946" w:rsidRDefault="00117946" w:rsidP="000E06BE">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-2025100,0</w:t>
            </w:r>
          </w:p>
        </w:tc>
      </w:tr>
      <w:tr w:rsidR="000E06BE" w:rsidTr="0086705E">
        <w:trPr>
          <w:trHeight w:val="275"/>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117946" w:rsidRDefault="000E06BE" w:rsidP="000E06BE">
            <w:pPr>
              <w:pStyle w:val="21"/>
              <w:jc w:val="both"/>
              <w:rPr>
                <w:sz w:val="24"/>
                <w:szCs w:val="24"/>
              </w:rPr>
            </w:pPr>
            <w:r w:rsidRPr="00117946">
              <w:rPr>
                <w:sz w:val="24"/>
                <w:szCs w:val="24"/>
              </w:rPr>
              <w:t>Изменение остатков средств на счетах по учёту средств бюджета:</w:t>
            </w:r>
          </w:p>
        </w:tc>
        <w:tc>
          <w:tcPr>
            <w:tcW w:w="1559" w:type="dxa"/>
            <w:tcBorders>
              <w:top w:val="single" w:sz="4" w:space="0" w:color="auto"/>
              <w:left w:val="single" w:sz="4" w:space="0" w:color="auto"/>
              <w:bottom w:val="single" w:sz="4" w:space="0" w:color="auto"/>
              <w:right w:val="single" w:sz="4" w:space="0" w:color="auto"/>
            </w:tcBorders>
          </w:tcPr>
          <w:p w:rsidR="000E06BE" w:rsidRPr="00117946" w:rsidRDefault="00117946" w:rsidP="000E06BE">
            <w:pPr>
              <w:pStyle w:val="CharChar"/>
              <w:jc w:val="center"/>
              <w:rPr>
                <w:rFonts w:ascii="Times New Roman" w:hAnsi="Times New Roman" w:cs="Times New Roman"/>
                <w:b/>
                <w:i/>
                <w:sz w:val="24"/>
                <w:szCs w:val="24"/>
                <w:lang w:val="ru-RU"/>
              </w:rPr>
            </w:pPr>
            <w:r>
              <w:rPr>
                <w:rFonts w:ascii="Times New Roman" w:hAnsi="Times New Roman" w:cs="Times New Roman"/>
                <w:b/>
                <w:i/>
                <w:sz w:val="24"/>
                <w:szCs w:val="24"/>
                <w:lang w:val="ru-RU"/>
              </w:rPr>
              <w:t>0,0</w:t>
            </w:r>
          </w:p>
        </w:tc>
      </w:tr>
      <w:tr w:rsidR="000E06BE"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117946" w:rsidRDefault="000E06BE" w:rsidP="000E06BE">
            <w:pPr>
              <w:pStyle w:val="21"/>
              <w:jc w:val="both"/>
              <w:rPr>
                <w:b w:val="0"/>
                <w:i w:val="0"/>
                <w:sz w:val="24"/>
                <w:szCs w:val="24"/>
              </w:rPr>
            </w:pPr>
            <w:r w:rsidRPr="00117946">
              <w:rPr>
                <w:b w:val="0"/>
                <w:i w:val="0"/>
                <w:sz w:val="24"/>
                <w:szCs w:val="24"/>
              </w:rPr>
              <w:t xml:space="preserve">      - 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tcPr>
          <w:p w:rsidR="000E06BE" w:rsidRPr="00117946" w:rsidRDefault="00117946" w:rsidP="000E06BE">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-47702657,6</w:t>
            </w:r>
          </w:p>
        </w:tc>
      </w:tr>
      <w:tr w:rsidR="000E06BE"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117946" w:rsidRDefault="000E06BE" w:rsidP="000E06BE">
            <w:pPr>
              <w:pStyle w:val="21"/>
              <w:jc w:val="both"/>
              <w:rPr>
                <w:b w:val="0"/>
                <w:i w:val="0"/>
                <w:sz w:val="24"/>
                <w:szCs w:val="24"/>
              </w:rPr>
            </w:pPr>
            <w:r w:rsidRPr="00117946">
              <w:rPr>
                <w:b w:val="0"/>
                <w:i w:val="0"/>
                <w:sz w:val="24"/>
                <w:szCs w:val="24"/>
              </w:rPr>
              <w:t xml:space="preserve">      - уменьшение остатков средств бюджета</w:t>
            </w:r>
          </w:p>
        </w:tc>
        <w:tc>
          <w:tcPr>
            <w:tcW w:w="1559" w:type="dxa"/>
            <w:tcBorders>
              <w:top w:val="single" w:sz="4" w:space="0" w:color="auto"/>
              <w:left w:val="single" w:sz="4" w:space="0" w:color="auto"/>
              <w:bottom w:val="single" w:sz="4" w:space="0" w:color="auto"/>
              <w:right w:val="single" w:sz="4" w:space="0" w:color="auto"/>
            </w:tcBorders>
          </w:tcPr>
          <w:p w:rsidR="000E06BE" w:rsidRPr="00117946" w:rsidRDefault="00117946" w:rsidP="000E06BE">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47702657,6</w:t>
            </w:r>
          </w:p>
        </w:tc>
      </w:tr>
      <w:tr w:rsidR="000E06BE"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117946" w:rsidRDefault="000E06BE" w:rsidP="000E06BE">
            <w:pPr>
              <w:pStyle w:val="CharChar"/>
              <w:jc w:val="both"/>
              <w:rPr>
                <w:rFonts w:ascii="Times New Roman" w:hAnsi="Times New Roman" w:cs="Times New Roman"/>
                <w:b/>
                <w:i/>
                <w:sz w:val="24"/>
                <w:szCs w:val="24"/>
                <w:lang w:val="ru-RU"/>
              </w:rPr>
            </w:pPr>
            <w:r w:rsidRPr="00117946">
              <w:rPr>
                <w:rFonts w:ascii="Times New Roman" w:hAnsi="Times New Roman" w:cs="Times New Roman"/>
                <w:b/>
                <w:i/>
                <w:sz w:val="24"/>
                <w:szCs w:val="24"/>
                <w:lang w:val="ru-RU"/>
              </w:rPr>
              <w:t>Иные источники внут</w:t>
            </w:r>
            <w:r w:rsidR="00400302">
              <w:rPr>
                <w:rFonts w:ascii="Times New Roman" w:hAnsi="Times New Roman" w:cs="Times New Roman"/>
                <w:b/>
                <w:i/>
                <w:sz w:val="24"/>
                <w:szCs w:val="24"/>
                <w:lang w:val="ru-RU"/>
              </w:rPr>
              <w:t>реннего финансирования дефицита бюджета</w:t>
            </w:r>
          </w:p>
        </w:tc>
        <w:tc>
          <w:tcPr>
            <w:tcW w:w="1559" w:type="dxa"/>
            <w:tcBorders>
              <w:top w:val="single" w:sz="4" w:space="0" w:color="auto"/>
              <w:left w:val="single" w:sz="4" w:space="0" w:color="auto"/>
              <w:bottom w:val="single" w:sz="4" w:space="0" w:color="auto"/>
              <w:right w:val="single" w:sz="4" w:space="0" w:color="auto"/>
            </w:tcBorders>
          </w:tcPr>
          <w:p w:rsidR="000E06BE" w:rsidRPr="00117946" w:rsidRDefault="00117946" w:rsidP="000E06BE">
            <w:pPr>
              <w:pStyle w:val="CharChar"/>
              <w:jc w:val="center"/>
              <w:rPr>
                <w:rFonts w:ascii="Times New Roman" w:hAnsi="Times New Roman" w:cs="Times New Roman"/>
                <w:b/>
                <w:i/>
                <w:sz w:val="24"/>
                <w:szCs w:val="24"/>
                <w:lang w:val="ru-RU"/>
              </w:rPr>
            </w:pPr>
            <w:r>
              <w:rPr>
                <w:rFonts w:ascii="Times New Roman" w:hAnsi="Times New Roman" w:cs="Times New Roman"/>
                <w:b/>
                <w:i/>
                <w:sz w:val="24"/>
                <w:szCs w:val="24"/>
                <w:lang w:val="ru-RU"/>
              </w:rPr>
              <w:t>-72048,2</w:t>
            </w:r>
          </w:p>
        </w:tc>
      </w:tr>
      <w:tr w:rsidR="000E06BE" w:rsidTr="0086705E">
        <w:trPr>
          <w:jc w:val="center"/>
        </w:trPr>
        <w:tc>
          <w:tcPr>
            <w:tcW w:w="8330" w:type="dxa"/>
            <w:tcBorders>
              <w:top w:val="single" w:sz="4" w:space="0" w:color="auto"/>
              <w:left w:val="single" w:sz="4" w:space="0" w:color="auto"/>
              <w:bottom w:val="single" w:sz="4" w:space="0" w:color="auto"/>
              <w:right w:val="single" w:sz="4" w:space="0" w:color="auto"/>
            </w:tcBorders>
          </w:tcPr>
          <w:p w:rsidR="000E06BE" w:rsidRPr="00117946" w:rsidRDefault="000E06BE" w:rsidP="000E06BE">
            <w:pPr>
              <w:pStyle w:val="CharChar"/>
              <w:jc w:val="both"/>
              <w:rPr>
                <w:rFonts w:ascii="Times New Roman" w:hAnsi="Times New Roman" w:cs="Times New Roman"/>
                <w:sz w:val="24"/>
                <w:szCs w:val="24"/>
                <w:lang w:val="ru-RU"/>
              </w:rPr>
            </w:pPr>
            <w:r w:rsidRPr="00117946">
              <w:rPr>
                <w:rFonts w:ascii="Times New Roman" w:hAnsi="Times New Roman" w:cs="Times New Roman"/>
                <w:sz w:val="24"/>
                <w:szCs w:val="24"/>
                <w:lang w:val="ru-RU"/>
              </w:rPr>
              <w:t xml:space="preserve">      - исполнение государственных и муниципальных гарантий</w:t>
            </w:r>
          </w:p>
        </w:tc>
        <w:tc>
          <w:tcPr>
            <w:tcW w:w="1559" w:type="dxa"/>
            <w:tcBorders>
              <w:top w:val="single" w:sz="4" w:space="0" w:color="auto"/>
              <w:left w:val="single" w:sz="4" w:space="0" w:color="auto"/>
              <w:bottom w:val="single" w:sz="4" w:space="0" w:color="auto"/>
              <w:right w:val="single" w:sz="4" w:space="0" w:color="auto"/>
            </w:tcBorders>
          </w:tcPr>
          <w:p w:rsidR="000E06BE" w:rsidRPr="00117946" w:rsidRDefault="00117946" w:rsidP="000E06BE">
            <w:pPr>
              <w:pStyle w:val="CharChar"/>
              <w:jc w:val="center"/>
              <w:rPr>
                <w:rFonts w:ascii="Times New Roman" w:hAnsi="Times New Roman" w:cs="Times New Roman"/>
                <w:sz w:val="24"/>
                <w:szCs w:val="24"/>
                <w:lang w:val="ru-RU"/>
              </w:rPr>
            </w:pPr>
            <w:r w:rsidRPr="00117946">
              <w:rPr>
                <w:rFonts w:ascii="Times New Roman" w:hAnsi="Times New Roman" w:cs="Times New Roman"/>
                <w:sz w:val="24"/>
                <w:szCs w:val="24"/>
                <w:lang w:val="ru-RU"/>
              </w:rPr>
              <w:t>-72048,2</w:t>
            </w:r>
          </w:p>
        </w:tc>
      </w:tr>
      <w:tr w:rsidR="000E06BE"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117946" w:rsidRDefault="000E06BE" w:rsidP="000E06BE">
            <w:pPr>
              <w:pStyle w:val="CharChar"/>
              <w:jc w:val="both"/>
              <w:rPr>
                <w:rFonts w:ascii="Times New Roman" w:hAnsi="Times New Roman" w:cs="Times New Roman"/>
                <w:sz w:val="24"/>
                <w:szCs w:val="24"/>
                <w:lang w:val="ru-RU"/>
              </w:rPr>
            </w:pPr>
            <w:r w:rsidRPr="00117946">
              <w:rPr>
                <w:rFonts w:ascii="Times New Roman" w:hAnsi="Times New Roman" w:cs="Times New Roman"/>
                <w:sz w:val="24"/>
                <w:szCs w:val="24"/>
                <w:lang w:val="ru-RU"/>
              </w:rPr>
              <w:t xml:space="preserve">      - возврат бюджетных кредитов, предоставленных для покрытия временных кассовых разрывов</w:t>
            </w:r>
          </w:p>
        </w:tc>
        <w:tc>
          <w:tcPr>
            <w:tcW w:w="1559" w:type="dxa"/>
            <w:tcBorders>
              <w:top w:val="single" w:sz="4" w:space="0" w:color="auto"/>
              <w:left w:val="single" w:sz="4" w:space="0" w:color="auto"/>
              <w:bottom w:val="single" w:sz="4" w:space="0" w:color="auto"/>
              <w:right w:val="single" w:sz="4" w:space="0" w:color="auto"/>
            </w:tcBorders>
          </w:tcPr>
          <w:p w:rsidR="000E06BE" w:rsidRPr="00A834E9" w:rsidRDefault="000E06BE" w:rsidP="000E06BE">
            <w:pPr>
              <w:pStyle w:val="CharChar"/>
              <w:jc w:val="center"/>
              <w:rPr>
                <w:rFonts w:ascii="Times New Roman" w:hAnsi="Times New Roman" w:cs="Times New Roman"/>
                <w:sz w:val="24"/>
                <w:szCs w:val="24"/>
                <w:lang w:val="ru-RU"/>
              </w:rPr>
            </w:pPr>
          </w:p>
          <w:p w:rsidR="000E06BE" w:rsidRPr="00A834E9" w:rsidRDefault="000E06BE" w:rsidP="000E06BE">
            <w:pPr>
              <w:pStyle w:val="CharChar"/>
              <w:jc w:val="center"/>
              <w:rPr>
                <w:rFonts w:ascii="Times New Roman" w:hAnsi="Times New Roman" w:cs="Times New Roman"/>
                <w:sz w:val="24"/>
                <w:szCs w:val="24"/>
                <w:lang w:val="ru-RU"/>
              </w:rPr>
            </w:pPr>
            <w:r w:rsidRPr="00A834E9">
              <w:rPr>
                <w:rFonts w:ascii="Times New Roman" w:hAnsi="Times New Roman" w:cs="Times New Roman"/>
                <w:sz w:val="24"/>
                <w:szCs w:val="24"/>
                <w:lang w:val="ru-RU"/>
              </w:rPr>
              <w:t>50000,0</w:t>
            </w:r>
          </w:p>
        </w:tc>
      </w:tr>
      <w:tr w:rsidR="000E06BE"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117946" w:rsidRDefault="000E06BE" w:rsidP="000E06BE">
            <w:pPr>
              <w:pStyle w:val="CharChar"/>
              <w:jc w:val="both"/>
              <w:rPr>
                <w:rFonts w:ascii="Times New Roman" w:hAnsi="Times New Roman" w:cs="Times New Roman"/>
                <w:sz w:val="24"/>
                <w:szCs w:val="24"/>
                <w:lang w:val="ru-RU"/>
              </w:rPr>
            </w:pPr>
            <w:r w:rsidRPr="00117946">
              <w:rPr>
                <w:rFonts w:ascii="Times New Roman" w:hAnsi="Times New Roman" w:cs="Times New Roman"/>
                <w:sz w:val="24"/>
                <w:szCs w:val="24"/>
                <w:lang w:val="ru-RU"/>
              </w:rPr>
              <w:t xml:space="preserve">      - предоставление бюджетных кредитов для покрытия временных кассовых разрывов</w:t>
            </w:r>
          </w:p>
        </w:tc>
        <w:tc>
          <w:tcPr>
            <w:tcW w:w="1559" w:type="dxa"/>
            <w:tcBorders>
              <w:top w:val="single" w:sz="4" w:space="0" w:color="auto"/>
              <w:left w:val="single" w:sz="4" w:space="0" w:color="auto"/>
              <w:bottom w:val="single" w:sz="4" w:space="0" w:color="auto"/>
              <w:right w:val="single" w:sz="4" w:space="0" w:color="auto"/>
            </w:tcBorders>
          </w:tcPr>
          <w:p w:rsidR="000E06BE" w:rsidRPr="00A834E9" w:rsidRDefault="000E06BE" w:rsidP="000E06BE">
            <w:pPr>
              <w:pStyle w:val="CharChar"/>
              <w:jc w:val="center"/>
              <w:rPr>
                <w:rFonts w:ascii="Times New Roman" w:hAnsi="Times New Roman" w:cs="Times New Roman"/>
                <w:sz w:val="24"/>
                <w:szCs w:val="24"/>
                <w:lang w:val="ru-RU"/>
              </w:rPr>
            </w:pPr>
            <w:r w:rsidRPr="00A834E9">
              <w:rPr>
                <w:rFonts w:ascii="Times New Roman" w:hAnsi="Times New Roman" w:cs="Times New Roman"/>
                <w:sz w:val="24"/>
                <w:szCs w:val="24"/>
                <w:lang w:val="ru-RU"/>
              </w:rPr>
              <w:t>-50000,0</w:t>
            </w:r>
          </w:p>
        </w:tc>
      </w:tr>
    </w:tbl>
    <w:p w:rsidR="0032106D" w:rsidRDefault="0032106D" w:rsidP="00A834E9">
      <w:pPr>
        <w:pStyle w:val="21"/>
        <w:tabs>
          <w:tab w:val="left" w:pos="709"/>
        </w:tabs>
        <w:ind w:firstLine="708"/>
        <w:jc w:val="both"/>
        <w:rPr>
          <w:b w:val="0"/>
          <w:i w:val="0"/>
          <w:szCs w:val="28"/>
        </w:rPr>
      </w:pPr>
    </w:p>
    <w:p w:rsidR="000E06BE" w:rsidRPr="00A834E9" w:rsidRDefault="000E06BE" w:rsidP="00A834E9">
      <w:pPr>
        <w:pStyle w:val="21"/>
        <w:tabs>
          <w:tab w:val="left" w:pos="709"/>
        </w:tabs>
        <w:ind w:firstLine="708"/>
        <w:jc w:val="both"/>
        <w:rPr>
          <w:b w:val="0"/>
          <w:i w:val="0"/>
          <w:szCs w:val="28"/>
        </w:rPr>
      </w:pPr>
      <w:r w:rsidRPr="00A834E9">
        <w:rPr>
          <w:b w:val="0"/>
          <w:i w:val="0"/>
          <w:szCs w:val="28"/>
        </w:rPr>
        <w:t>Источники покрытия дефицита бюджета в 2016 году:</w:t>
      </w:r>
    </w:p>
    <w:p w:rsidR="000E06BE" w:rsidRPr="00A834E9" w:rsidRDefault="000E06BE" w:rsidP="000E06BE">
      <w:pPr>
        <w:pStyle w:val="21"/>
        <w:ind w:firstLine="708"/>
        <w:jc w:val="both"/>
        <w:rPr>
          <w:b w:val="0"/>
          <w:i w:val="0"/>
          <w:szCs w:val="28"/>
        </w:rPr>
      </w:pPr>
      <w:r w:rsidRPr="00A834E9">
        <w:rPr>
          <w:b w:val="0"/>
          <w:i w:val="0"/>
          <w:szCs w:val="28"/>
        </w:rPr>
        <w:t xml:space="preserve">кредиты кредитных организаций - </w:t>
      </w:r>
      <w:r w:rsidR="00A834E9" w:rsidRPr="00A834E9">
        <w:rPr>
          <w:b w:val="0"/>
          <w:i w:val="0"/>
          <w:szCs w:val="28"/>
        </w:rPr>
        <w:t xml:space="preserve">2546017,5 </w:t>
      </w:r>
      <w:r w:rsidRPr="00A834E9">
        <w:rPr>
          <w:b w:val="0"/>
          <w:i w:val="0"/>
          <w:szCs w:val="28"/>
        </w:rPr>
        <w:t>тыс. рублей;</w:t>
      </w:r>
    </w:p>
    <w:p w:rsidR="000E06BE" w:rsidRPr="00A834E9" w:rsidRDefault="000E06BE" w:rsidP="000E06BE">
      <w:pPr>
        <w:pStyle w:val="21"/>
        <w:tabs>
          <w:tab w:val="left" w:pos="709"/>
        </w:tabs>
        <w:ind w:firstLine="708"/>
        <w:jc w:val="both"/>
        <w:rPr>
          <w:b w:val="0"/>
          <w:i w:val="0"/>
          <w:szCs w:val="28"/>
        </w:rPr>
      </w:pPr>
      <w:r w:rsidRPr="00A834E9">
        <w:rPr>
          <w:b w:val="0"/>
          <w:i w:val="0"/>
          <w:szCs w:val="28"/>
        </w:rPr>
        <w:t>бюджетные кредиты - (-)</w:t>
      </w:r>
      <w:r w:rsidR="00A834E9" w:rsidRPr="00A834E9">
        <w:rPr>
          <w:b w:val="0"/>
          <w:i w:val="0"/>
          <w:szCs w:val="28"/>
        </w:rPr>
        <w:t xml:space="preserve">825100,0 </w:t>
      </w:r>
      <w:r w:rsidRPr="00A834E9">
        <w:rPr>
          <w:b w:val="0"/>
          <w:i w:val="0"/>
          <w:szCs w:val="28"/>
        </w:rPr>
        <w:t>тыс. рублей;</w:t>
      </w:r>
    </w:p>
    <w:p w:rsidR="000E06BE" w:rsidRPr="00A834E9" w:rsidRDefault="000E06BE" w:rsidP="00A834E9">
      <w:pPr>
        <w:pStyle w:val="21"/>
        <w:ind w:firstLine="708"/>
        <w:jc w:val="both"/>
        <w:rPr>
          <w:b w:val="0"/>
          <w:i w:val="0"/>
          <w:szCs w:val="28"/>
        </w:rPr>
      </w:pPr>
      <w:r w:rsidRPr="00A834E9">
        <w:rPr>
          <w:b w:val="0"/>
          <w:i w:val="0"/>
          <w:szCs w:val="28"/>
        </w:rPr>
        <w:t xml:space="preserve">иные источники внутреннего финансирования дефицитов бюджетов </w:t>
      </w:r>
      <w:r w:rsidR="00A834E9">
        <w:rPr>
          <w:b w:val="0"/>
          <w:i w:val="0"/>
          <w:szCs w:val="28"/>
        </w:rPr>
        <w:t xml:space="preserve">-      </w:t>
      </w:r>
      <w:r w:rsidRPr="00A834E9">
        <w:rPr>
          <w:b w:val="0"/>
          <w:i w:val="0"/>
          <w:szCs w:val="28"/>
        </w:rPr>
        <w:t>(-)</w:t>
      </w:r>
      <w:r w:rsidR="00A834E9" w:rsidRPr="00A834E9">
        <w:rPr>
          <w:b w:val="0"/>
          <w:i w:val="0"/>
          <w:szCs w:val="28"/>
        </w:rPr>
        <w:t xml:space="preserve">72048,2 </w:t>
      </w:r>
      <w:r w:rsidRPr="00A834E9">
        <w:rPr>
          <w:b w:val="0"/>
          <w:i w:val="0"/>
          <w:szCs w:val="28"/>
        </w:rPr>
        <w:t>тыс. рублей.</w:t>
      </w:r>
    </w:p>
    <w:p w:rsidR="000E06BE" w:rsidRPr="00A834E9" w:rsidRDefault="00A834E9" w:rsidP="000E06BE">
      <w:pPr>
        <w:pStyle w:val="21"/>
        <w:tabs>
          <w:tab w:val="left" w:pos="709"/>
        </w:tabs>
        <w:ind w:firstLine="708"/>
        <w:jc w:val="both"/>
        <w:rPr>
          <w:b w:val="0"/>
          <w:i w:val="0"/>
          <w:szCs w:val="28"/>
        </w:rPr>
      </w:pPr>
      <w:r w:rsidRPr="00A834E9">
        <w:rPr>
          <w:b w:val="0"/>
          <w:i w:val="0"/>
          <w:szCs w:val="28"/>
        </w:rPr>
        <w:t>В 2016</w:t>
      </w:r>
      <w:r w:rsidR="000E06BE" w:rsidRPr="00A834E9">
        <w:rPr>
          <w:b w:val="0"/>
          <w:i w:val="0"/>
          <w:szCs w:val="28"/>
        </w:rPr>
        <w:t xml:space="preserve"> году планируется предоставление из областного бюджета кредитов местным бюджетам и их возврат в сумме 50000,0 тыс. рублей.</w:t>
      </w:r>
    </w:p>
    <w:p w:rsidR="000E06BE" w:rsidRPr="00FE6CC9" w:rsidRDefault="000E06BE" w:rsidP="00844C33">
      <w:pPr>
        <w:pStyle w:val="CharChar"/>
        <w:tabs>
          <w:tab w:val="left" w:pos="709"/>
        </w:tabs>
        <w:ind w:firstLine="709"/>
        <w:jc w:val="both"/>
        <w:rPr>
          <w:rFonts w:ascii="Times New Roman" w:hAnsi="Times New Roman" w:cs="Times New Roman"/>
          <w:sz w:val="28"/>
          <w:szCs w:val="28"/>
          <w:lang w:val="ru-RU"/>
        </w:rPr>
      </w:pPr>
      <w:r w:rsidRPr="00FE6CC9">
        <w:rPr>
          <w:rFonts w:ascii="Times New Roman" w:hAnsi="Times New Roman" w:cs="Times New Roman"/>
          <w:sz w:val="28"/>
          <w:szCs w:val="28"/>
          <w:lang w:val="ru-RU"/>
        </w:rPr>
        <w:t>В 2016 году не запланирован возврат бюджетных кредитов от юридических лиц. Сумма задолженности юридических лиц по бюджетным кредитам, выданным из областного бюджета Ульяновской обл</w:t>
      </w:r>
      <w:r w:rsidR="00445929">
        <w:rPr>
          <w:rFonts w:ascii="Times New Roman" w:hAnsi="Times New Roman" w:cs="Times New Roman"/>
          <w:sz w:val="28"/>
          <w:szCs w:val="28"/>
          <w:lang w:val="ru-RU"/>
        </w:rPr>
        <w:t>асти, по состоянию на 01.10.2015</w:t>
      </w:r>
      <w:r w:rsidRPr="00FE6CC9">
        <w:rPr>
          <w:rFonts w:ascii="Times New Roman" w:hAnsi="Times New Roman" w:cs="Times New Roman"/>
          <w:sz w:val="28"/>
          <w:szCs w:val="28"/>
          <w:lang w:val="ru-RU"/>
        </w:rPr>
        <w:t xml:space="preserve"> составила 184345,8 тыс. рублей (основной долг), в том числе 178911,6 тыс. рублей - долг ОГУП «</w:t>
      </w:r>
      <w:proofErr w:type="spellStart"/>
      <w:r w:rsidRPr="00FE6CC9">
        <w:rPr>
          <w:rFonts w:ascii="Times New Roman" w:hAnsi="Times New Roman" w:cs="Times New Roman"/>
          <w:sz w:val="28"/>
          <w:szCs w:val="28"/>
          <w:lang w:val="ru-RU"/>
        </w:rPr>
        <w:t>Ульяновскагропромпродукт</w:t>
      </w:r>
      <w:proofErr w:type="spellEnd"/>
      <w:r w:rsidRPr="00FE6CC9">
        <w:rPr>
          <w:rFonts w:ascii="Times New Roman" w:hAnsi="Times New Roman" w:cs="Times New Roman"/>
          <w:sz w:val="28"/>
          <w:szCs w:val="28"/>
          <w:lang w:val="ru-RU"/>
        </w:rPr>
        <w:t>» (правопреемником прав и обязанностей является ОГУП «Имущество», которое находится с 2013 года в стадии ликвидации), в том числе:</w:t>
      </w:r>
    </w:p>
    <w:p w:rsidR="000E06BE" w:rsidRPr="00FE6CC9" w:rsidRDefault="000E06BE" w:rsidP="000E06BE">
      <w:pPr>
        <w:pStyle w:val="21"/>
        <w:ind w:firstLine="708"/>
        <w:jc w:val="both"/>
        <w:rPr>
          <w:b w:val="0"/>
          <w:i w:val="0"/>
          <w:szCs w:val="28"/>
        </w:rPr>
      </w:pPr>
      <w:r w:rsidRPr="00FE6CC9">
        <w:rPr>
          <w:b w:val="0"/>
          <w:i w:val="0"/>
          <w:szCs w:val="28"/>
        </w:rPr>
        <w:lastRenderedPageBreak/>
        <w:t>158661,6 тыс. рублей - по бюджетным кредитам, выделенным на формирование регионального фонда зерна;</w:t>
      </w:r>
    </w:p>
    <w:p w:rsidR="000E06BE" w:rsidRPr="00FE6CC9" w:rsidRDefault="000E06BE" w:rsidP="000E06BE">
      <w:pPr>
        <w:pStyle w:val="21"/>
        <w:ind w:firstLine="708"/>
        <w:jc w:val="both"/>
        <w:rPr>
          <w:b w:val="0"/>
          <w:i w:val="0"/>
          <w:szCs w:val="28"/>
        </w:rPr>
      </w:pPr>
      <w:r w:rsidRPr="00FE6CC9">
        <w:rPr>
          <w:b w:val="0"/>
          <w:i w:val="0"/>
          <w:szCs w:val="28"/>
        </w:rPr>
        <w:t>20250,0 тыс. рублей  - за  приобретение техники на условиях лизинга.</w:t>
      </w:r>
    </w:p>
    <w:p w:rsidR="00A834E9" w:rsidRPr="00A834E9" w:rsidRDefault="000E06BE" w:rsidP="000E06BE">
      <w:pPr>
        <w:pStyle w:val="21"/>
        <w:tabs>
          <w:tab w:val="center" w:pos="5031"/>
        </w:tabs>
        <w:ind w:firstLine="708"/>
        <w:jc w:val="both"/>
        <w:rPr>
          <w:b w:val="0"/>
          <w:i w:val="0"/>
          <w:szCs w:val="28"/>
        </w:rPr>
      </w:pPr>
      <w:r w:rsidRPr="00A834E9">
        <w:rPr>
          <w:b w:val="0"/>
          <w:i w:val="0"/>
          <w:szCs w:val="28"/>
        </w:rPr>
        <w:t xml:space="preserve">По информации Министерства финансов Ульяновской области, </w:t>
      </w:r>
      <w:r w:rsidR="00A834E9" w:rsidRPr="00A834E9">
        <w:rPr>
          <w:b w:val="0"/>
          <w:i w:val="0"/>
          <w:szCs w:val="28"/>
        </w:rPr>
        <w:t xml:space="preserve">решение Арбитражного суда Ульяновской </w:t>
      </w:r>
      <w:r w:rsidR="00400302">
        <w:rPr>
          <w:b w:val="0"/>
          <w:i w:val="0"/>
          <w:szCs w:val="28"/>
        </w:rPr>
        <w:t>области от 03.02.2010 по делу                  №</w:t>
      </w:r>
      <w:r w:rsidR="00A834E9" w:rsidRPr="00A834E9">
        <w:rPr>
          <w:b w:val="0"/>
          <w:i w:val="0"/>
          <w:szCs w:val="28"/>
        </w:rPr>
        <w:t>А72-16153/2009 о взыскании в пользу Министерства финансов Ульяновской области с ОГУП «</w:t>
      </w:r>
      <w:proofErr w:type="spellStart"/>
      <w:r w:rsidR="00A834E9" w:rsidRPr="00A834E9">
        <w:rPr>
          <w:b w:val="0"/>
          <w:i w:val="0"/>
          <w:szCs w:val="28"/>
        </w:rPr>
        <w:t>Ульяновскагропромпродукт</w:t>
      </w:r>
      <w:proofErr w:type="spellEnd"/>
      <w:r w:rsidR="00A834E9" w:rsidRPr="00A834E9">
        <w:rPr>
          <w:b w:val="0"/>
          <w:i w:val="0"/>
          <w:szCs w:val="28"/>
        </w:rPr>
        <w:t>» задолженности по средствам, предоставленным из областного бюджета Ульяновской области на возвратной основе, до настоящего времени не выполнено.</w:t>
      </w:r>
    </w:p>
    <w:p w:rsidR="0098113F" w:rsidRDefault="00A834E9" w:rsidP="0032106D">
      <w:pPr>
        <w:pStyle w:val="21"/>
        <w:tabs>
          <w:tab w:val="left" w:pos="709"/>
          <w:tab w:val="center" w:pos="5031"/>
        </w:tabs>
        <w:ind w:firstLine="708"/>
        <w:jc w:val="both"/>
        <w:rPr>
          <w:b w:val="0"/>
          <w:i w:val="0"/>
          <w:szCs w:val="28"/>
        </w:rPr>
      </w:pPr>
      <w:r w:rsidRPr="00A834E9">
        <w:rPr>
          <w:b w:val="0"/>
          <w:i w:val="0"/>
          <w:szCs w:val="28"/>
        </w:rPr>
        <w:t>В</w:t>
      </w:r>
      <w:r w:rsidR="000E06BE" w:rsidRPr="00A834E9">
        <w:rPr>
          <w:b w:val="0"/>
          <w:i w:val="0"/>
          <w:szCs w:val="28"/>
        </w:rPr>
        <w:t>озврат задолженности будет осуществляться по мере продажи имущества предприятия в соответствии с установленной очерёдностью.</w:t>
      </w:r>
    </w:p>
    <w:p w:rsidR="00031573" w:rsidRPr="0098113F" w:rsidRDefault="00031573" w:rsidP="0032106D">
      <w:pPr>
        <w:pStyle w:val="21"/>
        <w:tabs>
          <w:tab w:val="left" w:pos="709"/>
          <w:tab w:val="center" w:pos="5031"/>
        </w:tabs>
        <w:ind w:firstLine="708"/>
        <w:jc w:val="both"/>
        <w:rPr>
          <w:color w:val="FF0000"/>
          <w:sz w:val="27"/>
          <w:szCs w:val="27"/>
        </w:rPr>
      </w:pPr>
    </w:p>
    <w:p w:rsidR="00D2263A" w:rsidRDefault="000E06BE" w:rsidP="00827FEC">
      <w:pPr>
        <w:jc w:val="center"/>
        <w:rPr>
          <w:b/>
          <w:sz w:val="28"/>
          <w:szCs w:val="28"/>
        </w:rPr>
      </w:pPr>
      <w:r>
        <w:rPr>
          <w:b/>
          <w:sz w:val="28"/>
          <w:szCs w:val="28"/>
        </w:rPr>
        <w:t>Государственный долг Ульяновской области</w:t>
      </w:r>
    </w:p>
    <w:p w:rsidR="00827FEC" w:rsidRDefault="00827FEC" w:rsidP="000E06BE">
      <w:pPr>
        <w:ind w:firstLine="709"/>
        <w:jc w:val="center"/>
        <w:rPr>
          <w:b/>
          <w:sz w:val="28"/>
          <w:szCs w:val="28"/>
        </w:rPr>
      </w:pPr>
    </w:p>
    <w:p w:rsidR="000E06BE" w:rsidRDefault="000E06BE" w:rsidP="000A0EA2">
      <w:pPr>
        <w:tabs>
          <w:tab w:val="left" w:pos="709"/>
        </w:tabs>
        <w:ind w:firstLine="709"/>
        <w:jc w:val="both"/>
        <w:rPr>
          <w:b/>
          <w:sz w:val="28"/>
          <w:szCs w:val="28"/>
        </w:rPr>
      </w:pPr>
      <w:r w:rsidRPr="00567245">
        <w:rPr>
          <w:sz w:val="28"/>
          <w:szCs w:val="28"/>
        </w:rPr>
        <w:t>Про</w:t>
      </w:r>
      <w:r>
        <w:rPr>
          <w:sz w:val="28"/>
          <w:szCs w:val="28"/>
        </w:rPr>
        <w:t>ведение долговой политики в 2016 году</w:t>
      </w:r>
      <w:r w:rsidRPr="00567245">
        <w:rPr>
          <w:sz w:val="28"/>
          <w:szCs w:val="28"/>
        </w:rPr>
        <w:t xml:space="preserve"> будет исходить из целей обеспечения сбалансированности областного бюджета Ульяновской области путём привлечения бюджетных кредитов и кредитов банков. </w:t>
      </w:r>
    </w:p>
    <w:p w:rsidR="00971582" w:rsidRPr="00971582" w:rsidRDefault="000E06BE" w:rsidP="000E06BE">
      <w:pPr>
        <w:ind w:firstLine="709"/>
        <w:jc w:val="both"/>
        <w:rPr>
          <w:sz w:val="28"/>
          <w:szCs w:val="28"/>
        </w:rPr>
      </w:pPr>
      <w:r w:rsidRPr="00971582">
        <w:rPr>
          <w:sz w:val="28"/>
          <w:szCs w:val="28"/>
        </w:rPr>
        <w:t xml:space="preserve">Статьёй 2 законопроекта </w:t>
      </w:r>
      <w:proofErr w:type="gramStart"/>
      <w:r w:rsidRPr="00971582">
        <w:rPr>
          <w:sz w:val="28"/>
          <w:szCs w:val="28"/>
        </w:rPr>
        <w:t>установлен</w:t>
      </w:r>
      <w:r w:rsidR="00971582" w:rsidRPr="00971582">
        <w:rPr>
          <w:sz w:val="28"/>
          <w:szCs w:val="28"/>
        </w:rPr>
        <w:t>ы</w:t>
      </w:r>
      <w:proofErr w:type="gramEnd"/>
      <w:r w:rsidR="00971582" w:rsidRPr="00971582">
        <w:rPr>
          <w:sz w:val="28"/>
          <w:szCs w:val="28"/>
        </w:rPr>
        <w:t xml:space="preserve"> на 2016 год:</w:t>
      </w:r>
    </w:p>
    <w:p w:rsidR="00971582" w:rsidRPr="005A3F50" w:rsidRDefault="000E06BE" w:rsidP="00971582">
      <w:pPr>
        <w:tabs>
          <w:tab w:val="left" w:pos="709"/>
        </w:tabs>
        <w:ind w:firstLine="709"/>
        <w:jc w:val="both"/>
        <w:rPr>
          <w:sz w:val="28"/>
          <w:szCs w:val="28"/>
        </w:rPr>
      </w:pPr>
      <w:r w:rsidRPr="005A3F50">
        <w:rPr>
          <w:sz w:val="28"/>
          <w:szCs w:val="28"/>
        </w:rPr>
        <w:t>верхний предел объёма государственного внутреннего долга</w:t>
      </w:r>
      <w:r w:rsidR="00971582" w:rsidRPr="005A3F50">
        <w:rPr>
          <w:sz w:val="28"/>
          <w:szCs w:val="28"/>
        </w:rPr>
        <w:t xml:space="preserve"> - </w:t>
      </w:r>
      <w:r w:rsidR="00971582" w:rsidRPr="005A3F50">
        <w:rPr>
          <w:b/>
          <w:sz w:val="28"/>
          <w:szCs w:val="28"/>
        </w:rPr>
        <w:t>22618439,6</w:t>
      </w:r>
      <w:r w:rsidR="00400302">
        <w:rPr>
          <w:b/>
          <w:sz w:val="28"/>
          <w:szCs w:val="28"/>
        </w:rPr>
        <w:t xml:space="preserve"> </w:t>
      </w:r>
      <w:r w:rsidR="00971582" w:rsidRPr="005A3F50">
        <w:rPr>
          <w:b/>
          <w:sz w:val="28"/>
          <w:szCs w:val="28"/>
        </w:rPr>
        <w:t>тыс. рублей</w:t>
      </w:r>
      <w:r w:rsidR="00971582" w:rsidRPr="005A3F50">
        <w:rPr>
          <w:sz w:val="28"/>
          <w:szCs w:val="28"/>
        </w:rPr>
        <w:t>;</w:t>
      </w:r>
    </w:p>
    <w:p w:rsidR="00971582" w:rsidRPr="005A3F50" w:rsidRDefault="000E06BE" w:rsidP="00971582">
      <w:pPr>
        <w:tabs>
          <w:tab w:val="left" w:pos="709"/>
        </w:tabs>
        <w:ind w:firstLine="709"/>
        <w:jc w:val="both"/>
        <w:rPr>
          <w:sz w:val="28"/>
          <w:szCs w:val="28"/>
        </w:rPr>
      </w:pPr>
      <w:r w:rsidRPr="005A3F50">
        <w:rPr>
          <w:sz w:val="28"/>
          <w:szCs w:val="28"/>
        </w:rPr>
        <w:t>предельный объём государственного долга</w:t>
      </w:r>
      <w:r w:rsidR="00971582" w:rsidRPr="005A3F50">
        <w:rPr>
          <w:sz w:val="28"/>
          <w:szCs w:val="28"/>
        </w:rPr>
        <w:t xml:space="preserve"> - </w:t>
      </w:r>
      <w:r w:rsidR="00971582" w:rsidRPr="005A3F50">
        <w:rPr>
          <w:b/>
          <w:sz w:val="28"/>
          <w:szCs w:val="28"/>
        </w:rPr>
        <w:t>30438132,9 тыс. рублей</w:t>
      </w:r>
      <w:r w:rsidR="00971582" w:rsidRPr="005A3F50">
        <w:rPr>
          <w:sz w:val="28"/>
          <w:szCs w:val="28"/>
        </w:rPr>
        <w:t>;</w:t>
      </w:r>
    </w:p>
    <w:p w:rsidR="000E06BE" w:rsidRDefault="00971582" w:rsidP="00971582">
      <w:pPr>
        <w:tabs>
          <w:tab w:val="left" w:pos="709"/>
        </w:tabs>
        <w:ind w:firstLine="709"/>
        <w:jc w:val="both"/>
        <w:rPr>
          <w:sz w:val="28"/>
          <w:szCs w:val="28"/>
        </w:rPr>
      </w:pPr>
      <w:r w:rsidRPr="00971582">
        <w:rPr>
          <w:sz w:val="28"/>
          <w:szCs w:val="28"/>
        </w:rPr>
        <w:t>предельный объём</w:t>
      </w:r>
      <w:r w:rsidR="000E06BE" w:rsidRPr="00971582">
        <w:rPr>
          <w:sz w:val="28"/>
          <w:szCs w:val="28"/>
        </w:rPr>
        <w:t xml:space="preserve"> расходов на обслуживание </w:t>
      </w:r>
      <w:r w:rsidRPr="00971582">
        <w:rPr>
          <w:sz w:val="28"/>
          <w:szCs w:val="28"/>
        </w:rPr>
        <w:t xml:space="preserve">государственного долга - </w:t>
      </w:r>
      <w:r w:rsidR="005D2459">
        <w:rPr>
          <w:b/>
          <w:sz w:val="28"/>
          <w:szCs w:val="28"/>
        </w:rPr>
        <w:t>16</w:t>
      </w:r>
      <w:r w:rsidRPr="00971582">
        <w:rPr>
          <w:b/>
          <w:sz w:val="28"/>
          <w:szCs w:val="28"/>
        </w:rPr>
        <w:t>39000,0 тыс. рублей</w:t>
      </w:r>
      <w:r w:rsidR="000E06BE" w:rsidRPr="00971582">
        <w:rPr>
          <w:sz w:val="28"/>
          <w:szCs w:val="28"/>
        </w:rPr>
        <w:t>.</w:t>
      </w:r>
    </w:p>
    <w:p w:rsidR="00746309" w:rsidRDefault="006D5CA2" w:rsidP="00827FEC">
      <w:pPr>
        <w:ind w:firstLine="709"/>
        <w:jc w:val="both"/>
        <w:rPr>
          <w:sz w:val="28"/>
          <w:szCs w:val="28"/>
        </w:rPr>
      </w:pPr>
      <w:r w:rsidRPr="00A15E99">
        <w:rPr>
          <w:sz w:val="28"/>
          <w:szCs w:val="28"/>
        </w:rPr>
        <w:t>Предельный объём государственного долга не превышает ограничение, установленное ст. 107 Бюджетного кодекса РФ</w:t>
      </w:r>
      <w:r w:rsidR="00EE1156">
        <w:rPr>
          <w:sz w:val="28"/>
          <w:szCs w:val="28"/>
        </w:rPr>
        <w:t xml:space="preserve"> - </w:t>
      </w:r>
      <w:r w:rsidRPr="00A15E99">
        <w:rPr>
          <w:sz w:val="28"/>
          <w:szCs w:val="28"/>
        </w:rPr>
        <w:t>общий годовой объём доходов областного бюджета без учёта утверждённого об</w:t>
      </w:r>
      <w:r w:rsidR="00EE1156">
        <w:rPr>
          <w:sz w:val="28"/>
          <w:szCs w:val="28"/>
        </w:rPr>
        <w:t>ъёма безвозмездных поступлений (30738940,8 тыс. рублей)</w:t>
      </w:r>
      <w:r>
        <w:rPr>
          <w:sz w:val="28"/>
          <w:szCs w:val="28"/>
        </w:rPr>
        <w:t>.</w:t>
      </w:r>
    </w:p>
    <w:p w:rsidR="000E06BE" w:rsidRDefault="005317C6" w:rsidP="0086705E">
      <w:pPr>
        <w:tabs>
          <w:tab w:val="left" w:pos="709"/>
        </w:tabs>
        <w:jc w:val="center"/>
        <w:rPr>
          <w:sz w:val="28"/>
          <w:szCs w:val="28"/>
        </w:rPr>
      </w:pPr>
      <w:r w:rsidRPr="00662CA6">
        <w:rPr>
          <w:noProof/>
        </w:rPr>
        <w:drawing>
          <wp:inline distT="0" distB="0" distL="0" distR="0" wp14:anchorId="206C71AE" wp14:editId="7B51F0FB">
            <wp:extent cx="5908040" cy="3539067"/>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73CDD" w:rsidRDefault="004B7CC9" w:rsidP="00073CDD">
      <w:pPr>
        <w:jc w:val="both"/>
        <w:rPr>
          <w:b/>
          <w:sz w:val="28"/>
          <w:szCs w:val="28"/>
        </w:rPr>
      </w:pPr>
      <w:r>
        <w:rPr>
          <w:sz w:val="28"/>
          <w:szCs w:val="28"/>
        </w:rPr>
        <w:t>Рис. 38</w:t>
      </w:r>
      <w:r w:rsidR="000E06BE" w:rsidRPr="0039514A">
        <w:rPr>
          <w:sz w:val="28"/>
          <w:szCs w:val="28"/>
        </w:rPr>
        <w:t>.</w:t>
      </w:r>
      <w:r w:rsidR="00073CDD">
        <w:rPr>
          <w:sz w:val="28"/>
          <w:szCs w:val="28"/>
        </w:rPr>
        <w:t xml:space="preserve"> </w:t>
      </w:r>
      <w:r w:rsidR="000E06BE">
        <w:rPr>
          <w:b/>
          <w:sz w:val="28"/>
          <w:szCs w:val="28"/>
        </w:rPr>
        <w:t xml:space="preserve">Динамика </w:t>
      </w:r>
      <w:r w:rsidR="0051595D">
        <w:rPr>
          <w:b/>
          <w:sz w:val="28"/>
          <w:szCs w:val="28"/>
        </w:rPr>
        <w:t xml:space="preserve">роста внутреннего </w:t>
      </w:r>
      <w:r w:rsidR="000E06BE" w:rsidRPr="0039514A">
        <w:rPr>
          <w:b/>
          <w:sz w:val="28"/>
          <w:szCs w:val="28"/>
        </w:rPr>
        <w:t>государственного долга</w:t>
      </w:r>
      <w:r w:rsidR="000E06BE">
        <w:rPr>
          <w:b/>
          <w:sz w:val="28"/>
          <w:szCs w:val="28"/>
        </w:rPr>
        <w:t xml:space="preserve"> Ульяновской области в 2009-2016</w:t>
      </w:r>
      <w:r w:rsidR="000E06BE" w:rsidRPr="0039514A">
        <w:rPr>
          <w:b/>
          <w:sz w:val="28"/>
          <w:szCs w:val="28"/>
        </w:rPr>
        <w:t xml:space="preserve"> гг., </w:t>
      </w:r>
      <w:proofErr w:type="gramStart"/>
      <w:r w:rsidR="000E06BE" w:rsidRPr="0039514A">
        <w:rPr>
          <w:b/>
          <w:sz w:val="28"/>
          <w:szCs w:val="28"/>
        </w:rPr>
        <w:t>млн</w:t>
      </w:r>
      <w:proofErr w:type="gramEnd"/>
      <w:r w:rsidR="000E06BE" w:rsidRPr="0039514A">
        <w:rPr>
          <w:b/>
          <w:sz w:val="28"/>
          <w:szCs w:val="28"/>
        </w:rPr>
        <w:t xml:space="preserve"> рублей</w:t>
      </w:r>
    </w:p>
    <w:p w:rsidR="009B1CE5" w:rsidRDefault="00073CDD" w:rsidP="00073CDD">
      <w:pPr>
        <w:jc w:val="both"/>
        <w:rPr>
          <w:sz w:val="28"/>
          <w:szCs w:val="28"/>
        </w:rPr>
      </w:pPr>
      <w:r>
        <w:rPr>
          <w:b/>
          <w:sz w:val="28"/>
          <w:szCs w:val="28"/>
        </w:rPr>
        <w:lastRenderedPageBreak/>
        <w:t xml:space="preserve">          </w:t>
      </w:r>
      <w:r w:rsidR="000E06BE" w:rsidRPr="00F948EE">
        <w:rPr>
          <w:sz w:val="28"/>
          <w:szCs w:val="28"/>
        </w:rPr>
        <w:t>Верхний предел государственного внутреннего долга У</w:t>
      </w:r>
      <w:r w:rsidR="00F948EE" w:rsidRPr="00F948EE">
        <w:rPr>
          <w:sz w:val="28"/>
          <w:szCs w:val="28"/>
        </w:rPr>
        <w:t>льяновской области на 01.01.2017</w:t>
      </w:r>
      <w:r w:rsidR="000E06BE" w:rsidRPr="00F948EE">
        <w:rPr>
          <w:sz w:val="28"/>
          <w:szCs w:val="28"/>
        </w:rPr>
        <w:t xml:space="preserve"> го</w:t>
      </w:r>
      <w:r w:rsidR="00F948EE" w:rsidRPr="00F948EE">
        <w:rPr>
          <w:sz w:val="28"/>
          <w:szCs w:val="28"/>
        </w:rPr>
        <w:t xml:space="preserve">да установлен в сумме </w:t>
      </w:r>
      <w:r w:rsidR="00FE6CC9">
        <w:rPr>
          <w:b/>
          <w:sz w:val="28"/>
          <w:szCs w:val="28"/>
        </w:rPr>
        <w:t>22618439,6</w:t>
      </w:r>
      <w:r w:rsidR="005317C6">
        <w:rPr>
          <w:b/>
          <w:sz w:val="28"/>
          <w:szCs w:val="28"/>
        </w:rPr>
        <w:t xml:space="preserve"> </w:t>
      </w:r>
      <w:r w:rsidR="000E06BE" w:rsidRPr="00FE6CC9">
        <w:rPr>
          <w:b/>
          <w:sz w:val="28"/>
          <w:szCs w:val="28"/>
        </w:rPr>
        <w:t>тыс. рублей</w:t>
      </w:r>
      <w:r w:rsidR="009B1CE5">
        <w:rPr>
          <w:sz w:val="28"/>
          <w:szCs w:val="28"/>
        </w:rPr>
        <w:t>.</w:t>
      </w:r>
    </w:p>
    <w:p w:rsidR="00BC5609" w:rsidRDefault="009B1CE5" w:rsidP="009B1CE5">
      <w:pPr>
        <w:tabs>
          <w:tab w:val="left" w:pos="709"/>
        </w:tabs>
        <w:ind w:firstLine="709"/>
        <w:jc w:val="both"/>
        <w:rPr>
          <w:sz w:val="28"/>
          <w:szCs w:val="28"/>
        </w:rPr>
      </w:pPr>
      <w:r>
        <w:rPr>
          <w:sz w:val="28"/>
          <w:szCs w:val="28"/>
        </w:rPr>
        <w:t>По состоянию на 01.10.2015</w:t>
      </w:r>
      <w:r w:rsidR="00F948EE" w:rsidRPr="00F948EE">
        <w:rPr>
          <w:sz w:val="28"/>
          <w:szCs w:val="28"/>
        </w:rPr>
        <w:t xml:space="preserve"> года </w:t>
      </w:r>
      <w:r w:rsidR="000E06BE" w:rsidRPr="00F948EE">
        <w:rPr>
          <w:sz w:val="28"/>
          <w:szCs w:val="28"/>
        </w:rPr>
        <w:t xml:space="preserve"> государственный долг</w:t>
      </w:r>
      <w:r>
        <w:rPr>
          <w:sz w:val="28"/>
          <w:szCs w:val="28"/>
        </w:rPr>
        <w:t xml:space="preserve"> составлял 203</w:t>
      </w:r>
      <w:r w:rsidR="00AB5DD6">
        <w:rPr>
          <w:sz w:val="28"/>
          <w:szCs w:val="28"/>
        </w:rPr>
        <w:t>95342,5 тыс. рублей (таблица 25</w:t>
      </w:r>
      <w:r>
        <w:rPr>
          <w:sz w:val="28"/>
          <w:szCs w:val="28"/>
        </w:rPr>
        <w:t>)</w:t>
      </w:r>
      <w:r w:rsidR="00BC5609">
        <w:rPr>
          <w:sz w:val="28"/>
          <w:szCs w:val="28"/>
        </w:rPr>
        <w:t xml:space="preserve">. </w:t>
      </w:r>
    </w:p>
    <w:p w:rsidR="00971582" w:rsidRDefault="00BC5609" w:rsidP="00AB5DD6">
      <w:pPr>
        <w:tabs>
          <w:tab w:val="left" w:pos="709"/>
        </w:tabs>
        <w:ind w:firstLine="709"/>
        <w:jc w:val="both"/>
        <w:rPr>
          <w:sz w:val="28"/>
          <w:szCs w:val="28"/>
        </w:rPr>
      </w:pPr>
      <w:r>
        <w:rPr>
          <w:sz w:val="28"/>
          <w:szCs w:val="28"/>
        </w:rPr>
        <w:t xml:space="preserve">Планируется, что государственный долг на 01.01.2016 составит </w:t>
      </w:r>
      <w:r w:rsidRPr="00746309">
        <w:rPr>
          <w:sz w:val="28"/>
          <w:szCs w:val="28"/>
        </w:rPr>
        <w:t>20</w:t>
      </w:r>
      <w:r w:rsidR="00073CDD">
        <w:rPr>
          <w:sz w:val="28"/>
          <w:szCs w:val="28"/>
        </w:rPr>
        <w:t>930434,3</w:t>
      </w:r>
      <w:r w:rsidRPr="00746309">
        <w:rPr>
          <w:sz w:val="28"/>
          <w:szCs w:val="28"/>
        </w:rPr>
        <w:t xml:space="preserve"> </w:t>
      </w:r>
      <w:r>
        <w:rPr>
          <w:sz w:val="28"/>
          <w:szCs w:val="28"/>
        </w:rPr>
        <w:t>тыс. рублей.</w:t>
      </w:r>
      <w:r w:rsidR="009B1CE5">
        <w:rPr>
          <w:sz w:val="28"/>
          <w:szCs w:val="28"/>
        </w:rPr>
        <w:t xml:space="preserve"> Таким образом, </w:t>
      </w:r>
      <w:r w:rsidR="00F948EE" w:rsidRPr="00F948EE">
        <w:rPr>
          <w:sz w:val="28"/>
          <w:szCs w:val="28"/>
        </w:rPr>
        <w:t>за 2016</w:t>
      </w:r>
      <w:r w:rsidR="000E06BE" w:rsidRPr="00F948EE">
        <w:rPr>
          <w:sz w:val="28"/>
          <w:szCs w:val="28"/>
        </w:rPr>
        <w:t xml:space="preserve"> год госуд</w:t>
      </w:r>
      <w:r w:rsidR="00F948EE" w:rsidRPr="00F948EE">
        <w:rPr>
          <w:sz w:val="28"/>
          <w:szCs w:val="28"/>
        </w:rPr>
        <w:t>а</w:t>
      </w:r>
      <w:r w:rsidR="00697D9B">
        <w:rPr>
          <w:sz w:val="28"/>
          <w:szCs w:val="28"/>
        </w:rPr>
        <w:t>рственный долг увеличится на</w:t>
      </w:r>
      <w:r w:rsidR="005D2459">
        <w:rPr>
          <w:sz w:val="28"/>
          <w:szCs w:val="28"/>
        </w:rPr>
        <w:t xml:space="preserve"> </w:t>
      </w:r>
      <w:r w:rsidR="00073CDD">
        <w:rPr>
          <w:b/>
          <w:sz w:val="28"/>
          <w:szCs w:val="28"/>
        </w:rPr>
        <w:t>1688005,3</w:t>
      </w:r>
      <w:r>
        <w:rPr>
          <w:b/>
          <w:sz w:val="28"/>
          <w:szCs w:val="28"/>
        </w:rPr>
        <w:t xml:space="preserve"> тыс. рублей</w:t>
      </w:r>
      <w:r>
        <w:rPr>
          <w:sz w:val="28"/>
          <w:szCs w:val="28"/>
        </w:rPr>
        <w:t>, или на</w:t>
      </w:r>
      <w:r w:rsidR="005D2459">
        <w:rPr>
          <w:sz w:val="28"/>
          <w:szCs w:val="28"/>
        </w:rPr>
        <w:t xml:space="preserve"> </w:t>
      </w:r>
      <w:r w:rsidR="00073CDD">
        <w:rPr>
          <w:b/>
          <w:sz w:val="28"/>
          <w:szCs w:val="28"/>
        </w:rPr>
        <w:t>8,1</w:t>
      </w:r>
      <w:r w:rsidR="00971582" w:rsidRPr="00BC5609">
        <w:rPr>
          <w:b/>
          <w:sz w:val="28"/>
          <w:szCs w:val="28"/>
        </w:rPr>
        <w:t xml:space="preserve"> процента</w:t>
      </w:r>
      <w:r w:rsidR="000E06BE" w:rsidRPr="00F948EE">
        <w:rPr>
          <w:sz w:val="28"/>
          <w:szCs w:val="28"/>
        </w:rPr>
        <w:t xml:space="preserve">. </w:t>
      </w:r>
    </w:p>
    <w:p w:rsidR="0086705E" w:rsidRDefault="0086705E" w:rsidP="0051595D">
      <w:pPr>
        <w:pStyle w:val="ConsPlusNonformat"/>
        <w:tabs>
          <w:tab w:val="left" w:pos="720"/>
        </w:tabs>
        <w:jc w:val="right"/>
        <w:rPr>
          <w:rFonts w:ascii="Times New Roman" w:hAnsi="Times New Roman" w:cs="Times New Roman"/>
          <w:sz w:val="28"/>
          <w:szCs w:val="28"/>
        </w:rPr>
      </w:pPr>
    </w:p>
    <w:p w:rsidR="0051595D" w:rsidRPr="0051595D" w:rsidRDefault="0051595D" w:rsidP="0051595D">
      <w:pPr>
        <w:pStyle w:val="ConsPlusNonformat"/>
        <w:tabs>
          <w:tab w:val="left" w:pos="720"/>
        </w:tabs>
        <w:jc w:val="right"/>
        <w:rPr>
          <w:rFonts w:ascii="Times New Roman" w:hAnsi="Times New Roman" w:cs="Times New Roman"/>
          <w:sz w:val="28"/>
          <w:szCs w:val="28"/>
        </w:rPr>
      </w:pPr>
      <w:r w:rsidRPr="0051595D">
        <w:rPr>
          <w:rFonts w:ascii="Times New Roman" w:hAnsi="Times New Roman" w:cs="Times New Roman"/>
          <w:sz w:val="28"/>
          <w:szCs w:val="28"/>
        </w:rPr>
        <w:t xml:space="preserve">Таблица </w:t>
      </w:r>
      <w:r w:rsidR="004B7CC9">
        <w:rPr>
          <w:rFonts w:ascii="Times New Roman" w:hAnsi="Times New Roman" w:cs="Times New Roman"/>
          <w:sz w:val="28"/>
          <w:szCs w:val="28"/>
        </w:rPr>
        <w:t>29</w:t>
      </w:r>
    </w:p>
    <w:p w:rsidR="0051595D" w:rsidRPr="0051595D" w:rsidRDefault="0051595D" w:rsidP="0051595D">
      <w:pPr>
        <w:jc w:val="center"/>
        <w:rPr>
          <w:b/>
          <w:color w:val="000000"/>
          <w:sz w:val="28"/>
          <w:szCs w:val="28"/>
        </w:rPr>
      </w:pPr>
      <w:r w:rsidRPr="0051595D">
        <w:rPr>
          <w:b/>
          <w:color w:val="000000"/>
          <w:sz w:val="28"/>
          <w:szCs w:val="28"/>
        </w:rPr>
        <w:t>Структура государственного долга Ульяновской области на 01.10.2015 г.</w:t>
      </w:r>
    </w:p>
    <w:p w:rsidR="0051595D" w:rsidRPr="0051595D" w:rsidRDefault="0051595D" w:rsidP="0051595D">
      <w:pPr>
        <w:jc w:val="right"/>
        <w:rPr>
          <w:sz w:val="28"/>
          <w:szCs w:val="28"/>
        </w:rPr>
      </w:pPr>
      <w:proofErr w:type="gramStart"/>
      <w:r w:rsidRPr="0051595D">
        <w:rPr>
          <w:sz w:val="28"/>
          <w:szCs w:val="28"/>
        </w:rPr>
        <w:t>млн</w:t>
      </w:r>
      <w:proofErr w:type="gramEnd"/>
      <w:r w:rsidRPr="0051595D">
        <w:rPr>
          <w:sz w:val="28"/>
          <w:szCs w:val="28"/>
        </w:rPr>
        <w:t xml:space="preserve"> рублей</w:t>
      </w:r>
    </w:p>
    <w:tbl>
      <w:tblPr>
        <w:tblW w:w="9781" w:type="dxa"/>
        <w:jc w:val="center"/>
        <w:tblInd w:w="-112" w:type="dxa"/>
        <w:tblLayout w:type="fixed"/>
        <w:tblCellMar>
          <w:left w:w="30" w:type="dxa"/>
          <w:right w:w="30" w:type="dxa"/>
        </w:tblCellMar>
        <w:tblLook w:val="0000" w:firstRow="0" w:lastRow="0" w:firstColumn="0" w:lastColumn="0" w:noHBand="0" w:noVBand="0"/>
      </w:tblPr>
      <w:tblGrid>
        <w:gridCol w:w="1560"/>
        <w:gridCol w:w="142"/>
        <w:gridCol w:w="1559"/>
        <w:gridCol w:w="1559"/>
        <w:gridCol w:w="1559"/>
        <w:gridCol w:w="1418"/>
        <w:gridCol w:w="1984"/>
      </w:tblGrid>
      <w:tr w:rsidR="0098113F" w:rsidTr="0086705E">
        <w:trPr>
          <w:trHeight w:val="386"/>
          <w:jc w:val="center"/>
        </w:trPr>
        <w:tc>
          <w:tcPr>
            <w:tcW w:w="1560" w:type="dxa"/>
            <w:tcBorders>
              <w:top w:val="single" w:sz="6" w:space="0" w:color="auto"/>
              <w:left w:val="single" w:sz="6" w:space="0" w:color="auto"/>
              <w:bottom w:val="nil"/>
              <w:right w:val="single" w:sz="6" w:space="0" w:color="auto"/>
            </w:tcBorders>
          </w:tcPr>
          <w:p w:rsidR="0098113F" w:rsidRPr="0051595D" w:rsidRDefault="0098113F" w:rsidP="00010E2E">
            <w:pPr>
              <w:jc w:val="center"/>
              <w:rPr>
                <w:b/>
                <w:color w:val="000000"/>
              </w:rPr>
            </w:pPr>
            <w:r w:rsidRPr="0051595D">
              <w:rPr>
                <w:b/>
                <w:color w:val="000000"/>
              </w:rPr>
              <w:t>Кредитор</w:t>
            </w:r>
          </w:p>
        </w:tc>
        <w:tc>
          <w:tcPr>
            <w:tcW w:w="1701" w:type="dxa"/>
            <w:gridSpan w:val="2"/>
            <w:tcBorders>
              <w:top w:val="single" w:sz="6" w:space="0" w:color="auto"/>
              <w:left w:val="single" w:sz="6" w:space="0" w:color="auto"/>
              <w:bottom w:val="nil"/>
              <w:right w:val="single" w:sz="6" w:space="0" w:color="auto"/>
            </w:tcBorders>
          </w:tcPr>
          <w:p w:rsidR="0098113F" w:rsidRPr="0051595D" w:rsidRDefault="0098113F" w:rsidP="0051595D">
            <w:pPr>
              <w:jc w:val="center"/>
              <w:rPr>
                <w:b/>
                <w:color w:val="000000"/>
              </w:rPr>
            </w:pPr>
            <w:r w:rsidRPr="0051595D">
              <w:rPr>
                <w:b/>
                <w:color w:val="000000"/>
              </w:rPr>
              <w:t>Объём обязате</w:t>
            </w:r>
            <w:r>
              <w:rPr>
                <w:b/>
                <w:color w:val="000000"/>
              </w:rPr>
              <w:t>льства по договору</w:t>
            </w:r>
          </w:p>
        </w:tc>
        <w:tc>
          <w:tcPr>
            <w:tcW w:w="1559" w:type="dxa"/>
            <w:tcBorders>
              <w:top w:val="single" w:sz="6" w:space="0" w:color="auto"/>
              <w:left w:val="single" w:sz="6" w:space="0" w:color="auto"/>
              <w:bottom w:val="nil"/>
              <w:right w:val="single" w:sz="6" w:space="0" w:color="auto"/>
            </w:tcBorders>
          </w:tcPr>
          <w:p w:rsidR="0098113F" w:rsidRPr="0051595D" w:rsidRDefault="0098113F" w:rsidP="00010E2E">
            <w:pPr>
              <w:jc w:val="center"/>
              <w:rPr>
                <w:b/>
                <w:color w:val="000000"/>
              </w:rPr>
            </w:pPr>
            <w:r w:rsidRPr="0051595D">
              <w:rPr>
                <w:b/>
                <w:color w:val="000000"/>
              </w:rPr>
              <w:t>Дата регистрации договора</w:t>
            </w:r>
          </w:p>
        </w:tc>
        <w:tc>
          <w:tcPr>
            <w:tcW w:w="1559" w:type="dxa"/>
            <w:tcBorders>
              <w:top w:val="single" w:sz="6" w:space="0" w:color="auto"/>
              <w:left w:val="single" w:sz="6" w:space="0" w:color="auto"/>
              <w:bottom w:val="nil"/>
              <w:right w:val="single" w:sz="6" w:space="0" w:color="auto"/>
            </w:tcBorders>
          </w:tcPr>
          <w:p w:rsidR="0098113F" w:rsidRPr="0051595D" w:rsidRDefault="0098113F" w:rsidP="00010E2E">
            <w:pPr>
              <w:jc w:val="center"/>
              <w:rPr>
                <w:b/>
                <w:color w:val="000000"/>
              </w:rPr>
            </w:pPr>
            <w:r w:rsidRPr="0051595D">
              <w:rPr>
                <w:b/>
                <w:color w:val="000000"/>
              </w:rPr>
              <w:t>Дата полного исполнения обязательств по договору</w:t>
            </w:r>
          </w:p>
        </w:tc>
        <w:tc>
          <w:tcPr>
            <w:tcW w:w="1418" w:type="dxa"/>
            <w:vMerge w:val="restart"/>
            <w:tcBorders>
              <w:top w:val="single" w:sz="6" w:space="0" w:color="auto"/>
              <w:left w:val="single" w:sz="6" w:space="0" w:color="auto"/>
              <w:right w:val="single" w:sz="6" w:space="0" w:color="auto"/>
            </w:tcBorders>
          </w:tcPr>
          <w:p w:rsidR="0098113F" w:rsidRPr="0051595D" w:rsidRDefault="0098113F" w:rsidP="0098113F">
            <w:pPr>
              <w:jc w:val="center"/>
              <w:rPr>
                <w:b/>
                <w:color w:val="000000"/>
              </w:rPr>
            </w:pPr>
            <w:r w:rsidRPr="0051595D">
              <w:rPr>
                <w:b/>
                <w:color w:val="000000"/>
              </w:rPr>
              <w:t>Процентная ставка</w:t>
            </w:r>
          </w:p>
        </w:tc>
        <w:tc>
          <w:tcPr>
            <w:tcW w:w="1984" w:type="dxa"/>
            <w:vMerge w:val="restart"/>
            <w:tcBorders>
              <w:top w:val="single" w:sz="6" w:space="0" w:color="auto"/>
              <w:left w:val="single" w:sz="6" w:space="0" w:color="auto"/>
              <w:right w:val="single" w:sz="6" w:space="0" w:color="auto"/>
            </w:tcBorders>
          </w:tcPr>
          <w:p w:rsidR="0098113F" w:rsidRPr="0051595D" w:rsidRDefault="0098113F" w:rsidP="0098113F">
            <w:pPr>
              <w:jc w:val="center"/>
              <w:rPr>
                <w:b/>
                <w:color w:val="000000"/>
              </w:rPr>
            </w:pPr>
            <w:r>
              <w:rPr>
                <w:b/>
                <w:color w:val="000000"/>
              </w:rPr>
              <w:t>Задолжен</w:t>
            </w:r>
            <w:r w:rsidRPr="0051595D">
              <w:rPr>
                <w:b/>
                <w:color w:val="000000"/>
              </w:rPr>
              <w:t xml:space="preserve">ность на 01.10.2015 </w:t>
            </w:r>
          </w:p>
        </w:tc>
      </w:tr>
      <w:tr w:rsidR="0098113F" w:rsidTr="0086705E">
        <w:trPr>
          <w:trHeight w:val="199"/>
          <w:jc w:val="center"/>
        </w:trPr>
        <w:tc>
          <w:tcPr>
            <w:tcW w:w="1560" w:type="dxa"/>
            <w:tcBorders>
              <w:top w:val="nil"/>
              <w:left w:val="single" w:sz="6" w:space="0" w:color="auto"/>
              <w:bottom w:val="nil"/>
              <w:right w:val="single" w:sz="6" w:space="0" w:color="auto"/>
            </w:tcBorders>
          </w:tcPr>
          <w:p w:rsidR="0098113F" w:rsidRDefault="0098113F" w:rsidP="00010E2E">
            <w:pPr>
              <w:jc w:val="center"/>
              <w:rPr>
                <w:color w:val="000000"/>
              </w:rPr>
            </w:pPr>
          </w:p>
        </w:tc>
        <w:tc>
          <w:tcPr>
            <w:tcW w:w="1701" w:type="dxa"/>
            <w:gridSpan w:val="2"/>
            <w:tcBorders>
              <w:top w:val="nil"/>
              <w:left w:val="single" w:sz="6" w:space="0" w:color="auto"/>
              <w:bottom w:val="nil"/>
              <w:right w:val="single" w:sz="6" w:space="0" w:color="auto"/>
            </w:tcBorders>
          </w:tcPr>
          <w:p w:rsidR="0098113F" w:rsidRDefault="0098113F" w:rsidP="00010E2E">
            <w:pPr>
              <w:jc w:val="center"/>
              <w:rPr>
                <w:color w:val="000000"/>
              </w:rPr>
            </w:pPr>
          </w:p>
        </w:tc>
        <w:tc>
          <w:tcPr>
            <w:tcW w:w="1559" w:type="dxa"/>
            <w:tcBorders>
              <w:top w:val="nil"/>
              <w:left w:val="single" w:sz="6" w:space="0" w:color="auto"/>
              <w:bottom w:val="nil"/>
              <w:right w:val="single" w:sz="6" w:space="0" w:color="auto"/>
            </w:tcBorders>
          </w:tcPr>
          <w:p w:rsidR="0098113F" w:rsidRDefault="0098113F" w:rsidP="00010E2E">
            <w:pPr>
              <w:jc w:val="center"/>
              <w:rPr>
                <w:color w:val="000000"/>
              </w:rPr>
            </w:pPr>
          </w:p>
        </w:tc>
        <w:tc>
          <w:tcPr>
            <w:tcW w:w="1559" w:type="dxa"/>
            <w:tcBorders>
              <w:top w:val="nil"/>
              <w:left w:val="single" w:sz="6" w:space="0" w:color="auto"/>
              <w:bottom w:val="nil"/>
              <w:right w:val="single" w:sz="6" w:space="0" w:color="auto"/>
            </w:tcBorders>
          </w:tcPr>
          <w:p w:rsidR="0098113F" w:rsidRDefault="0098113F" w:rsidP="00010E2E">
            <w:pPr>
              <w:jc w:val="center"/>
              <w:rPr>
                <w:color w:val="000000"/>
              </w:rPr>
            </w:pPr>
          </w:p>
        </w:tc>
        <w:tc>
          <w:tcPr>
            <w:tcW w:w="1418" w:type="dxa"/>
            <w:vMerge/>
            <w:tcBorders>
              <w:left w:val="single" w:sz="6" w:space="0" w:color="auto"/>
              <w:right w:val="single" w:sz="6" w:space="0" w:color="auto"/>
            </w:tcBorders>
          </w:tcPr>
          <w:p w:rsidR="0098113F" w:rsidRDefault="0098113F" w:rsidP="00010E2E">
            <w:pPr>
              <w:jc w:val="center"/>
              <w:rPr>
                <w:color w:val="000000"/>
              </w:rPr>
            </w:pPr>
          </w:p>
        </w:tc>
        <w:tc>
          <w:tcPr>
            <w:tcW w:w="1984" w:type="dxa"/>
            <w:vMerge/>
            <w:tcBorders>
              <w:left w:val="single" w:sz="6" w:space="0" w:color="auto"/>
              <w:right w:val="single" w:sz="6" w:space="0" w:color="auto"/>
            </w:tcBorders>
          </w:tcPr>
          <w:p w:rsidR="0098113F" w:rsidRDefault="0098113F" w:rsidP="00010E2E">
            <w:pPr>
              <w:jc w:val="center"/>
              <w:rPr>
                <w:color w:val="000000"/>
              </w:rPr>
            </w:pPr>
          </w:p>
        </w:tc>
      </w:tr>
      <w:tr w:rsidR="0098113F" w:rsidTr="0086705E">
        <w:trPr>
          <w:trHeight w:val="302"/>
          <w:jc w:val="center"/>
        </w:trPr>
        <w:tc>
          <w:tcPr>
            <w:tcW w:w="1560" w:type="dxa"/>
            <w:tcBorders>
              <w:top w:val="nil"/>
              <w:left w:val="single" w:sz="6" w:space="0" w:color="auto"/>
              <w:bottom w:val="single" w:sz="6" w:space="0" w:color="auto"/>
              <w:right w:val="single" w:sz="6" w:space="0" w:color="auto"/>
            </w:tcBorders>
          </w:tcPr>
          <w:p w:rsidR="0098113F" w:rsidRDefault="0098113F" w:rsidP="00010E2E">
            <w:pPr>
              <w:jc w:val="center"/>
              <w:rPr>
                <w:color w:val="000000"/>
              </w:rPr>
            </w:pPr>
          </w:p>
        </w:tc>
        <w:tc>
          <w:tcPr>
            <w:tcW w:w="1701" w:type="dxa"/>
            <w:gridSpan w:val="2"/>
            <w:tcBorders>
              <w:top w:val="nil"/>
              <w:left w:val="single" w:sz="6" w:space="0" w:color="auto"/>
              <w:bottom w:val="single" w:sz="6" w:space="0" w:color="auto"/>
              <w:right w:val="single" w:sz="6" w:space="0" w:color="auto"/>
            </w:tcBorders>
          </w:tcPr>
          <w:p w:rsidR="0098113F" w:rsidRDefault="0098113F" w:rsidP="00010E2E">
            <w:pPr>
              <w:jc w:val="center"/>
              <w:rPr>
                <w:color w:val="000000"/>
              </w:rPr>
            </w:pPr>
          </w:p>
        </w:tc>
        <w:tc>
          <w:tcPr>
            <w:tcW w:w="1559" w:type="dxa"/>
            <w:tcBorders>
              <w:top w:val="nil"/>
              <w:left w:val="single" w:sz="6" w:space="0" w:color="auto"/>
              <w:bottom w:val="single" w:sz="6" w:space="0" w:color="auto"/>
              <w:right w:val="single" w:sz="6" w:space="0" w:color="auto"/>
            </w:tcBorders>
          </w:tcPr>
          <w:p w:rsidR="0098113F" w:rsidRDefault="0098113F" w:rsidP="00010E2E">
            <w:pPr>
              <w:jc w:val="center"/>
              <w:rPr>
                <w:color w:val="000000"/>
              </w:rPr>
            </w:pPr>
          </w:p>
        </w:tc>
        <w:tc>
          <w:tcPr>
            <w:tcW w:w="1559" w:type="dxa"/>
            <w:tcBorders>
              <w:top w:val="nil"/>
              <w:left w:val="single" w:sz="6" w:space="0" w:color="auto"/>
              <w:bottom w:val="single" w:sz="6" w:space="0" w:color="auto"/>
              <w:right w:val="single" w:sz="6" w:space="0" w:color="auto"/>
            </w:tcBorders>
          </w:tcPr>
          <w:p w:rsidR="0098113F" w:rsidRDefault="0098113F" w:rsidP="00010E2E">
            <w:pPr>
              <w:jc w:val="center"/>
              <w:rPr>
                <w:color w:val="000000"/>
              </w:rPr>
            </w:pPr>
          </w:p>
        </w:tc>
        <w:tc>
          <w:tcPr>
            <w:tcW w:w="1418" w:type="dxa"/>
            <w:vMerge/>
            <w:tcBorders>
              <w:left w:val="single" w:sz="6" w:space="0" w:color="auto"/>
              <w:bottom w:val="single" w:sz="6" w:space="0" w:color="auto"/>
              <w:right w:val="single" w:sz="6" w:space="0" w:color="auto"/>
            </w:tcBorders>
          </w:tcPr>
          <w:p w:rsidR="0098113F" w:rsidRDefault="0098113F" w:rsidP="00010E2E">
            <w:pPr>
              <w:jc w:val="center"/>
              <w:rPr>
                <w:color w:val="000000"/>
              </w:rPr>
            </w:pPr>
          </w:p>
        </w:tc>
        <w:tc>
          <w:tcPr>
            <w:tcW w:w="1984" w:type="dxa"/>
            <w:vMerge/>
            <w:tcBorders>
              <w:left w:val="single" w:sz="6" w:space="0" w:color="auto"/>
              <w:bottom w:val="single" w:sz="6" w:space="0" w:color="auto"/>
              <w:right w:val="single" w:sz="6" w:space="0" w:color="auto"/>
            </w:tcBorders>
          </w:tcPr>
          <w:p w:rsidR="0098113F" w:rsidRDefault="0098113F" w:rsidP="00010E2E">
            <w:pPr>
              <w:jc w:val="center"/>
              <w:rPr>
                <w:color w:val="000000"/>
              </w:rPr>
            </w:pPr>
          </w:p>
        </w:tc>
      </w:tr>
      <w:tr w:rsidR="0051595D" w:rsidTr="0086705E">
        <w:trPr>
          <w:trHeight w:val="199"/>
          <w:jc w:val="center"/>
        </w:trPr>
        <w:tc>
          <w:tcPr>
            <w:tcW w:w="9781" w:type="dxa"/>
            <w:gridSpan w:val="7"/>
            <w:tcBorders>
              <w:top w:val="single" w:sz="6" w:space="0" w:color="auto"/>
              <w:left w:val="single" w:sz="6" w:space="0" w:color="auto"/>
              <w:bottom w:val="single" w:sz="6" w:space="0" w:color="auto"/>
              <w:right w:val="single" w:sz="6" w:space="0" w:color="auto"/>
            </w:tcBorders>
          </w:tcPr>
          <w:p w:rsidR="0051595D" w:rsidRPr="00354CBE" w:rsidRDefault="0051595D" w:rsidP="00010E2E">
            <w:pPr>
              <w:jc w:val="center"/>
              <w:rPr>
                <w:b/>
                <w:bCs/>
                <w:color w:val="000000"/>
                <w:sz w:val="20"/>
                <w:szCs w:val="20"/>
              </w:rPr>
            </w:pPr>
            <w:r w:rsidRPr="00354CBE">
              <w:rPr>
                <w:b/>
                <w:bCs/>
                <w:color w:val="000000"/>
                <w:sz w:val="20"/>
                <w:szCs w:val="20"/>
              </w:rPr>
              <w:t>Бюджетные кредиты</w:t>
            </w:r>
          </w:p>
        </w:tc>
      </w:tr>
      <w:tr w:rsidR="0098113F" w:rsidRPr="008A00BB" w:rsidTr="0086705E">
        <w:trPr>
          <w:trHeight w:val="214"/>
          <w:jc w:val="center"/>
        </w:trPr>
        <w:tc>
          <w:tcPr>
            <w:tcW w:w="1560" w:type="dxa"/>
            <w:tcBorders>
              <w:top w:val="nil"/>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roofErr w:type="spellStart"/>
            <w:r w:rsidRPr="00534283">
              <w:rPr>
                <w:color w:val="000000"/>
                <w:sz w:val="20"/>
                <w:szCs w:val="20"/>
              </w:rPr>
              <w:t>Федер</w:t>
            </w:r>
            <w:proofErr w:type="spellEnd"/>
            <w:r w:rsidRPr="00534283">
              <w:rPr>
                <w:color w:val="000000"/>
                <w:sz w:val="20"/>
                <w:szCs w:val="20"/>
              </w:rPr>
              <w:t>. бюджет</w:t>
            </w:r>
          </w:p>
        </w:tc>
        <w:tc>
          <w:tcPr>
            <w:tcW w:w="1701" w:type="dxa"/>
            <w:gridSpan w:val="2"/>
            <w:tcBorders>
              <w:top w:val="nil"/>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211,2</w:t>
            </w:r>
          </w:p>
        </w:tc>
        <w:tc>
          <w:tcPr>
            <w:tcW w:w="1559" w:type="dxa"/>
            <w:tcBorders>
              <w:top w:val="nil"/>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01.06.2010</w:t>
            </w:r>
          </w:p>
        </w:tc>
        <w:tc>
          <w:tcPr>
            <w:tcW w:w="1559" w:type="dxa"/>
            <w:tcBorders>
              <w:top w:val="nil"/>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30.11.2034</w:t>
            </w:r>
          </w:p>
        </w:tc>
        <w:tc>
          <w:tcPr>
            <w:tcW w:w="1418" w:type="dxa"/>
            <w:tcBorders>
              <w:top w:val="nil"/>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0,1%</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E40019">
            <w:pPr>
              <w:jc w:val="center"/>
              <w:rPr>
                <w:color w:val="000000"/>
                <w:sz w:val="20"/>
                <w:szCs w:val="20"/>
              </w:rPr>
            </w:pPr>
            <w:r w:rsidRPr="00534283">
              <w:rPr>
                <w:color w:val="000000"/>
                <w:sz w:val="20"/>
                <w:szCs w:val="20"/>
              </w:rPr>
              <w:t>211,2</w:t>
            </w:r>
          </w:p>
        </w:tc>
      </w:tr>
      <w:tr w:rsidR="0098113F" w:rsidRPr="008A00BB" w:rsidTr="0086705E">
        <w:trPr>
          <w:trHeight w:val="260"/>
          <w:jc w:val="center"/>
        </w:trPr>
        <w:tc>
          <w:tcPr>
            <w:tcW w:w="1560"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roofErr w:type="spellStart"/>
            <w:r w:rsidRPr="00534283">
              <w:rPr>
                <w:color w:val="000000"/>
                <w:sz w:val="20"/>
                <w:szCs w:val="20"/>
              </w:rPr>
              <w:t>Федер</w:t>
            </w:r>
            <w:proofErr w:type="spellEnd"/>
            <w:r w:rsidRPr="00534283">
              <w:rPr>
                <w:color w:val="000000"/>
                <w:sz w:val="20"/>
                <w:szCs w:val="20"/>
              </w:rPr>
              <w:t>. бюджет</w:t>
            </w:r>
          </w:p>
        </w:tc>
        <w:tc>
          <w:tcPr>
            <w:tcW w:w="1701"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645,4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25.05.2011</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7D6F7D">
            <w:pPr>
              <w:jc w:val="center"/>
              <w:rPr>
                <w:color w:val="000000"/>
                <w:sz w:val="20"/>
                <w:szCs w:val="20"/>
              </w:rPr>
            </w:pPr>
            <w:r w:rsidRPr="00534283">
              <w:rPr>
                <w:color w:val="000000"/>
                <w:sz w:val="20"/>
                <w:szCs w:val="20"/>
              </w:rPr>
              <w:t>30.11.2034</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0,1%</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645,4</w:t>
            </w:r>
          </w:p>
        </w:tc>
      </w:tr>
      <w:tr w:rsidR="0098113F" w:rsidRPr="008A00BB" w:rsidTr="0086705E">
        <w:trPr>
          <w:trHeight w:val="250"/>
          <w:jc w:val="center"/>
        </w:trPr>
        <w:tc>
          <w:tcPr>
            <w:tcW w:w="1560"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roofErr w:type="spellStart"/>
            <w:r w:rsidRPr="00534283">
              <w:rPr>
                <w:color w:val="000000"/>
                <w:sz w:val="20"/>
                <w:szCs w:val="20"/>
              </w:rPr>
              <w:t>Федер</w:t>
            </w:r>
            <w:proofErr w:type="spellEnd"/>
            <w:r w:rsidRPr="00534283">
              <w:rPr>
                <w:color w:val="000000"/>
                <w:sz w:val="20"/>
                <w:szCs w:val="20"/>
              </w:rPr>
              <w:t>. бюджет</w:t>
            </w:r>
          </w:p>
        </w:tc>
        <w:tc>
          <w:tcPr>
            <w:tcW w:w="1701"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201,7</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24.10.2011</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30.11.2034</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0,1%</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201,7</w:t>
            </w:r>
          </w:p>
        </w:tc>
      </w:tr>
      <w:tr w:rsidR="0098113F" w:rsidRPr="008A00BB" w:rsidTr="0086705E">
        <w:trPr>
          <w:trHeight w:val="598"/>
          <w:jc w:val="center"/>
        </w:trPr>
        <w:tc>
          <w:tcPr>
            <w:tcW w:w="1560"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roofErr w:type="spellStart"/>
            <w:r w:rsidRPr="00534283">
              <w:rPr>
                <w:color w:val="000000"/>
                <w:sz w:val="20"/>
                <w:szCs w:val="20"/>
              </w:rPr>
              <w:t>Федер</w:t>
            </w:r>
            <w:proofErr w:type="spellEnd"/>
            <w:r w:rsidRPr="00534283">
              <w:rPr>
                <w:color w:val="000000"/>
                <w:sz w:val="20"/>
                <w:szCs w:val="20"/>
              </w:rPr>
              <w:t>. бюджет</w:t>
            </w:r>
          </w:p>
        </w:tc>
        <w:tc>
          <w:tcPr>
            <w:tcW w:w="1701"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7D6F7D">
            <w:pPr>
              <w:jc w:val="center"/>
              <w:rPr>
                <w:color w:val="000000"/>
                <w:sz w:val="20"/>
                <w:szCs w:val="20"/>
              </w:rPr>
            </w:pPr>
            <w:r w:rsidRPr="00534283">
              <w:rPr>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7D6F7D">
            <w:pPr>
              <w:jc w:val="center"/>
              <w:rPr>
                <w:color w:val="000000"/>
                <w:sz w:val="20"/>
                <w:szCs w:val="20"/>
              </w:rPr>
            </w:pPr>
            <w:r w:rsidRPr="00534283">
              <w:rPr>
                <w:color w:val="000000"/>
                <w:sz w:val="20"/>
                <w:szCs w:val="20"/>
              </w:rPr>
              <w:t>06.12.2012</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7D6F7D">
            <w:pPr>
              <w:jc w:val="center"/>
              <w:rPr>
                <w:color w:val="000000"/>
                <w:sz w:val="20"/>
                <w:szCs w:val="20"/>
              </w:rPr>
            </w:pPr>
            <w:r w:rsidRPr="00534283">
              <w:rPr>
                <w:color w:val="000000"/>
                <w:sz w:val="20"/>
                <w:szCs w:val="20"/>
              </w:rPr>
              <w:t>13.11.2015</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1/2 ставки рефинансирования ЦБ РФ</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98113F">
            <w:pPr>
              <w:jc w:val="center"/>
              <w:rPr>
                <w:color w:val="000000"/>
                <w:sz w:val="20"/>
                <w:szCs w:val="20"/>
              </w:rPr>
            </w:pPr>
            <w:r w:rsidRPr="00534283">
              <w:rPr>
                <w:color w:val="000000"/>
                <w:sz w:val="20"/>
                <w:szCs w:val="20"/>
              </w:rPr>
              <w:t>300,0</w:t>
            </w:r>
          </w:p>
        </w:tc>
      </w:tr>
      <w:tr w:rsidR="0098113F" w:rsidRPr="008A00BB" w:rsidTr="0086705E">
        <w:trPr>
          <w:trHeight w:val="533"/>
          <w:jc w:val="center"/>
        </w:trPr>
        <w:tc>
          <w:tcPr>
            <w:tcW w:w="1560"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roofErr w:type="spellStart"/>
            <w:r w:rsidRPr="00534283">
              <w:rPr>
                <w:color w:val="000000"/>
                <w:sz w:val="20"/>
                <w:szCs w:val="20"/>
              </w:rPr>
              <w:t>Федер</w:t>
            </w:r>
            <w:proofErr w:type="spellEnd"/>
            <w:r w:rsidRPr="00534283">
              <w:rPr>
                <w:color w:val="000000"/>
                <w:sz w:val="20"/>
                <w:szCs w:val="20"/>
              </w:rPr>
              <w:t>. бюджет</w:t>
            </w:r>
          </w:p>
        </w:tc>
        <w:tc>
          <w:tcPr>
            <w:tcW w:w="1701"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300,0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31.05.2013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20.05.2016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1/2 ставки рефинансирования ЦБ РФ</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300,0</w:t>
            </w:r>
          </w:p>
        </w:tc>
      </w:tr>
      <w:tr w:rsidR="0098113F" w:rsidRPr="008A00BB" w:rsidTr="0086705E">
        <w:trPr>
          <w:trHeight w:val="533"/>
          <w:jc w:val="center"/>
        </w:trPr>
        <w:tc>
          <w:tcPr>
            <w:tcW w:w="1560"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roofErr w:type="spellStart"/>
            <w:r w:rsidRPr="00534283">
              <w:rPr>
                <w:color w:val="000000"/>
                <w:sz w:val="20"/>
                <w:szCs w:val="20"/>
              </w:rPr>
              <w:t>Федер</w:t>
            </w:r>
            <w:proofErr w:type="spellEnd"/>
            <w:r w:rsidRPr="00534283">
              <w:rPr>
                <w:color w:val="000000"/>
                <w:sz w:val="20"/>
                <w:szCs w:val="20"/>
              </w:rPr>
              <w:t>. бюджет</w:t>
            </w:r>
          </w:p>
        </w:tc>
        <w:tc>
          <w:tcPr>
            <w:tcW w:w="1701"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250,0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28.11.2013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21.11.2016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1/2 ставки рефинансирования ЦБ РФ</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250,0</w:t>
            </w:r>
          </w:p>
        </w:tc>
      </w:tr>
      <w:tr w:rsidR="0098113F" w:rsidRPr="008A00BB" w:rsidTr="0086705E">
        <w:trPr>
          <w:trHeight w:val="533"/>
          <w:jc w:val="center"/>
        </w:trPr>
        <w:tc>
          <w:tcPr>
            <w:tcW w:w="1560"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roofErr w:type="spellStart"/>
            <w:r w:rsidRPr="00534283">
              <w:rPr>
                <w:color w:val="000000"/>
                <w:sz w:val="20"/>
                <w:szCs w:val="20"/>
              </w:rPr>
              <w:t>Федер</w:t>
            </w:r>
            <w:proofErr w:type="spellEnd"/>
            <w:r w:rsidRPr="00534283">
              <w:rPr>
                <w:color w:val="000000"/>
                <w:sz w:val="20"/>
                <w:szCs w:val="20"/>
              </w:rPr>
              <w:t>. бюджет</w:t>
            </w:r>
          </w:p>
        </w:tc>
        <w:tc>
          <w:tcPr>
            <w:tcW w:w="1701"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350,0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17.12.2013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 xml:space="preserve">  09.12.2016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1/3 ставки рефинансирования ЦБ РФ</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350,0</w:t>
            </w:r>
          </w:p>
        </w:tc>
      </w:tr>
      <w:tr w:rsidR="0098113F" w:rsidRPr="008A00BB" w:rsidTr="0086705E">
        <w:trPr>
          <w:trHeight w:val="564"/>
          <w:jc w:val="center"/>
        </w:trPr>
        <w:tc>
          <w:tcPr>
            <w:tcW w:w="1560"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roofErr w:type="spellStart"/>
            <w:r w:rsidRPr="00534283">
              <w:rPr>
                <w:color w:val="000000"/>
                <w:sz w:val="20"/>
                <w:szCs w:val="20"/>
              </w:rPr>
              <w:t>Федер</w:t>
            </w:r>
            <w:proofErr w:type="spellEnd"/>
            <w:r w:rsidRPr="00534283">
              <w:rPr>
                <w:color w:val="000000"/>
                <w:sz w:val="20"/>
                <w:szCs w:val="20"/>
              </w:rPr>
              <w:t>. бюджет</w:t>
            </w:r>
          </w:p>
        </w:tc>
        <w:tc>
          <w:tcPr>
            <w:tcW w:w="1701"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108,5</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25.12.2013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 xml:space="preserve">  09.12.2016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1/3 ставки рефинансирования ЦБ РФ</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108,50</w:t>
            </w:r>
          </w:p>
        </w:tc>
      </w:tr>
      <w:tr w:rsidR="0098113F" w:rsidRPr="008A00BB" w:rsidTr="0086705E">
        <w:trPr>
          <w:trHeight w:val="178"/>
          <w:jc w:val="center"/>
        </w:trPr>
        <w:tc>
          <w:tcPr>
            <w:tcW w:w="1560"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roofErr w:type="spellStart"/>
            <w:r w:rsidRPr="00534283">
              <w:rPr>
                <w:color w:val="000000"/>
                <w:sz w:val="20"/>
                <w:szCs w:val="20"/>
              </w:rPr>
              <w:t>Федер</w:t>
            </w:r>
            <w:proofErr w:type="spellEnd"/>
            <w:r w:rsidRPr="00534283">
              <w:rPr>
                <w:color w:val="000000"/>
                <w:sz w:val="20"/>
                <w:szCs w:val="20"/>
              </w:rPr>
              <w:t>. бюджет</w:t>
            </w:r>
          </w:p>
        </w:tc>
        <w:tc>
          <w:tcPr>
            <w:tcW w:w="1701"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300,0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26.09.2014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15.09.2017</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0,1%</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300,0</w:t>
            </w:r>
          </w:p>
        </w:tc>
      </w:tr>
      <w:tr w:rsidR="0098113F" w:rsidRPr="008A00BB" w:rsidTr="0086705E">
        <w:trPr>
          <w:trHeight w:val="178"/>
          <w:jc w:val="center"/>
        </w:trPr>
        <w:tc>
          <w:tcPr>
            <w:tcW w:w="1560"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roofErr w:type="spellStart"/>
            <w:r w:rsidRPr="00534283">
              <w:rPr>
                <w:color w:val="000000"/>
                <w:sz w:val="20"/>
                <w:szCs w:val="20"/>
              </w:rPr>
              <w:t>Федер</w:t>
            </w:r>
            <w:proofErr w:type="spellEnd"/>
            <w:r w:rsidRPr="00534283">
              <w:rPr>
                <w:color w:val="000000"/>
                <w:sz w:val="20"/>
                <w:szCs w:val="20"/>
              </w:rPr>
              <w:t>. бюджет</w:t>
            </w:r>
          </w:p>
        </w:tc>
        <w:tc>
          <w:tcPr>
            <w:tcW w:w="1701"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870,4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20.10.2014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09.10.2017</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0,1%</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870,4</w:t>
            </w:r>
          </w:p>
        </w:tc>
      </w:tr>
      <w:tr w:rsidR="0098113F" w:rsidRPr="008A00BB" w:rsidTr="0086705E">
        <w:trPr>
          <w:trHeight w:val="178"/>
          <w:jc w:val="center"/>
        </w:trPr>
        <w:tc>
          <w:tcPr>
            <w:tcW w:w="1560"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roofErr w:type="spellStart"/>
            <w:r w:rsidRPr="00534283">
              <w:rPr>
                <w:color w:val="000000"/>
                <w:sz w:val="20"/>
                <w:szCs w:val="20"/>
              </w:rPr>
              <w:t>Федер</w:t>
            </w:r>
            <w:proofErr w:type="spellEnd"/>
            <w:r w:rsidRPr="00534283">
              <w:rPr>
                <w:color w:val="000000"/>
                <w:sz w:val="20"/>
                <w:szCs w:val="20"/>
              </w:rPr>
              <w:t>. бюджет</w:t>
            </w:r>
          </w:p>
        </w:tc>
        <w:tc>
          <w:tcPr>
            <w:tcW w:w="1701"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200,0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05.11.2014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13.10.2017</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0,1%</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200,0</w:t>
            </w:r>
          </w:p>
        </w:tc>
      </w:tr>
      <w:tr w:rsidR="0098113F" w:rsidRPr="008A00BB" w:rsidTr="0086705E">
        <w:trPr>
          <w:trHeight w:val="178"/>
          <w:jc w:val="center"/>
        </w:trPr>
        <w:tc>
          <w:tcPr>
            <w:tcW w:w="1560"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roofErr w:type="spellStart"/>
            <w:r w:rsidRPr="00534283">
              <w:rPr>
                <w:color w:val="000000"/>
                <w:sz w:val="20"/>
                <w:szCs w:val="20"/>
              </w:rPr>
              <w:t>Федер</w:t>
            </w:r>
            <w:proofErr w:type="spellEnd"/>
            <w:r w:rsidRPr="00534283">
              <w:rPr>
                <w:color w:val="000000"/>
                <w:sz w:val="20"/>
                <w:szCs w:val="20"/>
              </w:rPr>
              <w:t>. бюджет</w:t>
            </w:r>
          </w:p>
        </w:tc>
        <w:tc>
          <w:tcPr>
            <w:tcW w:w="1701"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520,6</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28.11.2014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15.11.2017</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0,1%</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520,6</w:t>
            </w:r>
          </w:p>
        </w:tc>
      </w:tr>
      <w:tr w:rsidR="0098113F" w:rsidRPr="008A00BB" w:rsidTr="0086705E">
        <w:trPr>
          <w:trHeight w:val="178"/>
          <w:jc w:val="center"/>
        </w:trPr>
        <w:tc>
          <w:tcPr>
            <w:tcW w:w="1560"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roofErr w:type="spellStart"/>
            <w:r w:rsidRPr="00534283">
              <w:rPr>
                <w:color w:val="000000"/>
                <w:sz w:val="20"/>
                <w:szCs w:val="20"/>
              </w:rPr>
              <w:t>Федер</w:t>
            </w:r>
            <w:proofErr w:type="spellEnd"/>
            <w:r w:rsidRPr="00534283">
              <w:rPr>
                <w:color w:val="000000"/>
                <w:sz w:val="20"/>
                <w:szCs w:val="20"/>
              </w:rPr>
              <w:t>. бюджет</w:t>
            </w:r>
          </w:p>
        </w:tc>
        <w:tc>
          <w:tcPr>
            <w:tcW w:w="1701"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200,0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19.12.2014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08.12.2017</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0,1%</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200,0</w:t>
            </w:r>
          </w:p>
        </w:tc>
      </w:tr>
      <w:tr w:rsidR="0098113F" w:rsidRPr="008A00BB" w:rsidTr="0086705E">
        <w:trPr>
          <w:trHeight w:val="178"/>
          <w:jc w:val="center"/>
        </w:trPr>
        <w:tc>
          <w:tcPr>
            <w:tcW w:w="1560"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roofErr w:type="spellStart"/>
            <w:r w:rsidRPr="00534283">
              <w:rPr>
                <w:color w:val="000000"/>
                <w:sz w:val="20"/>
                <w:szCs w:val="20"/>
              </w:rPr>
              <w:t>Федер</w:t>
            </w:r>
            <w:proofErr w:type="spellEnd"/>
            <w:r w:rsidRPr="00534283">
              <w:rPr>
                <w:color w:val="000000"/>
                <w:sz w:val="20"/>
                <w:szCs w:val="20"/>
              </w:rPr>
              <w:t>. бюджет</w:t>
            </w:r>
          </w:p>
        </w:tc>
        <w:tc>
          <w:tcPr>
            <w:tcW w:w="1701"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1239,7</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15.04.2015</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23.03.2018</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0,1%</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1239,7</w:t>
            </w:r>
          </w:p>
        </w:tc>
      </w:tr>
      <w:tr w:rsidR="0098113F" w:rsidRPr="008A00BB" w:rsidTr="0086705E">
        <w:trPr>
          <w:trHeight w:val="178"/>
          <w:jc w:val="center"/>
        </w:trPr>
        <w:tc>
          <w:tcPr>
            <w:tcW w:w="1560"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roofErr w:type="spellStart"/>
            <w:r w:rsidRPr="00534283">
              <w:rPr>
                <w:color w:val="000000"/>
                <w:sz w:val="20"/>
                <w:szCs w:val="20"/>
              </w:rPr>
              <w:t>Федер</w:t>
            </w:r>
            <w:proofErr w:type="spellEnd"/>
            <w:r w:rsidRPr="00534283">
              <w:rPr>
                <w:color w:val="000000"/>
                <w:sz w:val="20"/>
                <w:szCs w:val="20"/>
              </w:rPr>
              <w:t>. бюджет</w:t>
            </w:r>
          </w:p>
        </w:tc>
        <w:tc>
          <w:tcPr>
            <w:tcW w:w="1701"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1058,9</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F547DA">
            <w:pPr>
              <w:jc w:val="center"/>
              <w:rPr>
                <w:color w:val="000000"/>
                <w:sz w:val="20"/>
                <w:szCs w:val="20"/>
              </w:rPr>
            </w:pPr>
            <w:r w:rsidRPr="00534283">
              <w:rPr>
                <w:color w:val="000000"/>
                <w:sz w:val="20"/>
                <w:szCs w:val="20"/>
              </w:rPr>
              <w:t>25.09.2015</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11.09.2018</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0,1%</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1058,9</w:t>
            </w:r>
          </w:p>
        </w:tc>
      </w:tr>
      <w:tr w:rsidR="0098113F" w:rsidRPr="008A00BB" w:rsidTr="0086705E">
        <w:trPr>
          <w:trHeight w:val="168"/>
          <w:jc w:val="center"/>
        </w:trPr>
        <w:tc>
          <w:tcPr>
            <w:tcW w:w="1560"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b/>
                <w:bCs/>
                <w:color w:val="000000"/>
                <w:sz w:val="20"/>
                <w:szCs w:val="20"/>
              </w:rPr>
            </w:pPr>
            <w:r w:rsidRPr="00534283">
              <w:rPr>
                <w:b/>
                <w:bCs/>
                <w:color w:val="000000"/>
                <w:sz w:val="20"/>
                <w:szCs w:val="20"/>
              </w:rPr>
              <w:t>Итого БК</w:t>
            </w:r>
          </w:p>
        </w:tc>
        <w:tc>
          <w:tcPr>
            <w:tcW w:w="1701"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b/>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b/>
                <w:bCs/>
                <w:color w:val="000000"/>
                <w:sz w:val="20"/>
                <w:szCs w:val="20"/>
              </w:rPr>
            </w:pPr>
            <w:r w:rsidRPr="00534283">
              <w:rPr>
                <w:b/>
                <w:bCs/>
                <w:color w:val="000000"/>
                <w:sz w:val="20"/>
                <w:szCs w:val="20"/>
              </w:rPr>
              <w:t>6756,4</w:t>
            </w:r>
          </w:p>
        </w:tc>
      </w:tr>
      <w:tr w:rsidR="00F547DA" w:rsidRPr="008A00BB" w:rsidTr="0086705E">
        <w:trPr>
          <w:trHeight w:val="199"/>
          <w:jc w:val="center"/>
        </w:trPr>
        <w:tc>
          <w:tcPr>
            <w:tcW w:w="9781" w:type="dxa"/>
            <w:gridSpan w:val="7"/>
            <w:tcBorders>
              <w:top w:val="single" w:sz="6" w:space="0" w:color="auto"/>
              <w:left w:val="nil"/>
              <w:bottom w:val="single" w:sz="6" w:space="0" w:color="auto"/>
              <w:right w:val="nil"/>
            </w:tcBorders>
          </w:tcPr>
          <w:p w:rsidR="00F547DA" w:rsidRPr="00534283" w:rsidRDefault="00F547DA" w:rsidP="00010E2E">
            <w:pPr>
              <w:jc w:val="center"/>
              <w:rPr>
                <w:b/>
                <w:bCs/>
                <w:color w:val="000000"/>
                <w:sz w:val="20"/>
                <w:szCs w:val="20"/>
              </w:rPr>
            </w:pPr>
            <w:r w:rsidRPr="00534283">
              <w:rPr>
                <w:b/>
                <w:bCs/>
                <w:color w:val="000000"/>
                <w:sz w:val="20"/>
                <w:szCs w:val="20"/>
              </w:rPr>
              <w:t>Кредиты коммерческих банков</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5778B0">
            <w:pPr>
              <w:jc w:val="center"/>
              <w:rPr>
                <w:color w:val="000000"/>
                <w:sz w:val="20"/>
                <w:szCs w:val="20"/>
              </w:rPr>
            </w:pPr>
            <w:r w:rsidRPr="00534283">
              <w:rPr>
                <w:color w:val="000000"/>
                <w:sz w:val="20"/>
                <w:szCs w:val="20"/>
              </w:rPr>
              <w:t>Филиал Банка «ВТБ» (П</w:t>
            </w:r>
            <w:r>
              <w:rPr>
                <w:color w:val="000000"/>
                <w:sz w:val="20"/>
                <w:szCs w:val="20"/>
              </w:rPr>
              <w:t>АО)  г</w:t>
            </w:r>
            <w:proofErr w:type="gramStart"/>
            <w:r>
              <w:rPr>
                <w:color w:val="000000"/>
                <w:sz w:val="20"/>
                <w:szCs w:val="20"/>
              </w:rPr>
              <w:t>.У</w:t>
            </w:r>
            <w:proofErr w:type="gramEnd"/>
            <w:r>
              <w:rPr>
                <w:color w:val="000000"/>
                <w:sz w:val="20"/>
                <w:szCs w:val="20"/>
              </w:rPr>
              <w:t>льяновск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700,0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14.11.2012</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14.11.2015</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8,3%</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641,1</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700,0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28.01.2013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26.01.2016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10,68%</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700,0</w:t>
            </w:r>
          </w:p>
        </w:tc>
      </w:tr>
      <w:tr w:rsidR="0098113F" w:rsidRPr="008A00BB" w:rsidTr="0086705E">
        <w:trPr>
          <w:trHeight w:val="480"/>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300,0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05.02.2013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D31648">
            <w:pPr>
              <w:jc w:val="center"/>
              <w:rPr>
                <w:color w:val="000000"/>
                <w:sz w:val="20"/>
                <w:szCs w:val="20"/>
              </w:rPr>
            </w:pPr>
            <w:r w:rsidRPr="00534283">
              <w:rPr>
                <w:color w:val="000000"/>
                <w:sz w:val="20"/>
                <w:szCs w:val="20"/>
              </w:rPr>
              <w:t>04.02.2016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9,38%</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300,0</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09.07.2013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04.07.2016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8,0%</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500,0</w:t>
            </w:r>
          </w:p>
        </w:tc>
      </w:tr>
      <w:tr w:rsidR="0098113F" w:rsidRPr="008A00BB" w:rsidTr="0086705E">
        <w:trPr>
          <w:trHeight w:val="461"/>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09.07.2013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04.07.2016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8,0%</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500,0</w:t>
            </w:r>
          </w:p>
        </w:tc>
      </w:tr>
      <w:tr w:rsidR="0098113F" w:rsidRPr="008A00BB" w:rsidTr="0086705E">
        <w:trPr>
          <w:trHeight w:val="658"/>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534283">
            <w:pPr>
              <w:jc w:val="center"/>
              <w:rPr>
                <w:color w:val="000000"/>
                <w:sz w:val="20"/>
                <w:szCs w:val="20"/>
              </w:rPr>
            </w:pPr>
            <w:r w:rsidRPr="00534283">
              <w:rPr>
                <w:color w:val="000000"/>
                <w:sz w:val="20"/>
                <w:szCs w:val="20"/>
              </w:rPr>
              <w:lastRenderedPageBreak/>
              <w:t>Филиал Банка «ВТБ» (П</w:t>
            </w:r>
            <w:r>
              <w:rPr>
                <w:color w:val="000000"/>
                <w:sz w:val="20"/>
                <w:szCs w:val="20"/>
              </w:rPr>
              <w:t xml:space="preserve">АО) </w:t>
            </w:r>
            <w:r w:rsidRPr="00534283">
              <w:rPr>
                <w:color w:val="000000"/>
                <w:sz w:val="20"/>
                <w:szCs w:val="20"/>
              </w:rPr>
              <w:t xml:space="preserve"> г</w:t>
            </w:r>
            <w:proofErr w:type="gramStart"/>
            <w:r w:rsidRPr="00534283">
              <w:rPr>
                <w:color w:val="000000"/>
                <w:sz w:val="20"/>
                <w:szCs w:val="20"/>
              </w:rPr>
              <w:t>.У</w:t>
            </w:r>
            <w:proofErr w:type="gramEnd"/>
            <w:r w:rsidRPr="00534283">
              <w:rPr>
                <w:color w:val="000000"/>
                <w:sz w:val="20"/>
                <w:szCs w:val="20"/>
              </w:rPr>
              <w:t>льяновск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700,0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31.07.2013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29.07.2016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8,2%</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700,0</w:t>
            </w:r>
          </w:p>
        </w:tc>
      </w:tr>
      <w:tr w:rsidR="0098113F" w:rsidRPr="008A00BB" w:rsidTr="0086705E">
        <w:trPr>
          <w:trHeight w:val="658"/>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4436CE">
            <w:pPr>
              <w:jc w:val="center"/>
              <w:rPr>
                <w:color w:val="000000"/>
                <w:sz w:val="20"/>
                <w:szCs w:val="20"/>
              </w:rPr>
            </w:pPr>
            <w:r>
              <w:rPr>
                <w:color w:val="000000"/>
                <w:sz w:val="20"/>
                <w:szCs w:val="20"/>
              </w:rPr>
              <w:t xml:space="preserve">Филиал Банка «ВТБ» (ПАО) </w:t>
            </w:r>
            <w:r w:rsidRPr="00534283">
              <w:rPr>
                <w:color w:val="000000"/>
                <w:sz w:val="20"/>
                <w:szCs w:val="20"/>
              </w:rPr>
              <w:t>г</w:t>
            </w:r>
            <w:proofErr w:type="gramStart"/>
            <w:r w:rsidRPr="00534283">
              <w:rPr>
                <w:color w:val="000000"/>
                <w:sz w:val="20"/>
                <w:szCs w:val="20"/>
              </w:rPr>
              <w:t>.У</w:t>
            </w:r>
            <w:proofErr w:type="gramEnd"/>
            <w:r w:rsidRPr="00534283">
              <w:rPr>
                <w:color w:val="000000"/>
                <w:sz w:val="20"/>
                <w:szCs w:val="20"/>
              </w:rPr>
              <w:t>льяновск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300,0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31.07.2013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29.07.2016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8,2%</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300,0</w:t>
            </w:r>
          </w:p>
        </w:tc>
      </w:tr>
      <w:tr w:rsidR="0098113F" w:rsidRPr="008A00BB" w:rsidTr="0086705E">
        <w:trPr>
          <w:trHeight w:val="658"/>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534283">
            <w:pPr>
              <w:jc w:val="center"/>
              <w:rPr>
                <w:color w:val="000000"/>
                <w:sz w:val="20"/>
                <w:szCs w:val="20"/>
              </w:rPr>
            </w:pPr>
            <w:r w:rsidRPr="00534283">
              <w:rPr>
                <w:color w:val="000000"/>
                <w:sz w:val="20"/>
                <w:szCs w:val="20"/>
              </w:rPr>
              <w:t>Филиал Банка «ВТБ» (ПАО) г</w:t>
            </w:r>
            <w:proofErr w:type="gramStart"/>
            <w:r w:rsidRPr="00534283">
              <w:rPr>
                <w:color w:val="000000"/>
                <w:sz w:val="20"/>
                <w:szCs w:val="20"/>
              </w:rPr>
              <w:t>.У</w:t>
            </w:r>
            <w:proofErr w:type="gramEnd"/>
            <w:r w:rsidRPr="00534283">
              <w:rPr>
                <w:color w:val="000000"/>
                <w:sz w:val="20"/>
                <w:szCs w:val="20"/>
              </w:rPr>
              <w:t>льяновск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150,0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31.07.2013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29.07.2016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8,2%</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150,0</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Филиал Банка «ВТБ» (П</w:t>
            </w:r>
            <w:r>
              <w:rPr>
                <w:color w:val="000000"/>
                <w:sz w:val="20"/>
                <w:szCs w:val="20"/>
              </w:rPr>
              <w:t>АО) г</w:t>
            </w:r>
            <w:proofErr w:type="gramStart"/>
            <w:r>
              <w:rPr>
                <w:color w:val="000000"/>
                <w:sz w:val="20"/>
                <w:szCs w:val="20"/>
              </w:rPr>
              <w:t>.У</w:t>
            </w:r>
            <w:proofErr w:type="gramEnd"/>
            <w:r>
              <w:rPr>
                <w:color w:val="000000"/>
                <w:sz w:val="20"/>
                <w:szCs w:val="20"/>
              </w:rPr>
              <w:t>льяновск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150,0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31.07.2013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29.07.2016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8,3%</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150,0</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Филиал Банка «ВТБ» (П</w:t>
            </w:r>
            <w:r>
              <w:rPr>
                <w:color w:val="000000"/>
                <w:sz w:val="20"/>
                <w:szCs w:val="20"/>
              </w:rPr>
              <w:t>АО) г</w:t>
            </w:r>
            <w:proofErr w:type="gramStart"/>
            <w:r>
              <w:rPr>
                <w:color w:val="000000"/>
                <w:sz w:val="20"/>
                <w:szCs w:val="20"/>
              </w:rPr>
              <w:t>.У</w:t>
            </w:r>
            <w:proofErr w:type="gramEnd"/>
            <w:r>
              <w:rPr>
                <w:color w:val="000000"/>
                <w:sz w:val="20"/>
                <w:szCs w:val="20"/>
              </w:rPr>
              <w:t>льяновск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150,0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31.07.2013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29.07.2016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8,3%</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150,0</w:t>
            </w:r>
          </w:p>
        </w:tc>
      </w:tr>
      <w:tr w:rsidR="0098113F" w:rsidRPr="008A00BB" w:rsidTr="0086705E">
        <w:trPr>
          <w:trHeight w:val="12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534283">
            <w:pPr>
              <w:jc w:val="center"/>
              <w:rPr>
                <w:color w:val="000000"/>
                <w:sz w:val="20"/>
                <w:szCs w:val="20"/>
              </w:rPr>
            </w:pPr>
            <w:r w:rsidRPr="00534283">
              <w:rPr>
                <w:color w:val="000000"/>
                <w:sz w:val="20"/>
                <w:szCs w:val="20"/>
              </w:rPr>
              <w:t>Филиал Банка «ВТБ» (П</w:t>
            </w:r>
            <w:r>
              <w:rPr>
                <w:color w:val="000000"/>
                <w:sz w:val="20"/>
                <w:szCs w:val="20"/>
              </w:rPr>
              <w:t xml:space="preserve">АО) </w:t>
            </w:r>
            <w:r w:rsidRPr="00534283">
              <w:rPr>
                <w:color w:val="000000"/>
                <w:sz w:val="20"/>
                <w:szCs w:val="20"/>
              </w:rPr>
              <w:t>г</w:t>
            </w:r>
            <w:proofErr w:type="gramStart"/>
            <w:r w:rsidRPr="00534283">
              <w:rPr>
                <w:color w:val="000000"/>
                <w:sz w:val="20"/>
                <w:szCs w:val="20"/>
              </w:rPr>
              <w:t>.У</w:t>
            </w:r>
            <w:proofErr w:type="gramEnd"/>
            <w:r w:rsidRPr="00534283">
              <w:rPr>
                <w:color w:val="000000"/>
                <w:sz w:val="20"/>
                <w:szCs w:val="20"/>
              </w:rPr>
              <w:t>льяновск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150,0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31.07.2013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29.07.2016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8,3%</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150,0</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11.11.2013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09.11.2016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8,19%</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500,0</w:t>
            </w:r>
          </w:p>
        </w:tc>
      </w:tr>
      <w:tr w:rsidR="0098113F" w:rsidRPr="008A00BB" w:rsidTr="0086705E">
        <w:trPr>
          <w:trHeight w:val="452"/>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11.11.2013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09.11.2016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8,19%</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500,0</w:t>
            </w:r>
          </w:p>
        </w:tc>
      </w:tr>
      <w:tr w:rsidR="0098113F" w:rsidRPr="008A00BB" w:rsidTr="0086705E">
        <w:trPr>
          <w:trHeight w:val="460"/>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11.11.2013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09.11.2016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8,10%</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500,0</w:t>
            </w:r>
          </w:p>
        </w:tc>
      </w:tr>
      <w:tr w:rsidR="0098113F" w:rsidRPr="008A00BB" w:rsidTr="0086705E">
        <w:trPr>
          <w:trHeight w:val="658"/>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534283">
            <w:pPr>
              <w:jc w:val="center"/>
              <w:rPr>
                <w:color w:val="000000"/>
                <w:sz w:val="20"/>
                <w:szCs w:val="20"/>
              </w:rPr>
            </w:pPr>
            <w:r w:rsidRPr="00534283">
              <w:rPr>
                <w:color w:val="000000"/>
                <w:sz w:val="20"/>
                <w:szCs w:val="20"/>
              </w:rPr>
              <w:t>Филиал Банка «ВТБ» (П</w:t>
            </w:r>
            <w:r>
              <w:rPr>
                <w:color w:val="000000"/>
                <w:sz w:val="20"/>
                <w:szCs w:val="20"/>
              </w:rPr>
              <w:t xml:space="preserve">АО) </w:t>
            </w:r>
            <w:r w:rsidRPr="00534283">
              <w:rPr>
                <w:color w:val="000000"/>
                <w:sz w:val="20"/>
                <w:szCs w:val="20"/>
              </w:rPr>
              <w:t>г</w:t>
            </w:r>
            <w:proofErr w:type="gramStart"/>
            <w:r w:rsidRPr="00534283">
              <w:rPr>
                <w:color w:val="000000"/>
                <w:sz w:val="20"/>
                <w:szCs w:val="20"/>
              </w:rPr>
              <w:t>.У</w:t>
            </w:r>
            <w:proofErr w:type="gramEnd"/>
            <w:r w:rsidRPr="00534283">
              <w:rPr>
                <w:color w:val="000000"/>
                <w:sz w:val="20"/>
                <w:szCs w:val="20"/>
              </w:rPr>
              <w:t>льяновск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250,0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20.12.2013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17.12.2018</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8,3%</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250,0</w:t>
            </w:r>
          </w:p>
        </w:tc>
      </w:tr>
      <w:tr w:rsidR="0098113F" w:rsidRPr="008A00BB" w:rsidTr="0086705E">
        <w:trPr>
          <w:trHeight w:val="658"/>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534283">
            <w:pPr>
              <w:jc w:val="center"/>
              <w:rPr>
                <w:color w:val="000000"/>
                <w:sz w:val="20"/>
                <w:szCs w:val="20"/>
              </w:rPr>
            </w:pPr>
            <w:r w:rsidRPr="00534283">
              <w:rPr>
                <w:color w:val="000000"/>
                <w:sz w:val="20"/>
                <w:szCs w:val="20"/>
              </w:rPr>
              <w:t>Филиал Банка «ВТБ» (П</w:t>
            </w:r>
            <w:r>
              <w:rPr>
                <w:color w:val="000000"/>
                <w:sz w:val="20"/>
                <w:szCs w:val="20"/>
              </w:rPr>
              <w:t xml:space="preserve">АО) </w:t>
            </w:r>
            <w:r w:rsidRPr="00534283">
              <w:rPr>
                <w:color w:val="000000"/>
                <w:sz w:val="20"/>
                <w:szCs w:val="20"/>
              </w:rPr>
              <w:t>г</w:t>
            </w:r>
            <w:proofErr w:type="gramStart"/>
            <w:r w:rsidRPr="00534283">
              <w:rPr>
                <w:color w:val="000000"/>
                <w:sz w:val="20"/>
                <w:szCs w:val="20"/>
              </w:rPr>
              <w:t>.У</w:t>
            </w:r>
            <w:proofErr w:type="gramEnd"/>
            <w:r w:rsidRPr="00534283">
              <w:rPr>
                <w:color w:val="000000"/>
                <w:sz w:val="20"/>
                <w:szCs w:val="20"/>
              </w:rPr>
              <w:t>льяновск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250,0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20.12.2013</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17.12.2018</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8,3%</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250,0</w:t>
            </w:r>
          </w:p>
        </w:tc>
      </w:tr>
      <w:tr w:rsidR="0098113F" w:rsidRPr="008A00BB" w:rsidTr="0086705E">
        <w:trPr>
          <w:trHeight w:val="268"/>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4</w:t>
            </w:r>
            <w:r w:rsidRPr="00534283">
              <w:rPr>
                <w:color w:val="000000"/>
                <w:sz w:val="20"/>
                <w:szCs w:val="20"/>
              </w:rPr>
              <w:t>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94D12">
            <w:pPr>
              <w:jc w:val="center"/>
              <w:rPr>
                <w:color w:val="000000"/>
                <w:sz w:val="20"/>
                <w:szCs w:val="20"/>
              </w:rPr>
            </w:pPr>
            <w:r w:rsidRPr="00534283">
              <w:rPr>
                <w:color w:val="000000"/>
                <w:sz w:val="20"/>
                <w:szCs w:val="20"/>
              </w:rPr>
              <w:t>1</w:t>
            </w:r>
            <w:r>
              <w:rPr>
                <w:color w:val="000000"/>
                <w:sz w:val="20"/>
                <w:szCs w:val="20"/>
              </w:rPr>
              <w:t>4.0</w:t>
            </w:r>
            <w:r w:rsidRPr="00534283">
              <w:rPr>
                <w:color w:val="000000"/>
                <w:sz w:val="20"/>
                <w:szCs w:val="20"/>
              </w:rPr>
              <w:t>1</w:t>
            </w:r>
            <w:r>
              <w:rPr>
                <w:color w:val="000000"/>
                <w:sz w:val="20"/>
                <w:szCs w:val="20"/>
              </w:rPr>
              <w:t>.2014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13.0</w:t>
            </w:r>
            <w:r w:rsidRPr="00534283">
              <w:rPr>
                <w:color w:val="000000"/>
                <w:sz w:val="20"/>
                <w:szCs w:val="20"/>
              </w:rPr>
              <w:t>1</w:t>
            </w:r>
            <w:r>
              <w:rPr>
                <w:color w:val="000000"/>
                <w:sz w:val="20"/>
                <w:szCs w:val="20"/>
              </w:rPr>
              <w:t>.2019</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9</w:t>
            </w:r>
            <w:r w:rsidRPr="00534283">
              <w:rPr>
                <w:color w:val="000000"/>
                <w:sz w:val="20"/>
                <w:szCs w:val="20"/>
              </w:rPr>
              <w:t>,10%</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4</w:t>
            </w:r>
            <w:r w:rsidRPr="00534283">
              <w:rPr>
                <w:color w:val="000000"/>
                <w:sz w:val="20"/>
                <w:szCs w:val="20"/>
              </w:rPr>
              <w:t>00,0</w:t>
            </w:r>
          </w:p>
        </w:tc>
      </w:tr>
      <w:tr w:rsidR="0098113F" w:rsidRPr="008A00BB" w:rsidTr="0086705E">
        <w:trPr>
          <w:trHeight w:val="372"/>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4</w:t>
            </w:r>
            <w:r w:rsidRPr="00534283">
              <w:rPr>
                <w:color w:val="000000"/>
                <w:sz w:val="20"/>
                <w:szCs w:val="20"/>
              </w:rPr>
              <w:t>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w:t>
            </w:r>
            <w:r>
              <w:rPr>
                <w:color w:val="000000"/>
                <w:sz w:val="20"/>
                <w:szCs w:val="20"/>
              </w:rPr>
              <w:t>4.0</w:t>
            </w:r>
            <w:r w:rsidRPr="00534283">
              <w:rPr>
                <w:color w:val="000000"/>
                <w:sz w:val="20"/>
                <w:szCs w:val="20"/>
              </w:rPr>
              <w:t>1</w:t>
            </w:r>
            <w:r>
              <w:rPr>
                <w:color w:val="000000"/>
                <w:sz w:val="20"/>
                <w:szCs w:val="20"/>
              </w:rPr>
              <w:t>.2014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13.0</w:t>
            </w:r>
            <w:r w:rsidRPr="00534283">
              <w:rPr>
                <w:color w:val="000000"/>
                <w:sz w:val="20"/>
                <w:szCs w:val="20"/>
              </w:rPr>
              <w:t>1</w:t>
            </w:r>
            <w:r>
              <w:rPr>
                <w:color w:val="000000"/>
                <w:sz w:val="20"/>
                <w:szCs w:val="20"/>
              </w:rPr>
              <w:t>.2019</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9</w:t>
            </w:r>
            <w:r w:rsidRPr="00534283">
              <w:rPr>
                <w:color w:val="000000"/>
                <w:sz w:val="20"/>
                <w:szCs w:val="20"/>
              </w:rPr>
              <w:t>,10%</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4</w:t>
            </w:r>
            <w:r w:rsidRPr="00534283">
              <w:rPr>
                <w:color w:val="000000"/>
                <w:sz w:val="20"/>
                <w:szCs w:val="20"/>
              </w:rPr>
              <w:t>00,0</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15</w:t>
            </w:r>
            <w:r w:rsidRPr="00534283">
              <w:rPr>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w:t>
            </w:r>
            <w:r>
              <w:rPr>
                <w:color w:val="000000"/>
                <w:sz w:val="20"/>
                <w:szCs w:val="20"/>
              </w:rPr>
              <w:t>6.0</w:t>
            </w:r>
            <w:r w:rsidRPr="00534283">
              <w:rPr>
                <w:color w:val="000000"/>
                <w:sz w:val="20"/>
                <w:szCs w:val="20"/>
              </w:rPr>
              <w:t>1</w:t>
            </w:r>
            <w:r>
              <w:rPr>
                <w:color w:val="000000"/>
                <w:sz w:val="20"/>
                <w:szCs w:val="20"/>
              </w:rPr>
              <w:t>.2014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15.0</w:t>
            </w:r>
            <w:r w:rsidRPr="00534283">
              <w:rPr>
                <w:color w:val="000000"/>
                <w:sz w:val="20"/>
                <w:szCs w:val="20"/>
              </w:rPr>
              <w:t>1</w:t>
            </w:r>
            <w:r>
              <w:rPr>
                <w:color w:val="000000"/>
                <w:sz w:val="20"/>
                <w:szCs w:val="20"/>
              </w:rPr>
              <w:t>.2019</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8,3</w:t>
            </w:r>
            <w:r w:rsidRPr="00534283">
              <w:rPr>
                <w:color w:val="000000"/>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15</w:t>
            </w:r>
            <w:r w:rsidRPr="00534283">
              <w:rPr>
                <w:color w:val="000000"/>
                <w:sz w:val="20"/>
                <w:szCs w:val="20"/>
              </w:rPr>
              <w:t>0,0</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25</w:t>
            </w:r>
            <w:r w:rsidRPr="00534283">
              <w:rPr>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w:t>
            </w:r>
            <w:r>
              <w:rPr>
                <w:color w:val="000000"/>
                <w:sz w:val="20"/>
                <w:szCs w:val="20"/>
              </w:rPr>
              <w:t>6.0</w:t>
            </w:r>
            <w:r w:rsidRPr="00534283">
              <w:rPr>
                <w:color w:val="000000"/>
                <w:sz w:val="20"/>
                <w:szCs w:val="20"/>
              </w:rPr>
              <w:t>1</w:t>
            </w:r>
            <w:r>
              <w:rPr>
                <w:color w:val="000000"/>
                <w:sz w:val="20"/>
                <w:szCs w:val="20"/>
              </w:rPr>
              <w:t>.2014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15.0</w:t>
            </w:r>
            <w:r w:rsidRPr="00534283">
              <w:rPr>
                <w:color w:val="000000"/>
                <w:sz w:val="20"/>
                <w:szCs w:val="20"/>
              </w:rPr>
              <w:t>1</w:t>
            </w:r>
            <w:r>
              <w:rPr>
                <w:color w:val="000000"/>
                <w:sz w:val="20"/>
                <w:szCs w:val="20"/>
              </w:rPr>
              <w:t>.2019</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8,3</w:t>
            </w:r>
            <w:r w:rsidRPr="00534283">
              <w:rPr>
                <w:color w:val="000000"/>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25</w:t>
            </w:r>
            <w:r w:rsidRPr="00534283">
              <w:rPr>
                <w:color w:val="000000"/>
                <w:sz w:val="20"/>
                <w:szCs w:val="20"/>
              </w:rPr>
              <w:t>0,0</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w:t>
            </w:r>
            <w:r>
              <w:rPr>
                <w:color w:val="000000"/>
                <w:sz w:val="20"/>
                <w:szCs w:val="20"/>
              </w:rPr>
              <w:t>4.08.2014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12.08.2017</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11,38</w:t>
            </w:r>
            <w:r w:rsidRPr="00534283">
              <w:rPr>
                <w:color w:val="000000"/>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r>
      <w:tr w:rsidR="0098113F" w:rsidRPr="008A00BB" w:rsidTr="0086705E">
        <w:trPr>
          <w:trHeight w:val="312"/>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25</w:t>
            </w:r>
            <w:r w:rsidRPr="00534283">
              <w:rPr>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sidRPr="00534283">
              <w:rPr>
                <w:color w:val="000000"/>
                <w:sz w:val="20"/>
                <w:szCs w:val="20"/>
              </w:rPr>
              <w:t>1</w:t>
            </w:r>
            <w:r>
              <w:rPr>
                <w:color w:val="000000"/>
                <w:sz w:val="20"/>
                <w:szCs w:val="20"/>
              </w:rPr>
              <w:t>4.08.2014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12.08.2017</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11,38</w:t>
            </w:r>
            <w:r w:rsidRPr="00534283">
              <w:rPr>
                <w:color w:val="000000"/>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25</w:t>
            </w:r>
            <w:r w:rsidRPr="00534283">
              <w:rPr>
                <w:color w:val="000000"/>
                <w:sz w:val="20"/>
                <w:szCs w:val="20"/>
              </w:rPr>
              <w:t>0,0</w:t>
            </w:r>
          </w:p>
        </w:tc>
      </w:tr>
      <w:tr w:rsidR="0098113F" w:rsidRPr="008A00BB" w:rsidTr="0086705E">
        <w:trPr>
          <w:trHeight w:val="42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23.09.2014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22.09.2017</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11,27</w:t>
            </w:r>
            <w:r w:rsidRPr="00534283">
              <w:rPr>
                <w:color w:val="000000"/>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23.09.2014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22.09.2017</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11,27</w:t>
            </w:r>
            <w:r w:rsidRPr="00534283">
              <w:rPr>
                <w:color w:val="000000"/>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23.09.2014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22.09.2017</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11,27</w:t>
            </w:r>
            <w:r w:rsidRPr="00534283">
              <w:rPr>
                <w:color w:val="000000"/>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23.09.2014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22.09.2017</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11,27</w:t>
            </w:r>
            <w:r w:rsidRPr="00534283">
              <w:rPr>
                <w:color w:val="000000"/>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23.09.2014</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22.09.2017</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11,27</w:t>
            </w:r>
            <w:r w:rsidRPr="00534283">
              <w:rPr>
                <w:color w:val="000000"/>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15.04.2015</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12.04.2016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16,5</w:t>
            </w:r>
            <w:r w:rsidRPr="00534283">
              <w:rPr>
                <w:color w:val="000000"/>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15.04.2015</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12.04.2016</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16,5</w:t>
            </w:r>
            <w:r w:rsidRPr="00534283">
              <w:rPr>
                <w:color w:val="000000"/>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r w:rsidRPr="00534283">
              <w:rPr>
                <w:color w:val="000000"/>
                <w:sz w:val="20"/>
                <w:szCs w:val="20"/>
              </w:rPr>
              <w:t>ПАО</w:t>
            </w:r>
          </w:p>
          <w:p w:rsidR="0098113F" w:rsidRPr="00534283" w:rsidRDefault="0098113F" w:rsidP="00010E2E">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05.06.2015</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04.06.2018</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14,89</w:t>
            </w:r>
            <w:r w:rsidRPr="00534283">
              <w:rPr>
                <w:color w:val="000000"/>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w:t>
            </w:r>
            <w:r w:rsidRPr="00534283">
              <w:rPr>
                <w:color w:val="000000"/>
                <w:sz w:val="20"/>
                <w:szCs w:val="20"/>
              </w:rPr>
              <w:t>0,0</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Default="0098113F" w:rsidP="00010E2E">
            <w:pPr>
              <w:jc w:val="center"/>
              <w:rPr>
                <w:color w:val="000000"/>
                <w:sz w:val="20"/>
                <w:szCs w:val="20"/>
              </w:rPr>
            </w:pPr>
            <w:r>
              <w:rPr>
                <w:color w:val="000000"/>
                <w:sz w:val="20"/>
                <w:szCs w:val="20"/>
              </w:rPr>
              <w:t>ПАО</w:t>
            </w:r>
          </w:p>
          <w:p w:rsidR="0098113F" w:rsidRPr="00534283" w:rsidRDefault="0098113F" w:rsidP="00010E2E">
            <w:pPr>
              <w:jc w:val="center"/>
              <w:rPr>
                <w:color w:val="000000"/>
                <w:sz w:val="20"/>
                <w:szCs w:val="20"/>
              </w:rPr>
            </w:pPr>
            <w:proofErr w:type="spellStart"/>
            <w:r>
              <w:rPr>
                <w:color w:val="000000"/>
                <w:sz w:val="20"/>
                <w:szCs w:val="20"/>
              </w:rPr>
              <w:t>Совкомбанк</w:t>
            </w:r>
            <w:proofErr w:type="spellEnd"/>
          </w:p>
        </w:tc>
        <w:tc>
          <w:tcPr>
            <w:tcW w:w="1559" w:type="dxa"/>
            <w:tcBorders>
              <w:top w:val="single" w:sz="6" w:space="0" w:color="auto"/>
              <w:left w:val="single" w:sz="6" w:space="0" w:color="auto"/>
              <w:bottom w:val="single" w:sz="6" w:space="0" w:color="auto"/>
              <w:right w:val="single" w:sz="6" w:space="0" w:color="auto"/>
            </w:tcBorders>
          </w:tcPr>
          <w:p w:rsidR="0098113F"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186A10">
            <w:pPr>
              <w:jc w:val="center"/>
              <w:rPr>
                <w:color w:val="000000"/>
                <w:sz w:val="20"/>
                <w:szCs w:val="20"/>
              </w:rPr>
            </w:pPr>
          </w:p>
          <w:p w:rsidR="0098113F" w:rsidRPr="00534283" w:rsidRDefault="0098113F" w:rsidP="00186A10">
            <w:pPr>
              <w:jc w:val="center"/>
              <w:rPr>
                <w:color w:val="000000"/>
                <w:sz w:val="20"/>
                <w:szCs w:val="20"/>
              </w:rPr>
            </w:pPr>
            <w:r>
              <w:rPr>
                <w:color w:val="000000"/>
                <w:sz w:val="20"/>
                <w:szCs w:val="20"/>
              </w:rPr>
              <w:t>05.06.2015</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186A10">
            <w:pPr>
              <w:jc w:val="center"/>
              <w:rPr>
                <w:color w:val="000000"/>
                <w:sz w:val="20"/>
                <w:szCs w:val="20"/>
              </w:rPr>
            </w:pPr>
          </w:p>
          <w:p w:rsidR="0098113F" w:rsidRPr="00534283" w:rsidRDefault="0098113F" w:rsidP="00186A10">
            <w:pPr>
              <w:jc w:val="center"/>
              <w:rPr>
                <w:color w:val="000000"/>
                <w:sz w:val="20"/>
                <w:szCs w:val="20"/>
              </w:rPr>
            </w:pPr>
            <w:r>
              <w:rPr>
                <w:color w:val="000000"/>
                <w:sz w:val="20"/>
                <w:szCs w:val="20"/>
              </w:rPr>
              <w:t>04.06.2018</w:t>
            </w:r>
          </w:p>
        </w:tc>
        <w:tc>
          <w:tcPr>
            <w:tcW w:w="1418" w:type="dxa"/>
            <w:tcBorders>
              <w:top w:val="single" w:sz="6" w:space="0" w:color="auto"/>
              <w:left w:val="single" w:sz="6" w:space="0" w:color="auto"/>
              <w:bottom w:val="single" w:sz="6" w:space="0" w:color="auto"/>
              <w:right w:val="single" w:sz="6" w:space="0" w:color="auto"/>
            </w:tcBorders>
          </w:tcPr>
          <w:p w:rsidR="0098113F"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14,89</w:t>
            </w:r>
            <w:r w:rsidRPr="00534283">
              <w:rPr>
                <w:color w:val="000000"/>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98113F" w:rsidRDefault="0098113F" w:rsidP="00010E2E">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200,0</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Default="0098113F" w:rsidP="00186A10">
            <w:pPr>
              <w:jc w:val="center"/>
              <w:rPr>
                <w:color w:val="000000"/>
                <w:sz w:val="20"/>
                <w:szCs w:val="20"/>
              </w:rPr>
            </w:pPr>
            <w:r>
              <w:rPr>
                <w:color w:val="000000"/>
                <w:sz w:val="20"/>
                <w:szCs w:val="20"/>
              </w:rPr>
              <w:t>ПАО</w:t>
            </w:r>
          </w:p>
          <w:p w:rsidR="0098113F" w:rsidRPr="00534283" w:rsidRDefault="0098113F" w:rsidP="00186A10">
            <w:pPr>
              <w:jc w:val="center"/>
              <w:rPr>
                <w:color w:val="000000"/>
                <w:sz w:val="20"/>
                <w:szCs w:val="20"/>
              </w:rPr>
            </w:pPr>
            <w:proofErr w:type="spellStart"/>
            <w:r>
              <w:rPr>
                <w:color w:val="000000"/>
                <w:sz w:val="20"/>
                <w:szCs w:val="20"/>
              </w:rPr>
              <w:t>Совкомбанк</w:t>
            </w:r>
            <w:proofErr w:type="spellEnd"/>
          </w:p>
        </w:tc>
        <w:tc>
          <w:tcPr>
            <w:tcW w:w="1559" w:type="dxa"/>
            <w:tcBorders>
              <w:top w:val="single" w:sz="6" w:space="0" w:color="auto"/>
              <w:left w:val="single" w:sz="6" w:space="0" w:color="auto"/>
              <w:bottom w:val="single" w:sz="6" w:space="0" w:color="auto"/>
              <w:right w:val="single" w:sz="6" w:space="0" w:color="auto"/>
            </w:tcBorders>
          </w:tcPr>
          <w:p w:rsidR="0098113F" w:rsidRDefault="0098113F" w:rsidP="00186A10">
            <w:pPr>
              <w:jc w:val="center"/>
              <w:rPr>
                <w:color w:val="000000"/>
                <w:sz w:val="20"/>
                <w:szCs w:val="20"/>
              </w:rPr>
            </w:pPr>
          </w:p>
          <w:p w:rsidR="0098113F" w:rsidRPr="00534283" w:rsidRDefault="0098113F" w:rsidP="00186A10">
            <w:pPr>
              <w:jc w:val="center"/>
              <w:rPr>
                <w:color w:val="000000"/>
                <w:sz w:val="20"/>
                <w:szCs w:val="20"/>
              </w:rPr>
            </w:pPr>
            <w:r>
              <w:rPr>
                <w:color w:val="000000"/>
                <w:sz w:val="20"/>
                <w:szCs w:val="20"/>
              </w:rPr>
              <w:t>500,0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186A10">
            <w:pPr>
              <w:jc w:val="center"/>
              <w:rPr>
                <w:color w:val="000000"/>
                <w:sz w:val="20"/>
                <w:szCs w:val="20"/>
              </w:rPr>
            </w:pPr>
          </w:p>
          <w:p w:rsidR="0098113F" w:rsidRPr="00534283" w:rsidRDefault="0098113F" w:rsidP="00186A10">
            <w:pPr>
              <w:jc w:val="center"/>
              <w:rPr>
                <w:color w:val="000000"/>
                <w:sz w:val="20"/>
                <w:szCs w:val="20"/>
              </w:rPr>
            </w:pPr>
            <w:r>
              <w:rPr>
                <w:color w:val="000000"/>
                <w:sz w:val="20"/>
                <w:szCs w:val="20"/>
              </w:rPr>
              <w:t>05.06.2015</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186A10">
            <w:pPr>
              <w:jc w:val="center"/>
              <w:rPr>
                <w:color w:val="000000"/>
                <w:sz w:val="20"/>
                <w:szCs w:val="20"/>
              </w:rPr>
            </w:pPr>
          </w:p>
          <w:p w:rsidR="0098113F" w:rsidRPr="00534283" w:rsidRDefault="0098113F" w:rsidP="00186A10">
            <w:pPr>
              <w:jc w:val="center"/>
              <w:rPr>
                <w:color w:val="000000"/>
                <w:sz w:val="20"/>
                <w:szCs w:val="20"/>
              </w:rPr>
            </w:pPr>
            <w:r>
              <w:rPr>
                <w:color w:val="000000"/>
                <w:sz w:val="20"/>
                <w:szCs w:val="20"/>
              </w:rPr>
              <w:t>04.06.2017</w:t>
            </w:r>
          </w:p>
        </w:tc>
        <w:tc>
          <w:tcPr>
            <w:tcW w:w="1418" w:type="dxa"/>
            <w:tcBorders>
              <w:top w:val="single" w:sz="6" w:space="0" w:color="auto"/>
              <w:left w:val="single" w:sz="6" w:space="0" w:color="auto"/>
              <w:bottom w:val="single" w:sz="6" w:space="0" w:color="auto"/>
              <w:right w:val="single" w:sz="6" w:space="0" w:color="auto"/>
            </w:tcBorders>
          </w:tcPr>
          <w:p w:rsidR="0098113F" w:rsidRDefault="0098113F" w:rsidP="00186A10">
            <w:pPr>
              <w:jc w:val="center"/>
              <w:rPr>
                <w:color w:val="000000"/>
                <w:sz w:val="20"/>
                <w:szCs w:val="20"/>
              </w:rPr>
            </w:pPr>
          </w:p>
          <w:p w:rsidR="0098113F" w:rsidRPr="00534283" w:rsidRDefault="0098113F" w:rsidP="00186A10">
            <w:pPr>
              <w:jc w:val="center"/>
              <w:rPr>
                <w:color w:val="000000"/>
                <w:sz w:val="20"/>
                <w:szCs w:val="20"/>
              </w:rPr>
            </w:pPr>
            <w:r>
              <w:rPr>
                <w:color w:val="000000"/>
                <w:sz w:val="20"/>
                <w:szCs w:val="20"/>
              </w:rPr>
              <w:t>14,89</w:t>
            </w:r>
            <w:r w:rsidRPr="00534283">
              <w:rPr>
                <w:color w:val="000000"/>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98113F" w:rsidRDefault="0098113F" w:rsidP="00186A10">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500,0</w:t>
            </w:r>
          </w:p>
        </w:tc>
      </w:tr>
      <w:tr w:rsidR="0098113F" w:rsidRPr="008A00BB" w:rsidTr="0086705E">
        <w:trPr>
          <w:trHeight w:val="439"/>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186A10">
            <w:pPr>
              <w:jc w:val="center"/>
              <w:rPr>
                <w:color w:val="000000"/>
                <w:sz w:val="20"/>
                <w:szCs w:val="20"/>
              </w:rPr>
            </w:pPr>
            <w:r w:rsidRPr="00534283">
              <w:rPr>
                <w:color w:val="000000"/>
                <w:sz w:val="20"/>
                <w:szCs w:val="20"/>
              </w:rPr>
              <w:lastRenderedPageBreak/>
              <w:t>ПАО</w:t>
            </w:r>
          </w:p>
          <w:p w:rsidR="0098113F" w:rsidRPr="00534283" w:rsidRDefault="0098113F" w:rsidP="00186A10">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186A10">
            <w:pPr>
              <w:jc w:val="center"/>
              <w:rPr>
                <w:color w:val="000000"/>
                <w:sz w:val="20"/>
                <w:szCs w:val="20"/>
              </w:rPr>
            </w:pPr>
          </w:p>
          <w:p w:rsidR="0098113F" w:rsidRPr="00534283" w:rsidRDefault="0098113F" w:rsidP="00186A10">
            <w:pPr>
              <w:jc w:val="center"/>
              <w:rPr>
                <w:color w:val="000000"/>
                <w:sz w:val="20"/>
                <w:szCs w:val="20"/>
              </w:rPr>
            </w:pPr>
            <w:r>
              <w:rPr>
                <w:color w:val="000000"/>
                <w:sz w:val="20"/>
                <w:szCs w:val="20"/>
              </w:rPr>
              <w:t>50</w:t>
            </w:r>
            <w:r w:rsidRPr="00534283">
              <w:rPr>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186A10">
            <w:pPr>
              <w:jc w:val="center"/>
              <w:rPr>
                <w:color w:val="000000"/>
                <w:sz w:val="20"/>
                <w:szCs w:val="20"/>
              </w:rPr>
            </w:pPr>
          </w:p>
          <w:p w:rsidR="0098113F" w:rsidRPr="00534283" w:rsidRDefault="0098113F" w:rsidP="00186A10">
            <w:pPr>
              <w:jc w:val="center"/>
              <w:rPr>
                <w:color w:val="000000"/>
                <w:sz w:val="20"/>
                <w:szCs w:val="20"/>
              </w:rPr>
            </w:pPr>
            <w:r>
              <w:rPr>
                <w:color w:val="000000"/>
                <w:sz w:val="20"/>
                <w:szCs w:val="20"/>
              </w:rPr>
              <w:t>22.07.2015</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186A10">
            <w:pPr>
              <w:jc w:val="center"/>
              <w:rPr>
                <w:color w:val="000000"/>
                <w:sz w:val="20"/>
                <w:szCs w:val="20"/>
              </w:rPr>
            </w:pPr>
          </w:p>
          <w:p w:rsidR="0098113F" w:rsidRPr="00534283" w:rsidRDefault="0098113F" w:rsidP="00186A10">
            <w:pPr>
              <w:jc w:val="center"/>
              <w:rPr>
                <w:color w:val="000000"/>
                <w:sz w:val="20"/>
                <w:szCs w:val="20"/>
              </w:rPr>
            </w:pPr>
            <w:r>
              <w:rPr>
                <w:color w:val="000000"/>
                <w:sz w:val="20"/>
                <w:szCs w:val="20"/>
              </w:rPr>
              <w:t>19.07.2018</w:t>
            </w: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186A10">
            <w:pPr>
              <w:jc w:val="center"/>
              <w:rPr>
                <w:color w:val="000000"/>
                <w:sz w:val="20"/>
                <w:szCs w:val="20"/>
              </w:rPr>
            </w:pPr>
          </w:p>
          <w:p w:rsidR="0098113F" w:rsidRPr="00534283" w:rsidRDefault="0098113F" w:rsidP="00186A10">
            <w:pPr>
              <w:jc w:val="center"/>
              <w:rPr>
                <w:color w:val="000000"/>
                <w:sz w:val="20"/>
                <w:szCs w:val="20"/>
              </w:rPr>
            </w:pPr>
            <w:r>
              <w:rPr>
                <w:color w:val="000000"/>
                <w:sz w:val="20"/>
                <w:szCs w:val="20"/>
              </w:rPr>
              <w:t>14,0</w:t>
            </w:r>
            <w:r w:rsidRPr="00534283">
              <w:rPr>
                <w:color w:val="000000"/>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186A10">
            <w:pPr>
              <w:jc w:val="center"/>
              <w:rPr>
                <w:color w:val="000000"/>
                <w:sz w:val="20"/>
                <w:szCs w:val="20"/>
              </w:rPr>
            </w:pPr>
          </w:p>
          <w:p w:rsidR="0098113F" w:rsidRPr="00534283" w:rsidRDefault="0098113F" w:rsidP="00010E2E">
            <w:pPr>
              <w:jc w:val="center"/>
              <w:rPr>
                <w:color w:val="000000"/>
                <w:sz w:val="20"/>
                <w:szCs w:val="20"/>
              </w:rPr>
            </w:pPr>
            <w:r>
              <w:rPr>
                <w:color w:val="000000"/>
                <w:sz w:val="20"/>
                <w:szCs w:val="20"/>
              </w:rPr>
              <w:t>40</w:t>
            </w:r>
            <w:r w:rsidRPr="00534283">
              <w:rPr>
                <w:color w:val="000000"/>
                <w:sz w:val="20"/>
                <w:szCs w:val="20"/>
              </w:rPr>
              <w:t>0,0</w:t>
            </w:r>
          </w:p>
        </w:tc>
      </w:tr>
      <w:tr w:rsidR="0098113F" w:rsidRPr="008A00BB" w:rsidTr="0086705E">
        <w:trPr>
          <w:trHeight w:val="262"/>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534283" w:rsidRDefault="0098113F" w:rsidP="00010E2E">
            <w:pPr>
              <w:rPr>
                <w:b/>
                <w:bCs/>
                <w:color w:val="000000"/>
                <w:sz w:val="20"/>
                <w:szCs w:val="20"/>
              </w:rPr>
            </w:pPr>
            <w:r w:rsidRPr="00534283">
              <w:rPr>
                <w:b/>
                <w:bCs/>
                <w:color w:val="000000"/>
                <w:sz w:val="20"/>
                <w:szCs w:val="20"/>
              </w:rPr>
              <w:t>Итого ККБ</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right"/>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right"/>
              <w:rPr>
                <w:b/>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right"/>
              <w:rPr>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98113F" w:rsidRPr="00534283" w:rsidRDefault="0098113F" w:rsidP="00010E2E">
            <w:pPr>
              <w:jc w:val="center"/>
              <w:rPr>
                <w:b/>
                <w:bCs/>
                <w:color w:val="000000"/>
                <w:sz w:val="20"/>
                <w:szCs w:val="20"/>
              </w:rPr>
            </w:pPr>
            <w:r w:rsidRPr="00534283">
              <w:rPr>
                <w:b/>
                <w:bCs/>
                <w:color w:val="000000"/>
                <w:sz w:val="20"/>
                <w:szCs w:val="20"/>
              </w:rPr>
              <w:t>13291,1</w:t>
            </w:r>
          </w:p>
        </w:tc>
      </w:tr>
      <w:tr w:rsidR="006766C9" w:rsidRPr="008A00BB" w:rsidTr="0086705E">
        <w:trPr>
          <w:trHeight w:val="281"/>
          <w:jc w:val="center"/>
        </w:trPr>
        <w:tc>
          <w:tcPr>
            <w:tcW w:w="9781" w:type="dxa"/>
            <w:gridSpan w:val="7"/>
            <w:tcBorders>
              <w:top w:val="single" w:sz="6" w:space="0" w:color="auto"/>
              <w:left w:val="single" w:sz="6" w:space="0" w:color="auto"/>
              <w:bottom w:val="single" w:sz="6" w:space="0" w:color="auto"/>
              <w:right w:val="single" w:sz="6" w:space="0" w:color="auto"/>
            </w:tcBorders>
          </w:tcPr>
          <w:p w:rsidR="006766C9" w:rsidRDefault="006766C9" w:rsidP="00010E2E">
            <w:pPr>
              <w:jc w:val="center"/>
              <w:rPr>
                <w:b/>
                <w:bCs/>
                <w:color w:val="000000"/>
                <w:sz w:val="20"/>
                <w:szCs w:val="20"/>
              </w:rPr>
            </w:pPr>
            <w:r w:rsidRPr="006766C9">
              <w:rPr>
                <w:b/>
                <w:bCs/>
                <w:color w:val="000000"/>
                <w:sz w:val="20"/>
                <w:szCs w:val="20"/>
              </w:rPr>
              <w:t>Государственные гарантии Ульяновской области</w:t>
            </w:r>
          </w:p>
          <w:p w:rsidR="006766C9" w:rsidRPr="006766C9" w:rsidRDefault="006766C9" w:rsidP="006766C9">
            <w:pPr>
              <w:jc w:val="center"/>
              <w:rPr>
                <w:b/>
                <w:bCs/>
                <w:color w:val="000000"/>
                <w:sz w:val="20"/>
                <w:szCs w:val="20"/>
              </w:rPr>
            </w:pPr>
            <w:r>
              <w:rPr>
                <w:b/>
                <w:bCs/>
                <w:color w:val="000000"/>
                <w:sz w:val="20"/>
                <w:szCs w:val="20"/>
              </w:rPr>
              <w:t>Заемщик  АО «Корпорация развития Ульяновской области»</w:t>
            </w:r>
          </w:p>
        </w:tc>
      </w:tr>
      <w:tr w:rsidR="0098113F" w:rsidRPr="008A00BB" w:rsidTr="0086705E">
        <w:trPr>
          <w:trHeight w:val="281"/>
          <w:jc w:val="center"/>
        </w:trPr>
        <w:tc>
          <w:tcPr>
            <w:tcW w:w="1702" w:type="dxa"/>
            <w:gridSpan w:val="2"/>
            <w:tcBorders>
              <w:top w:val="single" w:sz="6" w:space="0" w:color="auto"/>
              <w:left w:val="single" w:sz="6" w:space="0" w:color="auto"/>
              <w:bottom w:val="single" w:sz="6" w:space="0" w:color="auto"/>
              <w:right w:val="single" w:sz="6" w:space="0" w:color="auto"/>
            </w:tcBorders>
          </w:tcPr>
          <w:p w:rsidR="006766C9" w:rsidRPr="00534283" w:rsidRDefault="006766C9" w:rsidP="006766C9">
            <w:pPr>
              <w:jc w:val="center"/>
              <w:rPr>
                <w:color w:val="000000"/>
                <w:sz w:val="20"/>
                <w:szCs w:val="20"/>
              </w:rPr>
            </w:pPr>
            <w:r w:rsidRPr="00534283">
              <w:rPr>
                <w:color w:val="000000"/>
                <w:sz w:val="20"/>
                <w:szCs w:val="20"/>
              </w:rPr>
              <w:t>ПАО</w:t>
            </w:r>
          </w:p>
          <w:p w:rsidR="0098113F" w:rsidRPr="0098113F" w:rsidRDefault="006766C9" w:rsidP="006766C9">
            <w:pPr>
              <w:jc w:val="center"/>
              <w:rPr>
                <w:bCs/>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98113F" w:rsidRDefault="0098113F" w:rsidP="006766C9">
            <w:pPr>
              <w:jc w:val="center"/>
              <w:rPr>
                <w:color w:val="000000"/>
                <w:sz w:val="20"/>
                <w:szCs w:val="20"/>
              </w:rPr>
            </w:pPr>
          </w:p>
          <w:p w:rsidR="006766C9" w:rsidRPr="00534283" w:rsidRDefault="006766C9" w:rsidP="006766C9">
            <w:pPr>
              <w:jc w:val="center"/>
              <w:rPr>
                <w:color w:val="000000"/>
                <w:sz w:val="20"/>
                <w:szCs w:val="20"/>
              </w:rPr>
            </w:pPr>
            <w:r>
              <w:rPr>
                <w:color w:val="000000"/>
                <w:sz w:val="20"/>
                <w:szCs w:val="20"/>
              </w:rPr>
              <w:t>354,6</w:t>
            </w:r>
          </w:p>
        </w:tc>
        <w:tc>
          <w:tcPr>
            <w:tcW w:w="1559" w:type="dxa"/>
            <w:tcBorders>
              <w:top w:val="single" w:sz="6" w:space="0" w:color="auto"/>
              <w:left w:val="single" w:sz="6" w:space="0" w:color="auto"/>
              <w:bottom w:val="single" w:sz="6" w:space="0" w:color="auto"/>
              <w:right w:val="single" w:sz="6" w:space="0" w:color="auto"/>
            </w:tcBorders>
          </w:tcPr>
          <w:p w:rsidR="0098113F" w:rsidRDefault="0098113F" w:rsidP="006766C9">
            <w:pPr>
              <w:jc w:val="center"/>
              <w:rPr>
                <w:color w:val="000000"/>
                <w:sz w:val="20"/>
                <w:szCs w:val="20"/>
              </w:rPr>
            </w:pPr>
          </w:p>
          <w:p w:rsidR="006766C9" w:rsidRPr="00534283" w:rsidRDefault="006766C9" w:rsidP="006766C9">
            <w:pPr>
              <w:jc w:val="center"/>
              <w:rPr>
                <w:color w:val="000000"/>
                <w:sz w:val="20"/>
                <w:szCs w:val="20"/>
              </w:rPr>
            </w:pPr>
            <w:r>
              <w:rPr>
                <w:color w:val="000000"/>
                <w:sz w:val="20"/>
                <w:szCs w:val="20"/>
              </w:rPr>
              <w:t>12.12.2013</w:t>
            </w:r>
          </w:p>
        </w:tc>
        <w:tc>
          <w:tcPr>
            <w:tcW w:w="1559" w:type="dxa"/>
            <w:tcBorders>
              <w:top w:val="single" w:sz="6" w:space="0" w:color="auto"/>
              <w:left w:val="single" w:sz="6" w:space="0" w:color="auto"/>
              <w:bottom w:val="single" w:sz="6" w:space="0" w:color="auto"/>
              <w:right w:val="single" w:sz="6" w:space="0" w:color="auto"/>
            </w:tcBorders>
          </w:tcPr>
          <w:p w:rsidR="0098113F" w:rsidRDefault="0098113F" w:rsidP="006766C9">
            <w:pPr>
              <w:jc w:val="center"/>
              <w:rPr>
                <w:color w:val="000000"/>
                <w:sz w:val="20"/>
                <w:szCs w:val="20"/>
              </w:rPr>
            </w:pPr>
          </w:p>
          <w:p w:rsidR="006766C9" w:rsidRPr="00534283" w:rsidRDefault="006766C9" w:rsidP="006766C9">
            <w:pPr>
              <w:jc w:val="center"/>
              <w:rPr>
                <w:color w:val="000000"/>
                <w:sz w:val="20"/>
                <w:szCs w:val="20"/>
              </w:rPr>
            </w:pPr>
            <w:r>
              <w:rPr>
                <w:color w:val="000000"/>
                <w:sz w:val="20"/>
                <w:szCs w:val="20"/>
              </w:rPr>
              <w:t>28.09.2023</w:t>
            </w:r>
          </w:p>
        </w:tc>
        <w:tc>
          <w:tcPr>
            <w:tcW w:w="1418" w:type="dxa"/>
            <w:tcBorders>
              <w:top w:val="single" w:sz="6" w:space="0" w:color="auto"/>
              <w:left w:val="single" w:sz="6" w:space="0" w:color="auto"/>
              <w:bottom w:val="single" w:sz="6" w:space="0" w:color="auto"/>
              <w:right w:val="single" w:sz="6" w:space="0" w:color="auto"/>
            </w:tcBorders>
          </w:tcPr>
          <w:p w:rsidR="0098113F" w:rsidRDefault="0098113F" w:rsidP="006766C9">
            <w:pPr>
              <w:jc w:val="center"/>
              <w:rPr>
                <w:color w:val="000000"/>
                <w:sz w:val="20"/>
                <w:szCs w:val="20"/>
              </w:rPr>
            </w:pPr>
          </w:p>
          <w:p w:rsidR="006766C9" w:rsidRPr="00534283" w:rsidRDefault="006766C9" w:rsidP="006766C9">
            <w:pPr>
              <w:jc w:val="center"/>
              <w:rPr>
                <w:color w:val="000000"/>
                <w:sz w:val="20"/>
                <w:szCs w:val="20"/>
              </w:rPr>
            </w:pPr>
            <w:r>
              <w:rPr>
                <w:color w:val="000000"/>
                <w:sz w:val="20"/>
                <w:szCs w:val="20"/>
              </w:rPr>
              <w:t>11,5</w:t>
            </w:r>
            <w:r w:rsidR="0052269C">
              <w:rPr>
                <w:color w:val="000000"/>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98113F" w:rsidRDefault="0098113F" w:rsidP="00E40019">
            <w:pPr>
              <w:jc w:val="center"/>
              <w:rPr>
                <w:b/>
                <w:bCs/>
                <w:color w:val="000000"/>
                <w:sz w:val="20"/>
                <w:szCs w:val="20"/>
              </w:rPr>
            </w:pPr>
          </w:p>
          <w:p w:rsidR="0098113F" w:rsidRPr="006766C9" w:rsidRDefault="0052269C" w:rsidP="00E40019">
            <w:pPr>
              <w:jc w:val="center"/>
              <w:rPr>
                <w:bCs/>
                <w:color w:val="000000"/>
                <w:sz w:val="20"/>
                <w:szCs w:val="20"/>
              </w:rPr>
            </w:pPr>
            <w:r>
              <w:rPr>
                <w:bCs/>
                <w:color w:val="000000"/>
                <w:sz w:val="20"/>
                <w:szCs w:val="20"/>
              </w:rPr>
              <w:t>275,8</w:t>
            </w:r>
          </w:p>
        </w:tc>
      </w:tr>
      <w:tr w:rsidR="006766C9" w:rsidRPr="008A00BB" w:rsidTr="0086705E">
        <w:trPr>
          <w:trHeight w:val="281"/>
          <w:jc w:val="center"/>
        </w:trPr>
        <w:tc>
          <w:tcPr>
            <w:tcW w:w="1702" w:type="dxa"/>
            <w:gridSpan w:val="2"/>
            <w:tcBorders>
              <w:top w:val="single" w:sz="6" w:space="0" w:color="auto"/>
              <w:left w:val="single" w:sz="6" w:space="0" w:color="auto"/>
              <w:bottom w:val="single" w:sz="6" w:space="0" w:color="auto"/>
              <w:right w:val="single" w:sz="6" w:space="0" w:color="auto"/>
            </w:tcBorders>
          </w:tcPr>
          <w:p w:rsidR="0052269C" w:rsidRPr="00534283" w:rsidRDefault="0052269C" w:rsidP="0052269C">
            <w:pPr>
              <w:jc w:val="center"/>
              <w:rPr>
                <w:color w:val="000000"/>
                <w:sz w:val="20"/>
                <w:szCs w:val="20"/>
              </w:rPr>
            </w:pPr>
            <w:r w:rsidRPr="00534283">
              <w:rPr>
                <w:color w:val="000000"/>
                <w:sz w:val="20"/>
                <w:szCs w:val="20"/>
              </w:rPr>
              <w:t>ПАО</w:t>
            </w:r>
          </w:p>
          <w:p w:rsidR="006766C9" w:rsidRPr="00534283" w:rsidRDefault="0052269C" w:rsidP="0052269C">
            <w:pPr>
              <w:jc w:val="center"/>
              <w:rPr>
                <w:color w:val="000000"/>
                <w:sz w:val="20"/>
                <w:szCs w:val="20"/>
              </w:rPr>
            </w:pPr>
            <w:r w:rsidRPr="00534283">
              <w:rPr>
                <w:color w:val="000000"/>
                <w:sz w:val="20"/>
                <w:szCs w:val="20"/>
              </w:rPr>
              <w:t>Сбербанк</w:t>
            </w:r>
          </w:p>
        </w:tc>
        <w:tc>
          <w:tcPr>
            <w:tcW w:w="1559" w:type="dxa"/>
            <w:tcBorders>
              <w:top w:val="single" w:sz="6" w:space="0" w:color="auto"/>
              <w:left w:val="single" w:sz="6" w:space="0" w:color="auto"/>
              <w:bottom w:val="single" w:sz="6" w:space="0" w:color="auto"/>
              <w:right w:val="single" w:sz="6" w:space="0" w:color="auto"/>
            </w:tcBorders>
          </w:tcPr>
          <w:p w:rsidR="006766C9" w:rsidRDefault="006766C9" w:rsidP="0052269C">
            <w:pPr>
              <w:jc w:val="center"/>
              <w:rPr>
                <w:color w:val="000000"/>
                <w:sz w:val="20"/>
                <w:szCs w:val="20"/>
              </w:rPr>
            </w:pPr>
          </w:p>
          <w:p w:rsidR="0052269C" w:rsidRPr="00534283" w:rsidRDefault="0052269C" w:rsidP="0052269C">
            <w:pPr>
              <w:jc w:val="center"/>
              <w:rPr>
                <w:color w:val="000000"/>
                <w:sz w:val="20"/>
                <w:szCs w:val="20"/>
              </w:rPr>
            </w:pPr>
            <w:r>
              <w:rPr>
                <w:color w:val="000000"/>
                <w:sz w:val="20"/>
                <w:szCs w:val="20"/>
              </w:rPr>
              <w:t>81,6</w:t>
            </w:r>
          </w:p>
        </w:tc>
        <w:tc>
          <w:tcPr>
            <w:tcW w:w="1559" w:type="dxa"/>
            <w:tcBorders>
              <w:top w:val="single" w:sz="6" w:space="0" w:color="auto"/>
              <w:left w:val="single" w:sz="6" w:space="0" w:color="auto"/>
              <w:bottom w:val="single" w:sz="6" w:space="0" w:color="auto"/>
              <w:right w:val="single" w:sz="6" w:space="0" w:color="auto"/>
            </w:tcBorders>
          </w:tcPr>
          <w:p w:rsidR="006766C9" w:rsidRDefault="006766C9" w:rsidP="0052269C">
            <w:pPr>
              <w:jc w:val="center"/>
              <w:rPr>
                <w:color w:val="000000"/>
                <w:sz w:val="20"/>
                <w:szCs w:val="20"/>
              </w:rPr>
            </w:pPr>
          </w:p>
          <w:p w:rsidR="0052269C" w:rsidRPr="00534283" w:rsidRDefault="0052269C" w:rsidP="0052269C">
            <w:pPr>
              <w:jc w:val="center"/>
              <w:rPr>
                <w:color w:val="000000"/>
                <w:sz w:val="20"/>
                <w:szCs w:val="20"/>
              </w:rPr>
            </w:pPr>
            <w:r>
              <w:rPr>
                <w:color w:val="000000"/>
                <w:sz w:val="20"/>
                <w:szCs w:val="20"/>
              </w:rPr>
              <w:t>30.12.2014</w:t>
            </w:r>
          </w:p>
        </w:tc>
        <w:tc>
          <w:tcPr>
            <w:tcW w:w="1559" w:type="dxa"/>
            <w:tcBorders>
              <w:top w:val="single" w:sz="6" w:space="0" w:color="auto"/>
              <w:left w:val="single" w:sz="6" w:space="0" w:color="auto"/>
              <w:bottom w:val="single" w:sz="6" w:space="0" w:color="auto"/>
              <w:right w:val="single" w:sz="6" w:space="0" w:color="auto"/>
            </w:tcBorders>
          </w:tcPr>
          <w:p w:rsidR="006766C9" w:rsidRDefault="006766C9" w:rsidP="0052269C">
            <w:pPr>
              <w:jc w:val="center"/>
              <w:rPr>
                <w:color w:val="000000"/>
                <w:sz w:val="20"/>
                <w:szCs w:val="20"/>
              </w:rPr>
            </w:pPr>
          </w:p>
          <w:p w:rsidR="0052269C" w:rsidRPr="00534283" w:rsidRDefault="0052269C" w:rsidP="0052269C">
            <w:pPr>
              <w:jc w:val="center"/>
              <w:rPr>
                <w:color w:val="000000"/>
                <w:sz w:val="20"/>
                <w:szCs w:val="20"/>
              </w:rPr>
            </w:pPr>
            <w:r>
              <w:rPr>
                <w:color w:val="000000"/>
                <w:sz w:val="20"/>
                <w:szCs w:val="20"/>
              </w:rPr>
              <w:t>21.12.2024</w:t>
            </w:r>
          </w:p>
        </w:tc>
        <w:tc>
          <w:tcPr>
            <w:tcW w:w="1418" w:type="dxa"/>
            <w:tcBorders>
              <w:top w:val="single" w:sz="6" w:space="0" w:color="auto"/>
              <w:left w:val="single" w:sz="6" w:space="0" w:color="auto"/>
              <w:bottom w:val="single" w:sz="6" w:space="0" w:color="auto"/>
              <w:right w:val="single" w:sz="6" w:space="0" w:color="auto"/>
            </w:tcBorders>
          </w:tcPr>
          <w:p w:rsidR="006766C9" w:rsidRDefault="006766C9" w:rsidP="0052269C">
            <w:pPr>
              <w:jc w:val="center"/>
              <w:rPr>
                <w:color w:val="000000"/>
                <w:sz w:val="20"/>
                <w:szCs w:val="20"/>
              </w:rPr>
            </w:pPr>
          </w:p>
          <w:p w:rsidR="0052269C" w:rsidRPr="00534283" w:rsidRDefault="0052269C" w:rsidP="0052269C">
            <w:pPr>
              <w:jc w:val="center"/>
              <w:rPr>
                <w:color w:val="000000"/>
                <w:sz w:val="20"/>
                <w:szCs w:val="20"/>
              </w:rPr>
            </w:pPr>
            <w:r>
              <w:rPr>
                <w:color w:val="000000"/>
                <w:sz w:val="20"/>
                <w:szCs w:val="20"/>
              </w:rPr>
              <w:t>19,0%</w:t>
            </w:r>
          </w:p>
        </w:tc>
        <w:tc>
          <w:tcPr>
            <w:tcW w:w="1984" w:type="dxa"/>
            <w:tcBorders>
              <w:top w:val="single" w:sz="6" w:space="0" w:color="auto"/>
              <w:left w:val="single" w:sz="6" w:space="0" w:color="auto"/>
              <w:bottom w:val="single" w:sz="6" w:space="0" w:color="auto"/>
              <w:right w:val="single" w:sz="6" w:space="0" w:color="auto"/>
            </w:tcBorders>
          </w:tcPr>
          <w:p w:rsidR="006766C9" w:rsidRDefault="006766C9" w:rsidP="00E40019">
            <w:pPr>
              <w:jc w:val="center"/>
              <w:rPr>
                <w:b/>
                <w:bCs/>
                <w:color w:val="000000"/>
                <w:sz w:val="20"/>
                <w:szCs w:val="20"/>
              </w:rPr>
            </w:pPr>
          </w:p>
          <w:p w:rsidR="0052269C" w:rsidRPr="0052269C" w:rsidRDefault="0052269C" w:rsidP="00E40019">
            <w:pPr>
              <w:jc w:val="center"/>
              <w:rPr>
                <w:bCs/>
                <w:color w:val="000000"/>
                <w:sz w:val="20"/>
                <w:szCs w:val="20"/>
              </w:rPr>
            </w:pPr>
            <w:r w:rsidRPr="0052269C">
              <w:rPr>
                <w:bCs/>
                <w:color w:val="000000"/>
                <w:sz w:val="20"/>
                <w:szCs w:val="20"/>
              </w:rPr>
              <w:t>72,0</w:t>
            </w:r>
          </w:p>
        </w:tc>
      </w:tr>
      <w:tr w:rsidR="006766C9" w:rsidRPr="008A00BB" w:rsidTr="0086705E">
        <w:trPr>
          <w:trHeight w:val="281"/>
          <w:jc w:val="center"/>
        </w:trPr>
        <w:tc>
          <w:tcPr>
            <w:tcW w:w="1702" w:type="dxa"/>
            <w:gridSpan w:val="2"/>
            <w:tcBorders>
              <w:top w:val="single" w:sz="6" w:space="0" w:color="auto"/>
              <w:left w:val="single" w:sz="6" w:space="0" w:color="auto"/>
              <w:bottom w:val="single" w:sz="6" w:space="0" w:color="auto"/>
              <w:right w:val="single" w:sz="6" w:space="0" w:color="auto"/>
            </w:tcBorders>
          </w:tcPr>
          <w:p w:rsidR="006766C9" w:rsidRPr="006766C9" w:rsidRDefault="006766C9" w:rsidP="006766C9">
            <w:pPr>
              <w:jc w:val="both"/>
              <w:rPr>
                <w:b/>
                <w:color w:val="000000"/>
                <w:sz w:val="20"/>
                <w:szCs w:val="20"/>
              </w:rPr>
            </w:pPr>
            <w:r w:rsidRPr="006766C9">
              <w:rPr>
                <w:b/>
                <w:color w:val="000000"/>
                <w:sz w:val="20"/>
                <w:szCs w:val="20"/>
              </w:rPr>
              <w:t>Итого</w:t>
            </w:r>
            <w:r w:rsidR="00244A77">
              <w:rPr>
                <w:b/>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6766C9" w:rsidRPr="00534283" w:rsidRDefault="006766C9" w:rsidP="00E40019">
            <w:pPr>
              <w:jc w:val="right"/>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6766C9" w:rsidRPr="00534283" w:rsidRDefault="006766C9" w:rsidP="00E40019">
            <w:pPr>
              <w:jc w:val="right"/>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6766C9" w:rsidRPr="00534283" w:rsidRDefault="006766C9" w:rsidP="00E40019">
            <w:pPr>
              <w:jc w:val="right"/>
              <w:rPr>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6766C9" w:rsidRPr="00534283" w:rsidRDefault="006766C9" w:rsidP="00E40019">
            <w:pPr>
              <w:jc w:val="right"/>
              <w:rPr>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6766C9" w:rsidRDefault="006766C9" w:rsidP="00E40019">
            <w:pPr>
              <w:jc w:val="center"/>
              <w:rPr>
                <w:b/>
                <w:bCs/>
                <w:color w:val="000000"/>
                <w:sz w:val="20"/>
                <w:szCs w:val="20"/>
              </w:rPr>
            </w:pPr>
            <w:r>
              <w:rPr>
                <w:b/>
                <w:bCs/>
                <w:color w:val="000000"/>
                <w:sz w:val="20"/>
                <w:szCs w:val="20"/>
              </w:rPr>
              <w:t>347,8</w:t>
            </w:r>
          </w:p>
        </w:tc>
      </w:tr>
      <w:tr w:rsidR="0098113F" w:rsidRPr="008A00BB" w:rsidTr="0086705E">
        <w:trPr>
          <w:trHeight w:val="281"/>
          <w:jc w:val="center"/>
        </w:trPr>
        <w:tc>
          <w:tcPr>
            <w:tcW w:w="1702" w:type="dxa"/>
            <w:gridSpan w:val="2"/>
            <w:tcBorders>
              <w:top w:val="single" w:sz="6" w:space="0" w:color="auto"/>
              <w:left w:val="single" w:sz="6" w:space="0" w:color="auto"/>
              <w:bottom w:val="single" w:sz="6" w:space="0" w:color="auto"/>
              <w:right w:val="single" w:sz="6" w:space="0" w:color="auto"/>
            </w:tcBorders>
          </w:tcPr>
          <w:p w:rsidR="0098113F" w:rsidRPr="0098113F" w:rsidRDefault="0098113F" w:rsidP="00E40019">
            <w:pPr>
              <w:rPr>
                <w:b/>
                <w:bCs/>
                <w:color w:val="000000"/>
                <w:sz w:val="20"/>
                <w:szCs w:val="20"/>
              </w:rPr>
            </w:pPr>
            <w:r>
              <w:rPr>
                <w:b/>
                <w:bCs/>
                <w:color w:val="000000"/>
                <w:sz w:val="20"/>
                <w:szCs w:val="20"/>
              </w:rPr>
              <w:t>Общая сумма государственного долга Ульяновской области</w:t>
            </w: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E40019">
            <w:pPr>
              <w:jc w:val="right"/>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E40019">
            <w:pPr>
              <w:jc w:val="right"/>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98113F" w:rsidRPr="00534283" w:rsidRDefault="0098113F" w:rsidP="00E40019">
            <w:pPr>
              <w:jc w:val="right"/>
              <w:rPr>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98113F" w:rsidRPr="00534283" w:rsidRDefault="0098113F" w:rsidP="00E40019">
            <w:pPr>
              <w:jc w:val="right"/>
              <w:rPr>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98113F" w:rsidRDefault="0098113F" w:rsidP="00E40019">
            <w:pPr>
              <w:jc w:val="center"/>
              <w:rPr>
                <w:b/>
                <w:bCs/>
                <w:color w:val="000000"/>
                <w:sz w:val="20"/>
                <w:szCs w:val="20"/>
              </w:rPr>
            </w:pPr>
          </w:p>
          <w:p w:rsidR="0098113F" w:rsidRDefault="0098113F" w:rsidP="00E40019">
            <w:pPr>
              <w:jc w:val="center"/>
              <w:rPr>
                <w:b/>
                <w:bCs/>
                <w:color w:val="000000"/>
                <w:sz w:val="20"/>
                <w:szCs w:val="20"/>
              </w:rPr>
            </w:pPr>
          </w:p>
          <w:p w:rsidR="0098113F" w:rsidRPr="00534283" w:rsidRDefault="0098113F" w:rsidP="00E40019">
            <w:pPr>
              <w:jc w:val="center"/>
              <w:rPr>
                <w:b/>
                <w:bCs/>
                <w:color w:val="000000"/>
                <w:sz w:val="20"/>
                <w:szCs w:val="20"/>
              </w:rPr>
            </w:pPr>
            <w:r>
              <w:rPr>
                <w:b/>
                <w:bCs/>
                <w:color w:val="000000"/>
                <w:sz w:val="20"/>
                <w:szCs w:val="20"/>
              </w:rPr>
              <w:t>20395,3</w:t>
            </w:r>
          </w:p>
        </w:tc>
      </w:tr>
    </w:tbl>
    <w:p w:rsidR="0051595D" w:rsidRPr="008A00BB" w:rsidRDefault="0051595D" w:rsidP="0051595D"/>
    <w:p w:rsidR="0096552D" w:rsidRPr="0096552D" w:rsidRDefault="00746699" w:rsidP="0096552D">
      <w:pPr>
        <w:pStyle w:val="ConsPlusNormal"/>
        <w:ind w:firstLine="540"/>
        <w:jc w:val="both"/>
      </w:pPr>
      <w:r>
        <w:t xml:space="preserve">   </w:t>
      </w:r>
      <w:r w:rsidR="0096552D" w:rsidRPr="0096552D">
        <w:t xml:space="preserve">Согласно статье </w:t>
      </w:r>
      <w:r w:rsidR="0096552D">
        <w:t>111 Бюджетного кодекса РФ, о</w:t>
      </w:r>
      <w:r w:rsidR="005317C6">
        <w:t>бъё</w:t>
      </w:r>
      <w:r w:rsidR="0096552D" w:rsidRPr="0096552D">
        <w:t>м расходов на обслуживание государственного долга субъекта Российской Федерации в оче</w:t>
      </w:r>
      <w:r w:rsidR="005317C6">
        <w:t>редном финансовом году, утверждё</w:t>
      </w:r>
      <w:r w:rsidR="0096552D" w:rsidRPr="0096552D">
        <w:t>нный законом о бюджете, не должен превышать 15 процентов объема расхо</w:t>
      </w:r>
      <w:r w:rsidR="005317C6">
        <w:t>дов бюджета, за исключением объё</w:t>
      </w:r>
      <w:r w:rsidR="0096552D" w:rsidRPr="0096552D">
        <w:t>ма расходо</w:t>
      </w:r>
      <w:r w:rsidR="005317C6">
        <w:t>в, которые осуществляются за счё</w:t>
      </w:r>
      <w:r w:rsidR="0096552D" w:rsidRPr="0096552D">
        <w:t>т субвенций, предоставляемых из бюджетов бюджетн</w:t>
      </w:r>
      <w:r w:rsidR="00D05D31">
        <w:t>ой системы Российской Федерации.</w:t>
      </w:r>
    </w:p>
    <w:p w:rsidR="0096552D" w:rsidRPr="005317C6" w:rsidRDefault="0096552D" w:rsidP="0096552D">
      <w:pPr>
        <w:tabs>
          <w:tab w:val="left" w:pos="709"/>
        </w:tabs>
        <w:ind w:firstLine="709"/>
        <w:jc w:val="both"/>
        <w:rPr>
          <w:sz w:val="28"/>
          <w:szCs w:val="28"/>
        </w:rPr>
      </w:pPr>
      <w:r>
        <w:rPr>
          <w:sz w:val="28"/>
          <w:szCs w:val="28"/>
        </w:rPr>
        <w:t>П</w:t>
      </w:r>
      <w:r w:rsidRPr="00971582">
        <w:rPr>
          <w:sz w:val="28"/>
          <w:szCs w:val="28"/>
        </w:rPr>
        <w:t xml:space="preserve">редельный объём расходов на обслуживание государственного долга </w:t>
      </w:r>
      <w:r>
        <w:rPr>
          <w:sz w:val="28"/>
          <w:szCs w:val="28"/>
        </w:rPr>
        <w:t xml:space="preserve"> на 2016 год утверждён в сумме </w:t>
      </w:r>
      <w:r w:rsidR="00746699">
        <w:rPr>
          <w:b/>
          <w:sz w:val="28"/>
          <w:szCs w:val="28"/>
        </w:rPr>
        <w:t>16</w:t>
      </w:r>
      <w:r w:rsidRPr="00971582">
        <w:rPr>
          <w:b/>
          <w:sz w:val="28"/>
          <w:szCs w:val="28"/>
        </w:rPr>
        <w:t>39000,0 тыс. рублей</w:t>
      </w:r>
      <w:r>
        <w:rPr>
          <w:b/>
          <w:sz w:val="28"/>
          <w:szCs w:val="28"/>
        </w:rPr>
        <w:t xml:space="preserve">, </w:t>
      </w:r>
      <w:r>
        <w:rPr>
          <w:sz w:val="28"/>
          <w:szCs w:val="28"/>
        </w:rPr>
        <w:t>что</w:t>
      </w:r>
      <w:r w:rsidR="005317C6">
        <w:rPr>
          <w:sz w:val="28"/>
          <w:szCs w:val="28"/>
        </w:rPr>
        <w:t xml:space="preserve"> составляет 4,5 процента </w:t>
      </w:r>
      <w:r w:rsidR="005317C6" w:rsidRPr="005317C6">
        <w:rPr>
          <w:sz w:val="28"/>
          <w:szCs w:val="28"/>
        </w:rPr>
        <w:t xml:space="preserve">объема расходов бюджета, за исключением объёма расходов, которые осуществляются за счёт </w:t>
      </w:r>
      <w:proofErr w:type="gramStart"/>
      <w:r w:rsidR="005317C6" w:rsidRPr="005317C6">
        <w:rPr>
          <w:sz w:val="28"/>
          <w:szCs w:val="28"/>
        </w:rPr>
        <w:t>субвенций, предоставляемых из бюджетов бюджетной системы Российской Федерации и</w:t>
      </w:r>
      <w:r w:rsidRPr="005317C6">
        <w:rPr>
          <w:sz w:val="28"/>
          <w:szCs w:val="28"/>
        </w:rPr>
        <w:t xml:space="preserve"> не превышает</w:t>
      </w:r>
      <w:proofErr w:type="gramEnd"/>
      <w:r w:rsidRPr="005317C6">
        <w:rPr>
          <w:sz w:val="28"/>
          <w:szCs w:val="28"/>
        </w:rPr>
        <w:t xml:space="preserve"> установленных ограничений.</w:t>
      </w:r>
    </w:p>
    <w:p w:rsidR="0096552D" w:rsidRDefault="0096552D" w:rsidP="0051595D">
      <w:pPr>
        <w:pStyle w:val="ConsPlusNonformat"/>
        <w:tabs>
          <w:tab w:val="left" w:pos="720"/>
        </w:tabs>
        <w:jc w:val="both"/>
        <w:rPr>
          <w:rFonts w:ascii="Times New Roman" w:hAnsi="Times New Roman" w:cs="Times New Roman"/>
          <w:sz w:val="27"/>
          <w:szCs w:val="27"/>
        </w:rPr>
      </w:pPr>
    </w:p>
    <w:p w:rsidR="00827FEC" w:rsidRDefault="00827FEC">
      <w:pPr>
        <w:spacing w:after="200" w:line="276" w:lineRule="auto"/>
        <w:rPr>
          <w:rFonts w:eastAsia="Times New Roman"/>
          <w:sz w:val="27"/>
          <w:szCs w:val="27"/>
        </w:rPr>
      </w:pPr>
      <w:r>
        <w:rPr>
          <w:sz w:val="27"/>
          <w:szCs w:val="27"/>
        </w:rPr>
        <w:br w:type="page"/>
      </w:r>
    </w:p>
    <w:p w:rsidR="006511E5" w:rsidRPr="00DF138D" w:rsidRDefault="00C015A0" w:rsidP="006511E5">
      <w:pPr>
        <w:jc w:val="center"/>
        <w:rPr>
          <w:b/>
          <w:sz w:val="28"/>
          <w:szCs w:val="28"/>
        </w:rPr>
      </w:pPr>
      <w:r>
        <w:rPr>
          <w:b/>
          <w:sz w:val="28"/>
          <w:szCs w:val="28"/>
        </w:rPr>
        <w:lastRenderedPageBreak/>
        <w:t>Выводы и предложения</w:t>
      </w:r>
      <w:r w:rsidR="006511E5" w:rsidRPr="00DF138D">
        <w:rPr>
          <w:b/>
          <w:sz w:val="28"/>
          <w:szCs w:val="28"/>
        </w:rPr>
        <w:t xml:space="preserve"> Счётной палаты Ульяновской области по проекту закона Ульяновской области «Об областном бюд</w:t>
      </w:r>
      <w:r w:rsidR="00DF138D" w:rsidRPr="00DF138D">
        <w:rPr>
          <w:b/>
          <w:sz w:val="28"/>
          <w:szCs w:val="28"/>
        </w:rPr>
        <w:t>жете Ульяновской области на 2016</w:t>
      </w:r>
      <w:r w:rsidR="006511E5" w:rsidRPr="00DF138D">
        <w:rPr>
          <w:b/>
          <w:sz w:val="28"/>
          <w:szCs w:val="28"/>
        </w:rPr>
        <w:t xml:space="preserve"> год»</w:t>
      </w:r>
      <w:r w:rsidR="005317C6">
        <w:rPr>
          <w:b/>
          <w:sz w:val="28"/>
          <w:szCs w:val="28"/>
        </w:rPr>
        <w:t xml:space="preserve"> </w:t>
      </w:r>
      <w:r w:rsidR="006511E5" w:rsidRPr="00DF138D">
        <w:rPr>
          <w:b/>
          <w:sz w:val="28"/>
          <w:szCs w:val="28"/>
        </w:rPr>
        <w:t xml:space="preserve">к первому чтению  </w:t>
      </w:r>
    </w:p>
    <w:p w:rsidR="006511E5" w:rsidRDefault="006511E5" w:rsidP="006511E5">
      <w:pPr>
        <w:ind w:firstLine="708"/>
        <w:rPr>
          <w:b/>
          <w:color w:val="FF0000"/>
          <w:sz w:val="28"/>
          <w:szCs w:val="28"/>
        </w:rPr>
      </w:pPr>
    </w:p>
    <w:p w:rsidR="006511E5" w:rsidRPr="00162281" w:rsidRDefault="006511E5" w:rsidP="00F371BF">
      <w:pPr>
        <w:pStyle w:val="21"/>
        <w:tabs>
          <w:tab w:val="left" w:pos="709"/>
        </w:tabs>
        <w:ind w:firstLine="709"/>
        <w:jc w:val="both"/>
        <w:rPr>
          <w:b w:val="0"/>
          <w:i w:val="0"/>
          <w:szCs w:val="28"/>
        </w:rPr>
      </w:pPr>
      <w:r w:rsidRPr="00162281">
        <w:rPr>
          <w:i w:val="0"/>
          <w:szCs w:val="28"/>
        </w:rPr>
        <w:t>1.</w:t>
      </w:r>
      <w:r w:rsidRPr="00162281">
        <w:rPr>
          <w:b w:val="0"/>
          <w:i w:val="0"/>
          <w:szCs w:val="28"/>
        </w:rPr>
        <w:t xml:space="preserve"> Проект закона Ульяновской области «Об областном бюд</w:t>
      </w:r>
      <w:r w:rsidR="000A0EA2" w:rsidRPr="00162281">
        <w:rPr>
          <w:b w:val="0"/>
          <w:i w:val="0"/>
          <w:szCs w:val="28"/>
        </w:rPr>
        <w:t>жете Ульяновской области на 2016</w:t>
      </w:r>
      <w:r w:rsidRPr="00162281">
        <w:rPr>
          <w:b w:val="0"/>
          <w:i w:val="0"/>
          <w:szCs w:val="28"/>
        </w:rPr>
        <w:t xml:space="preserve"> год»  внесён  в Законодательное Собрание Ульяновской области в установленный  срок. </w:t>
      </w:r>
    </w:p>
    <w:p w:rsidR="006511E5" w:rsidRPr="00162281" w:rsidRDefault="006511E5" w:rsidP="006511E5">
      <w:pPr>
        <w:tabs>
          <w:tab w:val="left" w:pos="709"/>
        </w:tabs>
        <w:autoSpaceDE w:val="0"/>
        <w:autoSpaceDN w:val="0"/>
        <w:adjustRightInd w:val="0"/>
        <w:jc w:val="both"/>
        <w:rPr>
          <w:sz w:val="28"/>
          <w:szCs w:val="28"/>
          <w:u w:val="single"/>
        </w:rPr>
      </w:pPr>
      <w:r w:rsidRPr="00162281">
        <w:rPr>
          <w:sz w:val="28"/>
          <w:szCs w:val="28"/>
        </w:rPr>
        <w:t xml:space="preserve">          Документы и материалы, представленные одновременно с законопроектом, </w:t>
      </w:r>
      <w:r w:rsidR="000A0EA2" w:rsidRPr="00162281">
        <w:rPr>
          <w:sz w:val="28"/>
          <w:szCs w:val="28"/>
        </w:rPr>
        <w:t>в целом соответствуют требованиям</w:t>
      </w:r>
      <w:r w:rsidRPr="00162281">
        <w:rPr>
          <w:sz w:val="28"/>
          <w:szCs w:val="28"/>
        </w:rPr>
        <w:t xml:space="preserve"> статьи 184.2 Бюджетного кодекса РФ и части 4 статьи 8 </w:t>
      </w:r>
      <w:r w:rsidRPr="00162281">
        <w:rPr>
          <w:rFonts w:eastAsia="Times New Roman"/>
          <w:sz w:val="28"/>
          <w:szCs w:val="28"/>
          <w:lang w:eastAsia="en-US"/>
        </w:rPr>
        <w:t xml:space="preserve">Закона Ульяновской области от 02.10.2012         </w:t>
      </w:r>
      <w:r w:rsidR="00065F42">
        <w:rPr>
          <w:rFonts w:eastAsia="Times New Roman"/>
          <w:sz w:val="28"/>
          <w:szCs w:val="28"/>
          <w:lang w:eastAsia="en-US"/>
        </w:rPr>
        <w:t>№</w:t>
      </w:r>
      <w:r w:rsidRPr="00162281">
        <w:rPr>
          <w:rFonts w:eastAsia="Times New Roman"/>
          <w:sz w:val="28"/>
          <w:szCs w:val="28"/>
          <w:lang w:eastAsia="en-US"/>
        </w:rPr>
        <w:t>123-ЗО «Об особенностях бюджетного процесса в Ульяновской области».</w:t>
      </w:r>
    </w:p>
    <w:p w:rsidR="006511E5" w:rsidRPr="00162281" w:rsidRDefault="006511E5" w:rsidP="006511E5">
      <w:pPr>
        <w:pStyle w:val="a4"/>
        <w:spacing w:after="0"/>
        <w:ind w:left="0" w:firstLine="709"/>
        <w:jc w:val="both"/>
        <w:rPr>
          <w:sz w:val="28"/>
          <w:szCs w:val="28"/>
        </w:rPr>
      </w:pPr>
      <w:r w:rsidRPr="00162281">
        <w:rPr>
          <w:sz w:val="28"/>
          <w:szCs w:val="28"/>
        </w:rPr>
        <w:t xml:space="preserve">Состав показателей, представленных в законопроекте, соответствует требованиям статьи 184.1 Бюджетного кодекса РФ. </w:t>
      </w:r>
    </w:p>
    <w:p w:rsidR="00E306C2" w:rsidRDefault="006511E5" w:rsidP="00E306C2">
      <w:pPr>
        <w:pStyle w:val="21"/>
        <w:ind w:firstLine="709"/>
        <w:jc w:val="both"/>
        <w:rPr>
          <w:b w:val="0"/>
          <w:i w:val="0"/>
          <w:szCs w:val="28"/>
        </w:rPr>
      </w:pPr>
      <w:r w:rsidRPr="00E306C2">
        <w:rPr>
          <w:i w:val="0"/>
          <w:szCs w:val="28"/>
        </w:rPr>
        <w:t>2.</w:t>
      </w:r>
      <w:r>
        <w:rPr>
          <w:b w:val="0"/>
          <w:color w:val="FF0000"/>
          <w:szCs w:val="28"/>
        </w:rPr>
        <w:t> </w:t>
      </w:r>
      <w:r w:rsidR="00E306C2" w:rsidRPr="004744C1">
        <w:rPr>
          <w:b w:val="0"/>
          <w:i w:val="0"/>
          <w:szCs w:val="28"/>
        </w:rPr>
        <w:t>Макроэкономические условия разработки прогноза социально-экономического развития Ульяновской области на 201</w:t>
      </w:r>
      <w:r w:rsidR="00E306C2">
        <w:rPr>
          <w:b w:val="0"/>
          <w:i w:val="0"/>
          <w:szCs w:val="28"/>
        </w:rPr>
        <w:t>6</w:t>
      </w:r>
      <w:r w:rsidR="00E306C2" w:rsidRPr="004744C1">
        <w:rPr>
          <w:b w:val="0"/>
          <w:i w:val="0"/>
          <w:szCs w:val="28"/>
        </w:rPr>
        <w:t xml:space="preserve"> год и на плановый период 201</w:t>
      </w:r>
      <w:r w:rsidR="00E306C2">
        <w:rPr>
          <w:b w:val="0"/>
          <w:i w:val="0"/>
          <w:szCs w:val="28"/>
        </w:rPr>
        <w:t>7</w:t>
      </w:r>
      <w:r w:rsidR="00E306C2" w:rsidRPr="004744C1">
        <w:rPr>
          <w:b w:val="0"/>
          <w:i w:val="0"/>
          <w:szCs w:val="28"/>
        </w:rPr>
        <w:t xml:space="preserve"> и 201</w:t>
      </w:r>
      <w:r w:rsidR="00E306C2">
        <w:rPr>
          <w:b w:val="0"/>
          <w:i w:val="0"/>
          <w:szCs w:val="28"/>
        </w:rPr>
        <w:t>8</w:t>
      </w:r>
      <w:r w:rsidR="00E306C2" w:rsidRPr="004744C1">
        <w:rPr>
          <w:b w:val="0"/>
          <w:i w:val="0"/>
          <w:szCs w:val="28"/>
        </w:rPr>
        <w:t xml:space="preserve"> годов характеризуются </w:t>
      </w:r>
      <w:r w:rsidR="00E306C2">
        <w:rPr>
          <w:b w:val="0"/>
          <w:i w:val="0"/>
          <w:szCs w:val="28"/>
        </w:rPr>
        <w:t>постепенным увелич</w:t>
      </w:r>
      <w:r w:rsidR="00E306C2" w:rsidRPr="004744C1">
        <w:rPr>
          <w:b w:val="0"/>
          <w:i w:val="0"/>
          <w:szCs w:val="28"/>
        </w:rPr>
        <w:t>ением тем</w:t>
      </w:r>
      <w:r w:rsidR="00E306C2">
        <w:rPr>
          <w:b w:val="0"/>
          <w:i w:val="0"/>
          <w:szCs w:val="28"/>
        </w:rPr>
        <w:t>пов</w:t>
      </w:r>
      <w:r w:rsidR="00E306C2" w:rsidRPr="004744C1">
        <w:rPr>
          <w:b w:val="0"/>
          <w:i w:val="0"/>
          <w:szCs w:val="28"/>
        </w:rPr>
        <w:t xml:space="preserve"> роста региональной экономики</w:t>
      </w:r>
      <w:r w:rsidR="00E306C2">
        <w:rPr>
          <w:b w:val="0"/>
          <w:i w:val="0"/>
          <w:szCs w:val="28"/>
        </w:rPr>
        <w:t xml:space="preserve">. </w:t>
      </w:r>
      <w:bookmarkStart w:id="0" w:name="_GoBack"/>
      <w:bookmarkEnd w:id="0"/>
    </w:p>
    <w:p w:rsidR="00E306C2" w:rsidRPr="004744C1" w:rsidRDefault="00E306C2" w:rsidP="00E306C2">
      <w:pPr>
        <w:pStyle w:val="21"/>
        <w:ind w:firstLine="709"/>
        <w:jc w:val="both"/>
        <w:rPr>
          <w:b w:val="0"/>
          <w:i w:val="0"/>
          <w:szCs w:val="28"/>
        </w:rPr>
      </w:pPr>
      <w:proofErr w:type="gramStart"/>
      <w:r w:rsidRPr="00C64628">
        <w:rPr>
          <w:b w:val="0"/>
          <w:i w:val="0"/>
          <w:szCs w:val="28"/>
        </w:rPr>
        <w:t>Согласно данным прогноза, объём валового регионального продукта (ВРП) Ульяновской области вырастет в 201</w:t>
      </w:r>
      <w:r>
        <w:rPr>
          <w:b w:val="0"/>
          <w:i w:val="0"/>
          <w:szCs w:val="28"/>
        </w:rPr>
        <w:t>6</w:t>
      </w:r>
      <w:r w:rsidRPr="00C64628">
        <w:rPr>
          <w:b w:val="0"/>
          <w:i w:val="0"/>
          <w:szCs w:val="28"/>
        </w:rPr>
        <w:t xml:space="preserve"> году на 1,</w:t>
      </w:r>
      <w:r>
        <w:rPr>
          <w:b w:val="0"/>
          <w:i w:val="0"/>
          <w:szCs w:val="28"/>
        </w:rPr>
        <w:t>0</w:t>
      </w:r>
      <w:r w:rsidRPr="00C64628">
        <w:rPr>
          <w:b w:val="0"/>
          <w:i w:val="0"/>
          <w:szCs w:val="28"/>
        </w:rPr>
        <w:t xml:space="preserve"> процента (в целом по РФ валовый внутренний продукт (ВВП) вырастет на 2</w:t>
      </w:r>
      <w:r>
        <w:rPr>
          <w:b w:val="0"/>
          <w:i w:val="0"/>
          <w:szCs w:val="28"/>
        </w:rPr>
        <w:t>,3</w:t>
      </w:r>
      <w:r w:rsidRPr="00C64628">
        <w:rPr>
          <w:b w:val="0"/>
          <w:i w:val="0"/>
          <w:szCs w:val="28"/>
        </w:rPr>
        <w:t xml:space="preserve"> процента), </w:t>
      </w:r>
      <w:r>
        <w:rPr>
          <w:b w:val="0"/>
          <w:i w:val="0"/>
          <w:szCs w:val="28"/>
        </w:rPr>
        <w:t xml:space="preserve">объём </w:t>
      </w:r>
      <w:r w:rsidRPr="00C64628">
        <w:rPr>
          <w:b w:val="0"/>
          <w:i w:val="0"/>
          <w:szCs w:val="28"/>
        </w:rPr>
        <w:t>промышленно</w:t>
      </w:r>
      <w:r>
        <w:rPr>
          <w:b w:val="0"/>
          <w:i w:val="0"/>
          <w:szCs w:val="28"/>
        </w:rPr>
        <w:t>го</w:t>
      </w:r>
      <w:r w:rsidRPr="00C64628">
        <w:rPr>
          <w:b w:val="0"/>
          <w:i w:val="0"/>
          <w:szCs w:val="28"/>
        </w:rPr>
        <w:t xml:space="preserve"> производств</w:t>
      </w:r>
      <w:r>
        <w:rPr>
          <w:b w:val="0"/>
          <w:i w:val="0"/>
          <w:szCs w:val="28"/>
        </w:rPr>
        <w:t>а</w:t>
      </w:r>
      <w:r w:rsidRPr="00C64628">
        <w:rPr>
          <w:b w:val="0"/>
          <w:i w:val="0"/>
          <w:szCs w:val="28"/>
        </w:rPr>
        <w:t xml:space="preserve"> со</w:t>
      </w:r>
      <w:r>
        <w:rPr>
          <w:b w:val="0"/>
          <w:i w:val="0"/>
          <w:szCs w:val="28"/>
        </w:rPr>
        <w:t>хран</w:t>
      </w:r>
      <w:r w:rsidRPr="00C64628">
        <w:rPr>
          <w:b w:val="0"/>
          <w:i w:val="0"/>
          <w:szCs w:val="28"/>
        </w:rPr>
        <w:t>ит</w:t>
      </w:r>
      <w:r>
        <w:rPr>
          <w:b w:val="0"/>
          <w:i w:val="0"/>
          <w:szCs w:val="28"/>
        </w:rPr>
        <w:t>ся на уровне 2</w:t>
      </w:r>
      <w:r w:rsidRPr="00C64628">
        <w:rPr>
          <w:b w:val="0"/>
          <w:i w:val="0"/>
          <w:szCs w:val="28"/>
        </w:rPr>
        <w:t>0</w:t>
      </w:r>
      <w:r>
        <w:rPr>
          <w:b w:val="0"/>
          <w:i w:val="0"/>
          <w:szCs w:val="28"/>
        </w:rPr>
        <w:t xml:space="preserve">15 года (в РФ вырастет на </w:t>
      </w:r>
      <w:r w:rsidRPr="00C64628">
        <w:rPr>
          <w:b w:val="0"/>
          <w:i w:val="0"/>
          <w:szCs w:val="28"/>
        </w:rPr>
        <w:t>1,</w:t>
      </w:r>
      <w:r>
        <w:rPr>
          <w:b w:val="0"/>
          <w:i w:val="0"/>
          <w:szCs w:val="28"/>
        </w:rPr>
        <w:t>5</w:t>
      </w:r>
      <w:r w:rsidRPr="00C64628">
        <w:rPr>
          <w:b w:val="0"/>
          <w:i w:val="0"/>
          <w:szCs w:val="28"/>
        </w:rPr>
        <w:t xml:space="preserve"> процента), выпуск сельскохозяйственной продукции </w:t>
      </w:r>
      <w:r>
        <w:rPr>
          <w:b w:val="0"/>
          <w:i w:val="0"/>
          <w:szCs w:val="28"/>
        </w:rPr>
        <w:t>увеличи</w:t>
      </w:r>
      <w:r w:rsidRPr="00C64628">
        <w:rPr>
          <w:b w:val="0"/>
          <w:i w:val="0"/>
          <w:szCs w:val="28"/>
        </w:rPr>
        <w:t>т</w:t>
      </w:r>
      <w:r>
        <w:rPr>
          <w:b w:val="0"/>
          <w:i w:val="0"/>
          <w:szCs w:val="28"/>
        </w:rPr>
        <w:t>сяна5</w:t>
      </w:r>
      <w:r w:rsidRPr="00C64628">
        <w:rPr>
          <w:b w:val="0"/>
          <w:i w:val="0"/>
          <w:szCs w:val="28"/>
        </w:rPr>
        <w:t>,</w:t>
      </w:r>
      <w:r>
        <w:rPr>
          <w:b w:val="0"/>
          <w:i w:val="0"/>
          <w:szCs w:val="28"/>
        </w:rPr>
        <w:t>1</w:t>
      </w:r>
      <w:r w:rsidRPr="00C64628">
        <w:rPr>
          <w:b w:val="0"/>
          <w:i w:val="0"/>
          <w:szCs w:val="28"/>
        </w:rPr>
        <w:t>процент</w:t>
      </w:r>
      <w:r>
        <w:rPr>
          <w:b w:val="0"/>
          <w:i w:val="0"/>
          <w:szCs w:val="28"/>
        </w:rPr>
        <w:t>а</w:t>
      </w:r>
      <w:r w:rsidRPr="00C64628">
        <w:rPr>
          <w:b w:val="0"/>
          <w:i w:val="0"/>
          <w:szCs w:val="28"/>
        </w:rPr>
        <w:t xml:space="preserve"> (в РФ </w:t>
      </w:r>
      <w:r>
        <w:rPr>
          <w:b w:val="0"/>
          <w:i w:val="0"/>
          <w:szCs w:val="28"/>
        </w:rPr>
        <w:t>-</w:t>
      </w:r>
      <w:r w:rsidR="00065F42">
        <w:rPr>
          <w:b w:val="0"/>
          <w:i w:val="0"/>
          <w:szCs w:val="28"/>
        </w:rPr>
        <w:t xml:space="preserve"> </w:t>
      </w:r>
      <w:r>
        <w:rPr>
          <w:b w:val="0"/>
          <w:i w:val="0"/>
          <w:szCs w:val="28"/>
        </w:rPr>
        <w:t>на 1</w:t>
      </w:r>
      <w:r w:rsidRPr="00C64628">
        <w:rPr>
          <w:b w:val="0"/>
          <w:i w:val="0"/>
          <w:szCs w:val="28"/>
        </w:rPr>
        <w:t>,</w:t>
      </w:r>
      <w:r>
        <w:rPr>
          <w:b w:val="0"/>
          <w:i w:val="0"/>
          <w:szCs w:val="28"/>
        </w:rPr>
        <w:t>9</w:t>
      </w:r>
      <w:r w:rsidRPr="00C64628">
        <w:rPr>
          <w:b w:val="0"/>
          <w:i w:val="0"/>
          <w:szCs w:val="28"/>
        </w:rPr>
        <w:t xml:space="preserve"> процента), реальные располагаемые доходы населения </w:t>
      </w:r>
      <w:r>
        <w:rPr>
          <w:b w:val="0"/>
          <w:i w:val="0"/>
          <w:szCs w:val="28"/>
        </w:rPr>
        <w:t xml:space="preserve">области </w:t>
      </w:r>
      <w:r w:rsidRPr="00C64628">
        <w:rPr>
          <w:b w:val="0"/>
          <w:i w:val="0"/>
          <w:szCs w:val="28"/>
        </w:rPr>
        <w:t>ув</w:t>
      </w:r>
      <w:r>
        <w:rPr>
          <w:b w:val="0"/>
          <w:i w:val="0"/>
          <w:szCs w:val="28"/>
        </w:rPr>
        <w:t>еличатся на</w:t>
      </w:r>
      <w:proofErr w:type="gramEnd"/>
      <w:r>
        <w:rPr>
          <w:b w:val="0"/>
          <w:i w:val="0"/>
          <w:szCs w:val="28"/>
        </w:rPr>
        <w:t xml:space="preserve"> 2,8 процента (в РФ -</w:t>
      </w:r>
      <w:r w:rsidRPr="00C64628">
        <w:rPr>
          <w:b w:val="0"/>
          <w:i w:val="0"/>
          <w:szCs w:val="28"/>
        </w:rPr>
        <w:t xml:space="preserve"> на </w:t>
      </w:r>
      <w:r>
        <w:rPr>
          <w:b w:val="0"/>
          <w:i w:val="0"/>
          <w:szCs w:val="28"/>
        </w:rPr>
        <w:t>1</w:t>
      </w:r>
      <w:r w:rsidRPr="00C64628">
        <w:rPr>
          <w:b w:val="0"/>
          <w:i w:val="0"/>
          <w:szCs w:val="28"/>
        </w:rPr>
        <w:t>,</w:t>
      </w:r>
      <w:r>
        <w:rPr>
          <w:b w:val="0"/>
          <w:i w:val="0"/>
          <w:szCs w:val="28"/>
        </w:rPr>
        <w:t>1</w:t>
      </w:r>
      <w:r w:rsidRPr="00C64628">
        <w:rPr>
          <w:b w:val="0"/>
          <w:i w:val="0"/>
          <w:szCs w:val="28"/>
        </w:rPr>
        <w:t xml:space="preserve"> процента).</w:t>
      </w:r>
    </w:p>
    <w:p w:rsidR="00E306C2" w:rsidRDefault="00E306C2" w:rsidP="00E306C2">
      <w:pPr>
        <w:pStyle w:val="21"/>
        <w:ind w:firstLine="708"/>
        <w:jc w:val="both"/>
        <w:rPr>
          <w:b w:val="0"/>
          <w:i w:val="0"/>
          <w:szCs w:val="28"/>
        </w:rPr>
      </w:pPr>
      <w:r>
        <w:rPr>
          <w:b w:val="0"/>
          <w:i w:val="0"/>
          <w:szCs w:val="28"/>
        </w:rPr>
        <w:t>Основные параметры законопроекта об областном бюджете Ульяновской области на 2016 год в целом соответствуют ключевым показателям прогноза социально-экономического развития региона на 2016-2018 годы.</w:t>
      </w:r>
    </w:p>
    <w:p w:rsidR="005A3F50" w:rsidRPr="002D6133" w:rsidRDefault="006511E5" w:rsidP="005A3F50">
      <w:pPr>
        <w:pStyle w:val="ad"/>
        <w:tabs>
          <w:tab w:val="left" w:pos="709"/>
        </w:tabs>
        <w:spacing w:after="0" w:line="238" w:lineRule="auto"/>
        <w:ind w:firstLine="709"/>
        <w:jc w:val="both"/>
        <w:rPr>
          <w:szCs w:val="28"/>
        </w:rPr>
      </w:pPr>
      <w:r w:rsidRPr="005A3F50">
        <w:rPr>
          <w:b/>
          <w:sz w:val="28"/>
          <w:szCs w:val="28"/>
        </w:rPr>
        <w:t>3.</w:t>
      </w:r>
      <w:r w:rsidRPr="005A3F50">
        <w:rPr>
          <w:sz w:val="28"/>
          <w:szCs w:val="28"/>
        </w:rPr>
        <w:t> </w:t>
      </w:r>
      <w:r w:rsidR="005A3F50" w:rsidRPr="002D6133">
        <w:rPr>
          <w:sz w:val="28"/>
          <w:szCs w:val="28"/>
        </w:rPr>
        <w:t>Объём доходов областного бюд</w:t>
      </w:r>
      <w:r w:rsidR="005A3F50">
        <w:rPr>
          <w:sz w:val="28"/>
          <w:szCs w:val="28"/>
        </w:rPr>
        <w:t>жета Ульяновской области на 2016</w:t>
      </w:r>
      <w:r w:rsidR="005A3F50" w:rsidRPr="002D6133">
        <w:rPr>
          <w:sz w:val="28"/>
          <w:szCs w:val="28"/>
        </w:rPr>
        <w:t xml:space="preserve"> год п</w:t>
      </w:r>
      <w:r w:rsidR="005A3F50">
        <w:rPr>
          <w:sz w:val="28"/>
          <w:szCs w:val="28"/>
        </w:rPr>
        <w:t xml:space="preserve">рогнозируется в сумме </w:t>
      </w:r>
      <w:r w:rsidR="005A3F50" w:rsidRPr="00AA444C">
        <w:rPr>
          <w:b/>
          <w:sz w:val="28"/>
          <w:szCs w:val="28"/>
        </w:rPr>
        <w:t>37015784,5</w:t>
      </w:r>
      <w:r w:rsidR="005863CC" w:rsidRPr="00AA444C">
        <w:rPr>
          <w:b/>
          <w:sz w:val="28"/>
          <w:szCs w:val="28"/>
        </w:rPr>
        <w:t xml:space="preserve"> тыс. рублей</w:t>
      </w:r>
      <w:r w:rsidR="005863CC">
        <w:rPr>
          <w:sz w:val="28"/>
          <w:szCs w:val="28"/>
        </w:rPr>
        <w:t xml:space="preserve">, что составляет </w:t>
      </w:r>
      <w:r w:rsidR="005A3F50">
        <w:rPr>
          <w:sz w:val="28"/>
          <w:szCs w:val="28"/>
        </w:rPr>
        <w:t>97,6</w:t>
      </w:r>
      <w:r w:rsidR="005A3F50" w:rsidRPr="002D6133">
        <w:rPr>
          <w:sz w:val="28"/>
          <w:szCs w:val="28"/>
        </w:rPr>
        <w:t xml:space="preserve"> п</w:t>
      </w:r>
      <w:r w:rsidR="005A3F50">
        <w:rPr>
          <w:sz w:val="28"/>
          <w:szCs w:val="28"/>
        </w:rPr>
        <w:t xml:space="preserve">роцента </w:t>
      </w:r>
      <w:r w:rsidR="005863CC">
        <w:rPr>
          <w:sz w:val="28"/>
          <w:szCs w:val="28"/>
        </w:rPr>
        <w:t>к уточнённому плану на 2015 год</w:t>
      </w:r>
      <w:r w:rsidR="005A3F50">
        <w:rPr>
          <w:sz w:val="28"/>
          <w:szCs w:val="28"/>
        </w:rPr>
        <w:t>.</w:t>
      </w:r>
    </w:p>
    <w:p w:rsidR="005A3F50" w:rsidRDefault="005A3F50" w:rsidP="005A3F50">
      <w:pPr>
        <w:pStyle w:val="CharChar"/>
        <w:tabs>
          <w:tab w:val="left" w:pos="709"/>
        </w:tabs>
        <w:spacing w:line="238" w:lineRule="auto"/>
        <w:ind w:firstLine="708"/>
        <w:jc w:val="both"/>
        <w:rPr>
          <w:rFonts w:ascii="Times New Roman" w:hAnsi="Times New Roman" w:cs="Times New Roman"/>
          <w:sz w:val="28"/>
          <w:szCs w:val="28"/>
          <w:lang w:val="ru-RU"/>
        </w:rPr>
      </w:pPr>
      <w:r w:rsidRPr="008A6D06">
        <w:rPr>
          <w:rFonts w:ascii="Times New Roman" w:hAnsi="Times New Roman" w:cs="Times New Roman"/>
          <w:sz w:val="28"/>
          <w:szCs w:val="28"/>
          <w:lang w:val="ru-RU"/>
        </w:rPr>
        <w:t>Снижение уровня доходов обусловлено тем, что безвозмездные поступления запланированы не в полном объёме, плановые показатели будут уточняться в ходе исполнения фе</w:t>
      </w:r>
      <w:r>
        <w:rPr>
          <w:rFonts w:ascii="Times New Roman" w:hAnsi="Times New Roman" w:cs="Times New Roman"/>
          <w:sz w:val="28"/>
          <w:szCs w:val="28"/>
          <w:lang w:val="ru-RU"/>
        </w:rPr>
        <w:t>дерального бюджета в 2016 году.</w:t>
      </w:r>
    </w:p>
    <w:p w:rsidR="000B0296" w:rsidRPr="0086106C" w:rsidRDefault="000B0296" w:rsidP="000B0296">
      <w:pPr>
        <w:pStyle w:val="CharChar"/>
        <w:spacing w:line="228" w:lineRule="auto"/>
        <w:ind w:firstLine="708"/>
        <w:jc w:val="both"/>
        <w:rPr>
          <w:rFonts w:ascii="Times New Roman" w:hAnsi="Times New Roman"/>
          <w:bCs/>
          <w:sz w:val="28"/>
          <w:lang w:val="ru-RU"/>
        </w:rPr>
      </w:pPr>
      <w:r w:rsidRPr="0086106C">
        <w:rPr>
          <w:rFonts w:ascii="Times New Roman" w:hAnsi="Times New Roman"/>
          <w:bCs/>
          <w:sz w:val="28"/>
          <w:lang w:val="ru-RU"/>
        </w:rPr>
        <w:t xml:space="preserve">В структуре доходов налоговые и неналоговые доходы составляют </w:t>
      </w:r>
      <w:r w:rsidR="0086106C" w:rsidRPr="0086106C">
        <w:rPr>
          <w:rFonts w:ascii="Times New Roman" w:hAnsi="Times New Roman"/>
          <w:bCs/>
          <w:sz w:val="28"/>
          <w:lang w:val="ru-RU"/>
        </w:rPr>
        <w:t>83 процента</w:t>
      </w:r>
      <w:r w:rsidRPr="0086106C">
        <w:rPr>
          <w:rFonts w:ascii="Times New Roman" w:hAnsi="Times New Roman"/>
          <w:bCs/>
          <w:sz w:val="28"/>
          <w:lang w:val="ru-RU"/>
        </w:rPr>
        <w:t>, безвозмездные поступле</w:t>
      </w:r>
      <w:r w:rsidR="0086106C" w:rsidRPr="0086106C">
        <w:rPr>
          <w:rFonts w:ascii="Times New Roman" w:hAnsi="Times New Roman"/>
          <w:bCs/>
          <w:sz w:val="28"/>
          <w:lang w:val="ru-RU"/>
        </w:rPr>
        <w:t>ния из федерального бюджета - 17</w:t>
      </w:r>
      <w:r w:rsidRPr="0086106C">
        <w:rPr>
          <w:rFonts w:ascii="Times New Roman" w:hAnsi="Times New Roman"/>
          <w:bCs/>
          <w:sz w:val="28"/>
          <w:lang w:val="ru-RU"/>
        </w:rPr>
        <w:t xml:space="preserve"> процент</w:t>
      </w:r>
      <w:r w:rsidR="0086106C" w:rsidRPr="0086106C">
        <w:rPr>
          <w:rFonts w:ascii="Times New Roman" w:hAnsi="Times New Roman"/>
          <w:bCs/>
          <w:sz w:val="28"/>
          <w:lang w:val="ru-RU"/>
        </w:rPr>
        <w:t>ов</w:t>
      </w:r>
      <w:r w:rsidRPr="0086106C">
        <w:rPr>
          <w:rFonts w:ascii="Times New Roman" w:hAnsi="Times New Roman"/>
          <w:bCs/>
          <w:sz w:val="28"/>
          <w:lang w:val="ru-RU"/>
        </w:rPr>
        <w:t xml:space="preserve">. </w:t>
      </w:r>
    </w:p>
    <w:p w:rsidR="000B0296" w:rsidRPr="006127DC" w:rsidRDefault="000B0296" w:rsidP="000B0296">
      <w:pPr>
        <w:pStyle w:val="CharChar"/>
        <w:tabs>
          <w:tab w:val="left" w:pos="709"/>
        </w:tabs>
        <w:spacing w:line="245" w:lineRule="auto"/>
        <w:jc w:val="both"/>
        <w:rPr>
          <w:rFonts w:ascii="Times New Roman" w:hAnsi="Times New Roman"/>
          <w:bCs/>
          <w:sz w:val="28"/>
          <w:lang w:val="ru-RU"/>
        </w:rPr>
      </w:pPr>
      <w:r w:rsidRPr="0086106C">
        <w:rPr>
          <w:rFonts w:ascii="Times New Roman" w:hAnsi="Times New Roman" w:cs="Times New Roman"/>
          <w:b/>
          <w:bCs/>
          <w:sz w:val="28"/>
          <w:lang w:val="ru-RU"/>
        </w:rPr>
        <w:t xml:space="preserve">          4.</w:t>
      </w:r>
      <w:r w:rsidRPr="0086106C">
        <w:rPr>
          <w:b/>
          <w:bCs/>
          <w:sz w:val="28"/>
        </w:rPr>
        <w:t> </w:t>
      </w:r>
      <w:r w:rsidRPr="0086106C">
        <w:rPr>
          <w:rFonts w:ascii="Times New Roman" w:hAnsi="Times New Roman"/>
          <w:bCs/>
          <w:sz w:val="28"/>
          <w:lang w:val="ru-RU"/>
        </w:rPr>
        <w:t xml:space="preserve">Налоговые </w:t>
      </w:r>
      <w:r w:rsidRPr="006127DC">
        <w:rPr>
          <w:rFonts w:ascii="Times New Roman" w:hAnsi="Times New Roman"/>
          <w:bCs/>
          <w:sz w:val="28"/>
          <w:lang w:val="ru-RU"/>
        </w:rPr>
        <w:t>и неналоговые доходы областного бюджета в 2016 году запланированы в сумме</w:t>
      </w:r>
      <w:r>
        <w:rPr>
          <w:rFonts w:ascii="Times New Roman" w:hAnsi="Times New Roman"/>
          <w:bCs/>
          <w:sz w:val="28"/>
          <w:lang w:val="ru-RU"/>
        </w:rPr>
        <w:t xml:space="preserve"> </w:t>
      </w:r>
      <w:r w:rsidRPr="00AA444C">
        <w:rPr>
          <w:rFonts w:ascii="Times New Roman" w:hAnsi="Times New Roman"/>
          <w:b/>
          <w:bCs/>
          <w:sz w:val="28"/>
          <w:lang w:val="ru-RU"/>
        </w:rPr>
        <w:t>30738940,8</w:t>
      </w:r>
      <w:r w:rsidR="00065F42" w:rsidRPr="00AA444C">
        <w:rPr>
          <w:rFonts w:ascii="Times New Roman" w:hAnsi="Times New Roman"/>
          <w:b/>
          <w:bCs/>
          <w:sz w:val="28"/>
          <w:lang w:val="ru-RU"/>
        </w:rPr>
        <w:t xml:space="preserve"> </w:t>
      </w:r>
      <w:r w:rsidRPr="00AA444C">
        <w:rPr>
          <w:rFonts w:ascii="Times New Roman" w:hAnsi="Times New Roman"/>
          <w:b/>
          <w:bCs/>
          <w:sz w:val="28"/>
          <w:szCs w:val="28"/>
          <w:lang w:val="ru-RU"/>
        </w:rPr>
        <w:t>тыс. рублей</w:t>
      </w:r>
      <w:r w:rsidRPr="006127DC">
        <w:rPr>
          <w:rFonts w:ascii="Times New Roman" w:hAnsi="Times New Roman"/>
          <w:bCs/>
          <w:sz w:val="28"/>
          <w:szCs w:val="28"/>
          <w:lang w:val="ru-RU"/>
        </w:rPr>
        <w:t>,</w:t>
      </w:r>
      <w:r w:rsidRPr="006127DC">
        <w:rPr>
          <w:rFonts w:ascii="Times New Roman" w:hAnsi="Times New Roman"/>
          <w:bCs/>
          <w:sz w:val="28"/>
          <w:lang w:val="ru-RU"/>
        </w:rPr>
        <w:t xml:space="preserve"> темп их роста к уточнённому плану на 2015 год составит </w:t>
      </w:r>
      <w:r w:rsidRPr="006127DC">
        <w:rPr>
          <w:rFonts w:ascii="Times New Roman" w:hAnsi="Times New Roman" w:cs="Times New Roman"/>
          <w:sz w:val="28"/>
          <w:szCs w:val="28"/>
          <w:lang w:val="ru-RU"/>
        </w:rPr>
        <w:t>106,4</w:t>
      </w:r>
      <w:r w:rsidR="005863CC">
        <w:rPr>
          <w:rFonts w:ascii="Times New Roman" w:hAnsi="Times New Roman" w:cs="Times New Roman"/>
          <w:sz w:val="28"/>
          <w:szCs w:val="28"/>
          <w:lang w:val="ru-RU"/>
        </w:rPr>
        <w:t xml:space="preserve"> </w:t>
      </w:r>
      <w:r w:rsidRPr="006127DC">
        <w:rPr>
          <w:rFonts w:ascii="Times New Roman" w:hAnsi="Times New Roman"/>
          <w:bCs/>
          <w:sz w:val="28"/>
          <w:lang w:val="ru-RU"/>
        </w:rPr>
        <w:t xml:space="preserve">процента. </w:t>
      </w:r>
    </w:p>
    <w:p w:rsidR="000B0296" w:rsidRDefault="00065F42" w:rsidP="000B0296">
      <w:pPr>
        <w:pStyle w:val="CharChar"/>
        <w:tabs>
          <w:tab w:val="left" w:pos="709"/>
        </w:tabs>
        <w:spacing w:line="245"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B0296" w:rsidRPr="006127DC">
        <w:rPr>
          <w:rFonts w:ascii="Times New Roman" w:hAnsi="Times New Roman" w:cs="Times New Roman"/>
          <w:sz w:val="28"/>
          <w:szCs w:val="28"/>
          <w:lang w:val="ru-RU"/>
        </w:rPr>
        <w:t>Налоговые и неналоговые доходы на 2016 год</w:t>
      </w:r>
      <w:r>
        <w:rPr>
          <w:rFonts w:ascii="Times New Roman" w:hAnsi="Times New Roman" w:cs="Times New Roman"/>
          <w:sz w:val="28"/>
          <w:szCs w:val="28"/>
          <w:lang w:val="ru-RU"/>
        </w:rPr>
        <w:t xml:space="preserve"> </w:t>
      </w:r>
      <w:r w:rsidR="000B0296" w:rsidRPr="006127DC">
        <w:rPr>
          <w:rFonts w:ascii="Times New Roman" w:hAnsi="Times New Roman" w:cs="Times New Roman"/>
          <w:sz w:val="28"/>
          <w:szCs w:val="28"/>
          <w:lang w:val="ru-RU"/>
        </w:rPr>
        <w:t>запланированы на основании сведений, предоставленных главными администраторами доходов.</w:t>
      </w:r>
    </w:p>
    <w:p w:rsidR="00E66525" w:rsidRPr="00BC0DAF" w:rsidRDefault="00E85D30" w:rsidP="00E66525">
      <w:pPr>
        <w:tabs>
          <w:tab w:val="left" w:pos="709"/>
        </w:tabs>
        <w:jc w:val="both"/>
        <w:rPr>
          <w:b/>
          <w:sz w:val="28"/>
          <w:szCs w:val="28"/>
        </w:rPr>
      </w:pPr>
      <w:r>
        <w:rPr>
          <w:b/>
          <w:bCs/>
          <w:sz w:val="28"/>
        </w:rPr>
        <w:t xml:space="preserve">         </w:t>
      </w:r>
      <w:r w:rsidR="006511E5" w:rsidRPr="00BE3479">
        <w:rPr>
          <w:b/>
          <w:bCs/>
          <w:sz w:val="28"/>
        </w:rPr>
        <w:t>5. </w:t>
      </w:r>
      <w:r w:rsidR="00E66525" w:rsidRPr="00BC0DAF">
        <w:rPr>
          <w:bCs/>
          <w:sz w:val="28"/>
        </w:rPr>
        <w:t xml:space="preserve">Налоговые доходы на 2016 год запланированы в сумме </w:t>
      </w:r>
      <w:r w:rsidR="00E66525" w:rsidRPr="00AA444C">
        <w:rPr>
          <w:bCs/>
          <w:sz w:val="28"/>
        </w:rPr>
        <w:t>29840687,7 тыс. рублей,</w:t>
      </w:r>
      <w:r w:rsidR="00E66525" w:rsidRPr="00BC0DAF">
        <w:rPr>
          <w:bCs/>
          <w:sz w:val="28"/>
        </w:rPr>
        <w:t xml:space="preserve"> прирост к отчётным данным 2014 года (5969717,5 тыс. рублей) составит 25,0 процентов, к уточнё</w:t>
      </w:r>
      <w:r w:rsidR="00E66525">
        <w:rPr>
          <w:bCs/>
          <w:sz w:val="28"/>
        </w:rPr>
        <w:t>нному плану 2015 года (1930445,9 тыс. рублей) -</w:t>
      </w:r>
      <w:r w:rsidR="00065F42">
        <w:rPr>
          <w:bCs/>
          <w:sz w:val="28"/>
        </w:rPr>
        <w:t xml:space="preserve"> </w:t>
      </w:r>
      <w:r w:rsidR="00E66525">
        <w:rPr>
          <w:bCs/>
          <w:sz w:val="28"/>
        </w:rPr>
        <w:t>6,</w:t>
      </w:r>
      <w:r w:rsidR="00E66525" w:rsidRPr="00BC0DAF">
        <w:rPr>
          <w:bCs/>
          <w:sz w:val="28"/>
        </w:rPr>
        <w:t>9 процента.</w:t>
      </w:r>
    </w:p>
    <w:p w:rsidR="00E66525" w:rsidRPr="00BC0DAF" w:rsidRDefault="00065F42" w:rsidP="00E66525">
      <w:pPr>
        <w:tabs>
          <w:tab w:val="left" w:pos="709"/>
        </w:tabs>
        <w:jc w:val="both"/>
        <w:rPr>
          <w:bCs/>
          <w:sz w:val="28"/>
        </w:rPr>
      </w:pPr>
      <w:r>
        <w:rPr>
          <w:bCs/>
          <w:sz w:val="28"/>
        </w:rPr>
        <w:t xml:space="preserve">          </w:t>
      </w:r>
      <w:r w:rsidR="00E66525" w:rsidRPr="00BC0DAF">
        <w:rPr>
          <w:bCs/>
          <w:sz w:val="28"/>
        </w:rPr>
        <w:t>Основные источн</w:t>
      </w:r>
      <w:r w:rsidR="00E66525">
        <w:rPr>
          <w:bCs/>
          <w:sz w:val="28"/>
        </w:rPr>
        <w:t>ики налоговых поступлений в 2016</w:t>
      </w:r>
      <w:r w:rsidR="00E66525" w:rsidRPr="00BC0DAF">
        <w:rPr>
          <w:bCs/>
          <w:sz w:val="28"/>
        </w:rPr>
        <w:t xml:space="preserve"> году: </w:t>
      </w:r>
    </w:p>
    <w:p w:rsidR="00E66525" w:rsidRPr="000A6598" w:rsidRDefault="00E66525" w:rsidP="00E66525">
      <w:pPr>
        <w:pStyle w:val="CharChar"/>
        <w:tabs>
          <w:tab w:val="left" w:pos="709"/>
        </w:tabs>
        <w:ind w:firstLine="708"/>
        <w:jc w:val="both"/>
        <w:rPr>
          <w:rFonts w:ascii="Times New Roman" w:hAnsi="Times New Roman"/>
          <w:bCs/>
          <w:sz w:val="28"/>
          <w:lang w:val="ru-RU"/>
        </w:rPr>
      </w:pPr>
      <w:r w:rsidRPr="000A6598">
        <w:rPr>
          <w:rFonts w:ascii="Times New Roman" w:hAnsi="Times New Roman"/>
          <w:bCs/>
          <w:sz w:val="28"/>
          <w:lang w:val="ru-RU"/>
        </w:rPr>
        <w:lastRenderedPageBreak/>
        <w:t>налог на доходы физических</w:t>
      </w:r>
      <w:r>
        <w:rPr>
          <w:rFonts w:ascii="Times New Roman" w:hAnsi="Times New Roman"/>
          <w:bCs/>
          <w:sz w:val="28"/>
          <w:lang w:val="ru-RU"/>
        </w:rPr>
        <w:t xml:space="preserve"> лиц -</w:t>
      </w:r>
      <w:r w:rsidRPr="000A6598">
        <w:rPr>
          <w:rFonts w:ascii="Times New Roman" w:hAnsi="Times New Roman"/>
          <w:bCs/>
          <w:sz w:val="28"/>
          <w:lang w:val="ru-RU"/>
        </w:rPr>
        <w:t xml:space="preserve"> 9397367,0 тыс. рублей, или </w:t>
      </w:r>
      <w:r w:rsidRPr="000A6598">
        <w:rPr>
          <w:rFonts w:ascii="Times New Roman" w:hAnsi="Times New Roman"/>
          <w:b/>
          <w:bCs/>
          <w:sz w:val="28"/>
          <w:lang w:val="ru-RU"/>
        </w:rPr>
        <w:t>30,6</w:t>
      </w:r>
      <w:r w:rsidRPr="000A6598">
        <w:rPr>
          <w:rFonts w:ascii="Times New Roman" w:hAnsi="Times New Roman"/>
          <w:bCs/>
          <w:sz w:val="28"/>
          <w:lang w:val="ru-RU"/>
        </w:rPr>
        <w:t xml:space="preserve"> процента от общей суммы налоговых и неналоговых доходов; </w:t>
      </w:r>
    </w:p>
    <w:p w:rsidR="00E66525" w:rsidRPr="000A6598" w:rsidRDefault="00E66525" w:rsidP="00E66525">
      <w:pPr>
        <w:pStyle w:val="CharChar"/>
        <w:ind w:firstLine="708"/>
        <w:jc w:val="both"/>
        <w:rPr>
          <w:rFonts w:ascii="Times New Roman" w:hAnsi="Times New Roman"/>
          <w:bCs/>
          <w:sz w:val="28"/>
          <w:lang w:val="ru-RU"/>
        </w:rPr>
      </w:pPr>
      <w:r w:rsidRPr="000A6598">
        <w:rPr>
          <w:rFonts w:ascii="Times New Roman" w:hAnsi="Times New Roman"/>
          <w:bCs/>
          <w:sz w:val="28"/>
          <w:lang w:val="ru-RU"/>
        </w:rPr>
        <w:t>акцизы по п</w:t>
      </w:r>
      <w:r>
        <w:rPr>
          <w:rFonts w:ascii="Times New Roman" w:hAnsi="Times New Roman"/>
          <w:bCs/>
          <w:sz w:val="28"/>
          <w:lang w:val="ru-RU"/>
        </w:rPr>
        <w:t>одакцизным товарам (продукции) -</w:t>
      </w:r>
      <w:r w:rsidRPr="000A6598">
        <w:rPr>
          <w:rFonts w:ascii="Times New Roman" w:hAnsi="Times New Roman"/>
          <w:bCs/>
          <w:sz w:val="28"/>
          <w:lang w:val="ru-RU"/>
        </w:rPr>
        <w:t xml:space="preserve"> 8027148,1 тыс. рублей, или </w:t>
      </w:r>
      <w:r w:rsidRPr="000A6598">
        <w:rPr>
          <w:rFonts w:ascii="Times New Roman" w:hAnsi="Times New Roman"/>
          <w:b/>
          <w:bCs/>
          <w:sz w:val="28"/>
          <w:lang w:val="ru-RU"/>
        </w:rPr>
        <w:t xml:space="preserve">26,1 </w:t>
      </w:r>
      <w:r w:rsidRPr="000A6598">
        <w:rPr>
          <w:rFonts w:ascii="Times New Roman" w:hAnsi="Times New Roman"/>
          <w:bCs/>
          <w:sz w:val="28"/>
          <w:lang w:val="ru-RU"/>
        </w:rPr>
        <w:t>процента;</w:t>
      </w:r>
    </w:p>
    <w:p w:rsidR="00E66525" w:rsidRPr="000A6598" w:rsidRDefault="00E66525" w:rsidP="00E66525">
      <w:pPr>
        <w:pStyle w:val="CharChar"/>
        <w:ind w:firstLine="708"/>
        <w:jc w:val="both"/>
        <w:rPr>
          <w:rFonts w:ascii="Times New Roman" w:hAnsi="Times New Roman"/>
          <w:bCs/>
          <w:sz w:val="28"/>
          <w:lang w:val="ru-RU"/>
        </w:rPr>
      </w:pPr>
      <w:r>
        <w:rPr>
          <w:rFonts w:ascii="Times New Roman" w:hAnsi="Times New Roman"/>
          <w:bCs/>
          <w:sz w:val="28"/>
          <w:lang w:val="ru-RU"/>
        </w:rPr>
        <w:t>налог на прибыль организаций -</w:t>
      </w:r>
      <w:r w:rsidRPr="000A6598">
        <w:rPr>
          <w:rFonts w:ascii="Times New Roman" w:hAnsi="Times New Roman"/>
          <w:bCs/>
          <w:sz w:val="28"/>
          <w:lang w:val="ru-RU"/>
        </w:rPr>
        <w:t xml:space="preserve"> 7287000,0 тыс. рублей, или </w:t>
      </w:r>
      <w:r w:rsidRPr="000A6598">
        <w:rPr>
          <w:rFonts w:ascii="Times New Roman" w:hAnsi="Times New Roman"/>
          <w:b/>
          <w:bCs/>
          <w:sz w:val="28"/>
          <w:lang w:val="ru-RU"/>
        </w:rPr>
        <w:t>23,7</w:t>
      </w:r>
      <w:r w:rsidRPr="000A6598">
        <w:rPr>
          <w:rFonts w:ascii="Times New Roman" w:hAnsi="Times New Roman"/>
          <w:bCs/>
          <w:sz w:val="28"/>
          <w:lang w:val="ru-RU"/>
        </w:rPr>
        <w:t xml:space="preserve"> процента;</w:t>
      </w:r>
    </w:p>
    <w:p w:rsidR="00E66525" w:rsidRPr="000A6598" w:rsidRDefault="00E66525" w:rsidP="00E66525">
      <w:pPr>
        <w:pStyle w:val="CharChar"/>
        <w:ind w:firstLine="708"/>
        <w:jc w:val="both"/>
        <w:rPr>
          <w:rFonts w:ascii="Times New Roman" w:hAnsi="Times New Roman"/>
          <w:bCs/>
          <w:sz w:val="28"/>
          <w:lang w:val="ru-RU"/>
        </w:rPr>
      </w:pPr>
      <w:r>
        <w:rPr>
          <w:rFonts w:ascii="Times New Roman" w:hAnsi="Times New Roman"/>
          <w:bCs/>
          <w:sz w:val="28"/>
          <w:lang w:val="ru-RU"/>
        </w:rPr>
        <w:t>налог на имущество организаций -</w:t>
      </w:r>
      <w:r w:rsidRPr="000A6598">
        <w:rPr>
          <w:rFonts w:ascii="Times New Roman" w:hAnsi="Times New Roman"/>
          <w:bCs/>
          <w:sz w:val="28"/>
          <w:lang w:val="ru-RU"/>
        </w:rPr>
        <w:t xml:space="preserve"> 2687135,7 тыс. рублей, или </w:t>
      </w:r>
      <w:r w:rsidRPr="000A6598">
        <w:rPr>
          <w:rFonts w:ascii="Times New Roman" w:hAnsi="Times New Roman"/>
          <w:b/>
          <w:bCs/>
          <w:sz w:val="28"/>
          <w:lang w:val="ru-RU"/>
        </w:rPr>
        <w:t>8,7</w:t>
      </w:r>
      <w:r w:rsidRPr="000A6598">
        <w:rPr>
          <w:rFonts w:ascii="Times New Roman" w:hAnsi="Times New Roman"/>
          <w:bCs/>
          <w:sz w:val="28"/>
          <w:lang w:val="ru-RU"/>
        </w:rPr>
        <w:t xml:space="preserve"> процента;</w:t>
      </w:r>
    </w:p>
    <w:p w:rsidR="00E66525" w:rsidRPr="000A6598" w:rsidRDefault="00E66525" w:rsidP="00E66525">
      <w:pPr>
        <w:pStyle w:val="CharChar"/>
        <w:ind w:firstLine="708"/>
        <w:jc w:val="both"/>
        <w:rPr>
          <w:rFonts w:ascii="Times New Roman" w:hAnsi="Times New Roman"/>
          <w:bCs/>
          <w:sz w:val="28"/>
          <w:lang w:val="ru-RU"/>
        </w:rPr>
      </w:pPr>
      <w:r w:rsidRPr="000A6598">
        <w:rPr>
          <w:rFonts w:ascii="Times New Roman" w:hAnsi="Times New Roman"/>
          <w:bCs/>
          <w:sz w:val="28"/>
          <w:lang w:val="ru-RU"/>
        </w:rPr>
        <w:t xml:space="preserve">налог, взимаемый в связи с применением упрощённой системы налогообложения, </w:t>
      </w:r>
      <w:r>
        <w:rPr>
          <w:rFonts w:ascii="Times New Roman" w:hAnsi="Times New Roman"/>
          <w:bCs/>
          <w:sz w:val="28"/>
          <w:lang w:val="ru-RU"/>
        </w:rPr>
        <w:t>-</w:t>
      </w:r>
      <w:r w:rsidRPr="000A6598">
        <w:rPr>
          <w:rFonts w:ascii="Times New Roman" w:hAnsi="Times New Roman"/>
          <w:bCs/>
          <w:sz w:val="28"/>
          <w:lang w:val="ru-RU"/>
        </w:rPr>
        <w:t xml:space="preserve"> 1380000,0 тыс. рублей, или </w:t>
      </w:r>
      <w:r w:rsidRPr="000A6598">
        <w:rPr>
          <w:rFonts w:ascii="Times New Roman" w:hAnsi="Times New Roman"/>
          <w:b/>
          <w:bCs/>
          <w:sz w:val="28"/>
          <w:lang w:val="ru-RU"/>
        </w:rPr>
        <w:t>4,5</w:t>
      </w:r>
      <w:r>
        <w:rPr>
          <w:rFonts w:ascii="Times New Roman" w:hAnsi="Times New Roman"/>
          <w:bCs/>
          <w:sz w:val="28"/>
          <w:lang w:val="ru-RU"/>
        </w:rPr>
        <w:t xml:space="preserve"> процента;</w:t>
      </w:r>
    </w:p>
    <w:p w:rsidR="00E66525" w:rsidRPr="000A6598" w:rsidRDefault="00E66525" w:rsidP="00E66525">
      <w:pPr>
        <w:pStyle w:val="CharChar"/>
        <w:ind w:firstLine="708"/>
        <w:jc w:val="both"/>
        <w:rPr>
          <w:rFonts w:ascii="Times New Roman" w:hAnsi="Times New Roman"/>
          <w:bCs/>
          <w:sz w:val="28"/>
          <w:lang w:val="ru-RU"/>
        </w:rPr>
      </w:pPr>
      <w:r>
        <w:rPr>
          <w:rFonts w:ascii="Times New Roman" w:hAnsi="Times New Roman"/>
          <w:bCs/>
          <w:sz w:val="28"/>
          <w:lang w:val="ru-RU"/>
        </w:rPr>
        <w:t>транспортный налог -</w:t>
      </w:r>
      <w:r w:rsidRPr="000A6598">
        <w:rPr>
          <w:rFonts w:ascii="Times New Roman" w:hAnsi="Times New Roman"/>
          <w:bCs/>
          <w:sz w:val="28"/>
          <w:lang w:val="ru-RU"/>
        </w:rPr>
        <w:t xml:space="preserve"> 838462,0 тыс. рублей, или </w:t>
      </w:r>
      <w:r w:rsidRPr="000A6598">
        <w:rPr>
          <w:rFonts w:ascii="Times New Roman" w:hAnsi="Times New Roman"/>
          <w:b/>
          <w:bCs/>
          <w:sz w:val="28"/>
          <w:lang w:val="ru-RU"/>
        </w:rPr>
        <w:t>2,7</w:t>
      </w:r>
      <w:r>
        <w:rPr>
          <w:rFonts w:ascii="Times New Roman" w:hAnsi="Times New Roman"/>
          <w:bCs/>
          <w:sz w:val="28"/>
          <w:lang w:val="ru-RU"/>
        </w:rPr>
        <w:t xml:space="preserve"> процента.</w:t>
      </w:r>
    </w:p>
    <w:p w:rsidR="00E66525" w:rsidRPr="00C41898" w:rsidRDefault="00BE3479" w:rsidP="00BE3479">
      <w:pPr>
        <w:pStyle w:val="CharChar"/>
        <w:jc w:val="both"/>
        <w:rPr>
          <w:rFonts w:ascii="Times New Roman" w:hAnsi="Times New Roman" w:cs="Times New Roman"/>
          <w:sz w:val="28"/>
          <w:szCs w:val="28"/>
          <w:lang w:val="ru-RU"/>
        </w:rPr>
      </w:pPr>
      <w:r>
        <w:rPr>
          <w:rFonts w:ascii="Times New Roman" w:hAnsi="Times New Roman"/>
          <w:b/>
          <w:bCs/>
          <w:sz w:val="28"/>
          <w:lang w:val="ru-RU"/>
        </w:rPr>
        <w:t xml:space="preserve">          6. </w:t>
      </w:r>
      <w:r w:rsidR="00E66525" w:rsidRPr="00C41898">
        <w:rPr>
          <w:rFonts w:ascii="Times New Roman" w:hAnsi="Times New Roman"/>
          <w:bCs/>
          <w:sz w:val="28"/>
          <w:lang w:val="ru-RU"/>
        </w:rPr>
        <w:t>В 2016 году планируется</w:t>
      </w:r>
      <w:r w:rsidR="00E66525" w:rsidRPr="00C41898">
        <w:rPr>
          <w:rFonts w:ascii="Times New Roman" w:hAnsi="Times New Roman" w:cs="Times New Roman"/>
          <w:sz w:val="28"/>
          <w:szCs w:val="28"/>
          <w:lang w:val="ru-RU"/>
        </w:rPr>
        <w:t xml:space="preserve"> снижение поступлений по ряду доходных источников:</w:t>
      </w:r>
    </w:p>
    <w:p w:rsidR="00E66525" w:rsidRPr="003073C1" w:rsidRDefault="00E66525" w:rsidP="00E66525">
      <w:pPr>
        <w:ind w:firstLine="708"/>
        <w:contextualSpacing/>
        <w:jc w:val="both"/>
        <w:rPr>
          <w:sz w:val="28"/>
          <w:szCs w:val="28"/>
        </w:rPr>
      </w:pPr>
      <w:r w:rsidRPr="003073C1">
        <w:rPr>
          <w:sz w:val="28"/>
          <w:szCs w:val="28"/>
        </w:rPr>
        <w:t xml:space="preserve">налога на прибыль организаций - на </w:t>
      </w:r>
      <w:r>
        <w:rPr>
          <w:sz w:val="28"/>
          <w:szCs w:val="28"/>
        </w:rPr>
        <w:t xml:space="preserve">421,3 </w:t>
      </w:r>
      <w:proofErr w:type="gramStart"/>
      <w:r>
        <w:rPr>
          <w:sz w:val="28"/>
          <w:szCs w:val="28"/>
        </w:rPr>
        <w:t>млн</w:t>
      </w:r>
      <w:proofErr w:type="gramEnd"/>
      <w:r>
        <w:rPr>
          <w:sz w:val="28"/>
          <w:szCs w:val="28"/>
        </w:rPr>
        <w:t xml:space="preserve"> рублей, или на 5,5</w:t>
      </w:r>
      <w:r w:rsidRPr="003073C1">
        <w:rPr>
          <w:sz w:val="28"/>
          <w:szCs w:val="28"/>
        </w:rPr>
        <w:t xml:space="preserve"> процента к уточнённому плану на 2015</w:t>
      </w:r>
      <w:r>
        <w:rPr>
          <w:sz w:val="28"/>
          <w:szCs w:val="28"/>
        </w:rPr>
        <w:t xml:space="preserve"> год в связи с </w:t>
      </w:r>
      <w:r w:rsidRPr="003073C1">
        <w:rPr>
          <w:sz w:val="28"/>
          <w:szCs w:val="28"/>
        </w:rPr>
        <w:t>увеличени</w:t>
      </w:r>
      <w:r>
        <w:rPr>
          <w:sz w:val="28"/>
          <w:szCs w:val="28"/>
        </w:rPr>
        <w:t>ем</w:t>
      </w:r>
      <w:r w:rsidRPr="003073C1">
        <w:rPr>
          <w:sz w:val="28"/>
          <w:szCs w:val="28"/>
        </w:rPr>
        <w:t xml:space="preserve"> выпадающей суммы налога на прибыль, исчисленной в соответствии со ст. 283 Налогового кодекса РФ (при уменьшении налоговой базы по налогу на прибыль на сумму убытков предыдущих лет), </w:t>
      </w:r>
      <w:r w:rsidR="00BE3479" w:rsidRPr="003073C1">
        <w:rPr>
          <w:sz w:val="28"/>
          <w:szCs w:val="28"/>
        </w:rPr>
        <w:t xml:space="preserve">с учётом снижения суммы поступления налога на прибыль </w:t>
      </w:r>
      <w:r w:rsidRPr="003073C1">
        <w:rPr>
          <w:sz w:val="28"/>
          <w:szCs w:val="28"/>
        </w:rPr>
        <w:t xml:space="preserve">в 3,4 раза </w:t>
      </w:r>
      <w:proofErr w:type="gramStart"/>
      <w:r w:rsidRPr="003073C1">
        <w:rPr>
          <w:sz w:val="28"/>
          <w:szCs w:val="28"/>
        </w:rPr>
        <w:t xml:space="preserve">за </w:t>
      </w:r>
      <w:r w:rsidRPr="003073C1">
        <w:rPr>
          <w:sz w:val="28"/>
          <w:szCs w:val="28"/>
          <w:lang w:val="en-US"/>
        </w:rPr>
        <w:t>I</w:t>
      </w:r>
      <w:r w:rsidRPr="003073C1">
        <w:rPr>
          <w:sz w:val="28"/>
          <w:szCs w:val="28"/>
        </w:rPr>
        <w:t xml:space="preserve"> квартал 2015 года по сравнению с </w:t>
      </w:r>
      <w:r w:rsidRPr="003073C1">
        <w:rPr>
          <w:sz w:val="28"/>
          <w:szCs w:val="28"/>
          <w:lang w:val="en-US"/>
        </w:rPr>
        <w:t>I</w:t>
      </w:r>
      <w:r w:rsidR="008D551B">
        <w:rPr>
          <w:sz w:val="28"/>
          <w:szCs w:val="28"/>
        </w:rPr>
        <w:t xml:space="preserve"> кварталом 2014 года, </w:t>
      </w:r>
      <w:r w:rsidR="00BE3479">
        <w:rPr>
          <w:sz w:val="28"/>
          <w:szCs w:val="28"/>
        </w:rPr>
        <w:t xml:space="preserve">снижением поступления налога </w:t>
      </w:r>
      <w:r w:rsidRPr="003073C1">
        <w:rPr>
          <w:sz w:val="28"/>
          <w:szCs w:val="28"/>
        </w:rPr>
        <w:t>от организаций</w:t>
      </w:r>
      <w:r>
        <w:rPr>
          <w:sz w:val="28"/>
          <w:szCs w:val="28"/>
        </w:rPr>
        <w:t xml:space="preserve">-участников </w:t>
      </w:r>
      <w:r w:rsidRPr="003073C1">
        <w:rPr>
          <w:sz w:val="28"/>
          <w:szCs w:val="28"/>
        </w:rPr>
        <w:t>консолидированных групп налогоплательщиков за январь-июнь 2015 года на 26,0 процентов по сравнению с аналогичным периодом 2014</w:t>
      </w:r>
      <w:r w:rsidR="005863CC">
        <w:rPr>
          <w:sz w:val="28"/>
          <w:szCs w:val="28"/>
        </w:rPr>
        <w:t xml:space="preserve"> года</w:t>
      </w:r>
      <w:r w:rsidR="008D551B">
        <w:rPr>
          <w:sz w:val="28"/>
          <w:szCs w:val="28"/>
        </w:rPr>
        <w:t xml:space="preserve"> и увеличением суммы переплаты по налогу на прибыль, зачисляемому в бюджет субъекта, в 1,8 раза, по состоянию на 01.07.2015 по сравнению с 01.01.2015 года</w:t>
      </w:r>
      <w:r w:rsidRPr="003073C1">
        <w:rPr>
          <w:sz w:val="28"/>
          <w:szCs w:val="28"/>
        </w:rPr>
        <w:t>;</w:t>
      </w:r>
      <w:proofErr w:type="gramEnd"/>
    </w:p>
    <w:p w:rsidR="008D551B" w:rsidRPr="00AE01BA" w:rsidRDefault="00E66525" w:rsidP="008D551B">
      <w:pPr>
        <w:pStyle w:val="CharChar"/>
        <w:tabs>
          <w:tab w:val="left" w:pos="709"/>
        </w:tabs>
        <w:ind w:firstLine="708"/>
        <w:jc w:val="both"/>
        <w:rPr>
          <w:b/>
          <w:bCs/>
          <w:color w:val="FF0000"/>
          <w:sz w:val="28"/>
          <w:lang w:val="ru-RU"/>
        </w:rPr>
      </w:pPr>
      <w:r w:rsidRPr="003073C1">
        <w:rPr>
          <w:rFonts w:ascii="Times New Roman" w:hAnsi="Times New Roman" w:cs="Times New Roman"/>
          <w:sz w:val="28"/>
          <w:szCs w:val="28"/>
          <w:lang w:val="ru-RU"/>
        </w:rPr>
        <w:t xml:space="preserve">налога на доходы физических лиц - на 152,6 </w:t>
      </w:r>
      <w:proofErr w:type="gramStart"/>
      <w:r w:rsidRPr="003073C1">
        <w:rPr>
          <w:rFonts w:ascii="Times New Roman" w:hAnsi="Times New Roman" w:cs="Times New Roman"/>
          <w:sz w:val="28"/>
          <w:szCs w:val="28"/>
          <w:lang w:val="ru-RU"/>
        </w:rPr>
        <w:t>млн</w:t>
      </w:r>
      <w:proofErr w:type="gramEnd"/>
      <w:r w:rsidRPr="003073C1">
        <w:rPr>
          <w:rFonts w:ascii="Times New Roman" w:hAnsi="Times New Roman" w:cs="Times New Roman"/>
          <w:sz w:val="28"/>
          <w:szCs w:val="28"/>
          <w:lang w:val="ru-RU"/>
        </w:rPr>
        <w:t xml:space="preserve"> рублей, или на 1,6 процента к уточнённому плану на 2015 год в связи с замедлением темпов роста </w:t>
      </w:r>
      <w:r w:rsidR="00BE3479">
        <w:rPr>
          <w:rFonts w:ascii="Times New Roman" w:hAnsi="Times New Roman" w:cs="Times New Roman"/>
          <w:sz w:val="28"/>
          <w:szCs w:val="28"/>
          <w:lang w:val="ru-RU"/>
        </w:rPr>
        <w:t>фонда оплаты труда</w:t>
      </w:r>
      <w:r w:rsidRPr="003073C1">
        <w:rPr>
          <w:rFonts w:ascii="Times New Roman" w:hAnsi="Times New Roman" w:cs="Times New Roman"/>
          <w:sz w:val="28"/>
          <w:szCs w:val="28"/>
          <w:lang w:val="ru-RU"/>
        </w:rPr>
        <w:t xml:space="preserve">, снижением среднесписочной численности работников, увеличением сумм возвратов НДФЛ </w:t>
      </w:r>
      <w:r w:rsidR="005863CC">
        <w:rPr>
          <w:rFonts w:ascii="Times New Roman" w:hAnsi="Times New Roman" w:cs="Times New Roman"/>
          <w:sz w:val="28"/>
          <w:szCs w:val="28"/>
          <w:lang w:val="ru-RU"/>
        </w:rPr>
        <w:t>за счё</w:t>
      </w:r>
      <w:r w:rsidR="00BE3479">
        <w:rPr>
          <w:rFonts w:ascii="Times New Roman" w:hAnsi="Times New Roman" w:cs="Times New Roman"/>
          <w:sz w:val="28"/>
          <w:szCs w:val="28"/>
          <w:lang w:val="ru-RU"/>
        </w:rPr>
        <w:t xml:space="preserve">т </w:t>
      </w:r>
      <w:r w:rsidRPr="003073C1">
        <w:rPr>
          <w:rFonts w:ascii="Times New Roman" w:hAnsi="Times New Roman" w:cs="Times New Roman"/>
          <w:sz w:val="28"/>
          <w:szCs w:val="28"/>
          <w:lang w:val="ru-RU"/>
        </w:rPr>
        <w:t>пр</w:t>
      </w:r>
      <w:r w:rsidR="00BE3479">
        <w:rPr>
          <w:rFonts w:ascii="Times New Roman" w:hAnsi="Times New Roman" w:cs="Times New Roman"/>
          <w:sz w:val="28"/>
          <w:szCs w:val="28"/>
          <w:lang w:val="ru-RU"/>
        </w:rPr>
        <w:t>едоставленных налоговых вычетов.</w:t>
      </w:r>
    </w:p>
    <w:p w:rsidR="000B0296" w:rsidRPr="00D06102" w:rsidRDefault="00012A3C" w:rsidP="000B0296">
      <w:pPr>
        <w:tabs>
          <w:tab w:val="left" w:pos="709"/>
        </w:tabs>
        <w:spacing w:line="245" w:lineRule="auto"/>
        <w:jc w:val="both"/>
        <w:rPr>
          <w:sz w:val="28"/>
          <w:szCs w:val="28"/>
        </w:rPr>
      </w:pPr>
      <w:r>
        <w:rPr>
          <w:b/>
          <w:bCs/>
          <w:sz w:val="28"/>
        </w:rPr>
        <w:t xml:space="preserve">          </w:t>
      </w:r>
      <w:r w:rsidR="006511E5" w:rsidRPr="000B0296">
        <w:rPr>
          <w:b/>
          <w:bCs/>
          <w:sz w:val="28"/>
        </w:rPr>
        <w:t>7.</w:t>
      </w:r>
      <w:r>
        <w:rPr>
          <w:b/>
          <w:bCs/>
          <w:sz w:val="28"/>
        </w:rPr>
        <w:t xml:space="preserve"> </w:t>
      </w:r>
      <w:r w:rsidR="000B0296" w:rsidRPr="00D06102">
        <w:rPr>
          <w:sz w:val="28"/>
          <w:szCs w:val="28"/>
        </w:rPr>
        <w:t>При форми</w:t>
      </w:r>
      <w:r w:rsidR="000B0296">
        <w:rPr>
          <w:sz w:val="28"/>
          <w:szCs w:val="28"/>
        </w:rPr>
        <w:t xml:space="preserve">ровании налоговых </w:t>
      </w:r>
      <w:r>
        <w:rPr>
          <w:sz w:val="28"/>
          <w:szCs w:val="28"/>
        </w:rPr>
        <w:t xml:space="preserve">и неналоговых </w:t>
      </w:r>
      <w:r w:rsidR="000B0296">
        <w:rPr>
          <w:sz w:val="28"/>
          <w:szCs w:val="28"/>
        </w:rPr>
        <w:t>доходов учтено</w:t>
      </w:r>
      <w:r w:rsidR="000B0296" w:rsidRPr="00D06102">
        <w:rPr>
          <w:sz w:val="28"/>
          <w:szCs w:val="28"/>
        </w:rPr>
        <w:t>:</w:t>
      </w:r>
    </w:p>
    <w:p w:rsidR="000B0296" w:rsidRPr="006326A0" w:rsidRDefault="005863CC" w:rsidP="000B0296">
      <w:pPr>
        <w:tabs>
          <w:tab w:val="left" w:pos="709"/>
        </w:tabs>
        <w:spacing w:line="245" w:lineRule="auto"/>
        <w:jc w:val="both"/>
        <w:rPr>
          <w:sz w:val="28"/>
          <w:szCs w:val="28"/>
        </w:rPr>
      </w:pPr>
      <w:r>
        <w:rPr>
          <w:sz w:val="28"/>
          <w:szCs w:val="28"/>
        </w:rPr>
        <w:tab/>
        <w:t>1) и</w:t>
      </w:r>
      <w:r w:rsidR="000B0296" w:rsidRPr="006326A0">
        <w:rPr>
          <w:sz w:val="28"/>
          <w:szCs w:val="28"/>
        </w:rPr>
        <w:t>зменение с 01.01.2016 срока внесения платежей за негативное воздействие на окружающую среду в соответствии с Федер</w:t>
      </w:r>
      <w:r>
        <w:rPr>
          <w:sz w:val="28"/>
          <w:szCs w:val="28"/>
        </w:rPr>
        <w:t>альным законом  от 21.07.2014 №</w:t>
      </w:r>
      <w:r w:rsidR="000B0296" w:rsidRPr="006326A0">
        <w:rPr>
          <w:sz w:val="28"/>
          <w:szCs w:val="28"/>
        </w:rPr>
        <w:t>219-ФЗ «О внесении изменений в Федеральный закон «Об охране окружающей среды» и отдельные законодательные акты Российской Федерации»</w:t>
      </w:r>
      <w:r w:rsidR="000B0296">
        <w:rPr>
          <w:sz w:val="28"/>
          <w:szCs w:val="28"/>
        </w:rPr>
        <w:t xml:space="preserve"> -</w:t>
      </w:r>
      <w:r w:rsidR="000B0296" w:rsidRPr="006326A0">
        <w:rPr>
          <w:sz w:val="28"/>
          <w:szCs w:val="28"/>
        </w:rPr>
        <w:t xml:space="preserve"> отчётным периодом для перечисления платы будет календарный год, в настоящее время оплата поквартальная;</w:t>
      </w:r>
    </w:p>
    <w:p w:rsidR="006511E5" w:rsidRDefault="000B0296" w:rsidP="000B0296">
      <w:pPr>
        <w:pStyle w:val="a4"/>
        <w:widowControl w:val="0"/>
        <w:autoSpaceDE w:val="0"/>
        <w:autoSpaceDN w:val="0"/>
        <w:adjustRightInd w:val="0"/>
        <w:spacing w:after="0"/>
        <w:ind w:left="0" w:firstLine="708"/>
        <w:contextualSpacing/>
        <w:jc w:val="both"/>
        <w:rPr>
          <w:color w:val="FF0000"/>
          <w:sz w:val="28"/>
          <w:szCs w:val="28"/>
        </w:rPr>
      </w:pPr>
      <w:r>
        <w:rPr>
          <w:sz w:val="28"/>
          <w:szCs w:val="28"/>
        </w:rPr>
        <w:t>2)</w:t>
      </w:r>
      <w:r w:rsidR="004B2FF9">
        <w:rPr>
          <w:sz w:val="28"/>
          <w:szCs w:val="28"/>
        </w:rPr>
        <w:t xml:space="preserve"> </w:t>
      </w:r>
      <w:r w:rsidR="005863CC">
        <w:rPr>
          <w:sz w:val="28"/>
          <w:szCs w:val="28"/>
        </w:rPr>
        <w:t>п</w:t>
      </w:r>
      <w:r w:rsidRPr="006326A0">
        <w:rPr>
          <w:sz w:val="28"/>
          <w:szCs w:val="28"/>
        </w:rPr>
        <w:t>ередача с регионального бюджета в бюджеты муниципальных районов норматива отчисления налога, взимаемого в связи с применением упро</w:t>
      </w:r>
      <w:r>
        <w:rPr>
          <w:sz w:val="28"/>
          <w:szCs w:val="28"/>
        </w:rPr>
        <w:t>щённой системы налогообложения</w:t>
      </w:r>
      <w:r w:rsidR="005863CC">
        <w:rPr>
          <w:sz w:val="28"/>
          <w:szCs w:val="28"/>
        </w:rPr>
        <w:t>,</w:t>
      </w:r>
      <w:r>
        <w:rPr>
          <w:sz w:val="28"/>
          <w:szCs w:val="28"/>
        </w:rPr>
        <w:t xml:space="preserve"> -</w:t>
      </w:r>
      <w:r w:rsidRPr="006326A0">
        <w:rPr>
          <w:sz w:val="28"/>
          <w:szCs w:val="28"/>
        </w:rPr>
        <w:t xml:space="preserve"> в размере 10,0 процентов.</w:t>
      </w:r>
    </w:p>
    <w:p w:rsidR="00E66525" w:rsidRPr="00E66525" w:rsidRDefault="006511E5" w:rsidP="00E66525">
      <w:pPr>
        <w:pStyle w:val="CharChar"/>
        <w:tabs>
          <w:tab w:val="left" w:pos="709"/>
        </w:tabs>
        <w:ind w:firstLine="708"/>
        <w:jc w:val="both"/>
        <w:rPr>
          <w:rFonts w:ascii="Times New Roman" w:hAnsi="Times New Roman" w:cs="Times New Roman"/>
          <w:sz w:val="28"/>
          <w:szCs w:val="28"/>
          <w:lang w:val="ru-RU"/>
        </w:rPr>
      </w:pPr>
      <w:r w:rsidRPr="00E66525">
        <w:rPr>
          <w:rFonts w:ascii="Times New Roman" w:hAnsi="Times New Roman" w:cs="Times New Roman"/>
          <w:b/>
          <w:sz w:val="28"/>
          <w:szCs w:val="28"/>
          <w:lang w:val="ru-RU"/>
        </w:rPr>
        <w:t>8.</w:t>
      </w:r>
      <w:r w:rsidRPr="00E66525">
        <w:rPr>
          <w:rFonts w:ascii="Times New Roman" w:hAnsi="Times New Roman" w:cs="Times New Roman"/>
          <w:sz w:val="28"/>
          <w:szCs w:val="28"/>
          <w:lang w:val="ru-RU"/>
        </w:rPr>
        <w:t xml:space="preserve"> </w:t>
      </w:r>
      <w:proofErr w:type="gramStart"/>
      <w:r w:rsidRPr="00E66525">
        <w:rPr>
          <w:rFonts w:ascii="Times New Roman" w:hAnsi="Times New Roman" w:cs="Times New Roman"/>
          <w:sz w:val="28"/>
          <w:szCs w:val="28"/>
          <w:lang w:val="ru-RU"/>
        </w:rPr>
        <w:t>Прогноз выпадающих доходов областного бюджета в связи с  предоставлением региональным законодательством налоговых льгот по налогу на прибыль организаций, налогу на имущество организаций и транспортному налогу по оценке Министерства финансов Ульяновской области, проведённой по данным налоговой с</w:t>
      </w:r>
      <w:r w:rsidR="00E66525" w:rsidRPr="00E66525">
        <w:rPr>
          <w:rFonts w:ascii="Times New Roman" w:hAnsi="Times New Roman" w:cs="Times New Roman"/>
          <w:sz w:val="28"/>
          <w:szCs w:val="28"/>
          <w:lang w:val="ru-RU"/>
        </w:rPr>
        <w:t>татистической отчётности, в 2016</w:t>
      </w:r>
      <w:r w:rsidRPr="00E66525">
        <w:rPr>
          <w:rFonts w:ascii="Times New Roman" w:hAnsi="Times New Roman" w:cs="Times New Roman"/>
          <w:sz w:val="28"/>
          <w:szCs w:val="28"/>
          <w:lang w:val="ru-RU"/>
        </w:rPr>
        <w:t xml:space="preserve"> году составит </w:t>
      </w:r>
      <w:r w:rsidR="00E66525" w:rsidRPr="00E66525">
        <w:rPr>
          <w:rFonts w:ascii="Times New Roman" w:hAnsi="Times New Roman" w:cs="Times New Roman"/>
          <w:sz w:val="28"/>
          <w:szCs w:val="28"/>
          <w:lang w:val="ru-RU"/>
        </w:rPr>
        <w:t xml:space="preserve">1259238,8 </w:t>
      </w:r>
      <w:r w:rsidRPr="00E66525">
        <w:rPr>
          <w:rFonts w:ascii="Times New Roman" w:hAnsi="Times New Roman" w:cs="Times New Roman"/>
          <w:sz w:val="28"/>
          <w:szCs w:val="28"/>
          <w:lang w:val="ru-RU"/>
        </w:rPr>
        <w:t xml:space="preserve">тыс. рублей, что на </w:t>
      </w:r>
      <w:r w:rsidR="00E66525" w:rsidRPr="00E66525">
        <w:rPr>
          <w:rFonts w:ascii="Times New Roman" w:hAnsi="Times New Roman" w:cs="Times New Roman"/>
          <w:sz w:val="28"/>
          <w:szCs w:val="28"/>
          <w:lang w:val="ru-RU"/>
        </w:rPr>
        <w:t>20,1</w:t>
      </w:r>
      <w:r w:rsidRPr="00E66525">
        <w:rPr>
          <w:rFonts w:ascii="Times New Roman" w:hAnsi="Times New Roman" w:cs="Times New Roman"/>
          <w:sz w:val="28"/>
          <w:szCs w:val="28"/>
          <w:lang w:val="ru-RU"/>
        </w:rPr>
        <w:t xml:space="preserve"> процента</w:t>
      </w:r>
      <w:r w:rsidR="00E66525" w:rsidRPr="00E66525">
        <w:rPr>
          <w:rFonts w:ascii="Times New Roman" w:hAnsi="Times New Roman" w:cs="Times New Roman"/>
          <w:sz w:val="28"/>
          <w:szCs w:val="28"/>
          <w:lang w:val="ru-RU"/>
        </w:rPr>
        <w:t xml:space="preserve"> выше уровня 2015 года, в том числе прогнозируется рост суммы выпадающих доходов:</w:t>
      </w:r>
      <w:proofErr w:type="gramEnd"/>
    </w:p>
    <w:p w:rsidR="00E66525" w:rsidRDefault="00E66525" w:rsidP="00E61C73">
      <w:pPr>
        <w:pStyle w:val="aa"/>
        <w:tabs>
          <w:tab w:val="left" w:pos="709"/>
        </w:tabs>
        <w:ind w:firstLine="708"/>
        <w:jc w:val="both"/>
        <w:rPr>
          <w:sz w:val="28"/>
          <w:szCs w:val="28"/>
        </w:rPr>
      </w:pPr>
      <w:proofErr w:type="gramStart"/>
      <w:r w:rsidRPr="004F672C">
        <w:rPr>
          <w:sz w:val="28"/>
          <w:szCs w:val="28"/>
        </w:rPr>
        <w:t>по налогу на прибыль организаций</w:t>
      </w:r>
      <w:r>
        <w:rPr>
          <w:sz w:val="28"/>
          <w:szCs w:val="28"/>
        </w:rPr>
        <w:t xml:space="preserve"> на 62,3 процента за счёт организаций</w:t>
      </w:r>
      <w:r w:rsidRPr="004F672C">
        <w:rPr>
          <w:sz w:val="28"/>
          <w:szCs w:val="28"/>
        </w:rPr>
        <w:t>, реа</w:t>
      </w:r>
      <w:r>
        <w:rPr>
          <w:sz w:val="28"/>
          <w:szCs w:val="28"/>
        </w:rPr>
        <w:t>лизующих инвестиционные проекты; организаций, реализующих</w:t>
      </w:r>
      <w:r w:rsidRPr="004F672C">
        <w:rPr>
          <w:sz w:val="28"/>
          <w:szCs w:val="28"/>
        </w:rPr>
        <w:t xml:space="preserve"> п</w:t>
      </w:r>
      <w:r>
        <w:rPr>
          <w:sz w:val="28"/>
          <w:szCs w:val="28"/>
        </w:rPr>
        <w:t>роекты жилищного строительства; организаций, осуществляющих</w:t>
      </w:r>
      <w:r w:rsidRPr="004F672C">
        <w:rPr>
          <w:sz w:val="28"/>
          <w:szCs w:val="28"/>
        </w:rPr>
        <w:t xml:space="preserve"> деятельность в области </w:t>
      </w:r>
      <w:r w:rsidRPr="004F672C">
        <w:rPr>
          <w:sz w:val="28"/>
          <w:szCs w:val="28"/>
        </w:rPr>
        <w:lastRenderedPageBreak/>
        <w:t>информационных технологий</w:t>
      </w:r>
      <w:r>
        <w:rPr>
          <w:sz w:val="28"/>
          <w:szCs w:val="28"/>
        </w:rPr>
        <w:t>, получивших</w:t>
      </w:r>
      <w:r w:rsidRPr="004F672C">
        <w:rPr>
          <w:sz w:val="28"/>
          <w:szCs w:val="28"/>
        </w:rPr>
        <w:t xml:space="preserve"> документ о государственной аккредитации в установленном Правительством Российской Федерации порядке</w:t>
      </w:r>
      <w:r>
        <w:rPr>
          <w:sz w:val="28"/>
          <w:szCs w:val="28"/>
        </w:rPr>
        <w:t>;</w:t>
      </w:r>
      <w:proofErr w:type="gramEnd"/>
    </w:p>
    <w:p w:rsidR="00E66525" w:rsidRDefault="00E66525" w:rsidP="00E66525">
      <w:pPr>
        <w:pStyle w:val="aa"/>
        <w:tabs>
          <w:tab w:val="left" w:pos="709"/>
        </w:tabs>
        <w:ind w:firstLine="708"/>
        <w:jc w:val="both"/>
        <w:rPr>
          <w:sz w:val="28"/>
          <w:szCs w:val="28"/>
        </w:rPr>
      </w:pPr>
      <w:r>
        <w:rPr>
          <w:sz w:val="28"/>
          <w:szCs w:val="28"/>
        </w:rPr>
        <w:t>по налогу на имущество организаций на 8,3 процента за счёт организаций, реализующих особо значимые инвестиционные проекты.</w:t>
      </w:r>
    </w:p>
    <w:p w:rsidR="00027023" w:rsidRDefault="006511E5" w:rsidP="006511E5">
      <w:pPr>
        <w:pStyle w:val="23"/>
        <w:tabs>
          <w:tab w:val="left" w:pos="709"/>
        </w:tabs>
        <w:spacing w:after="0" w:line="240" w:lineRule="auto"/>
        <w:ind w:left="0" w:firstLine="680"/>
        <w:jc w:val="both"/>
        <w:rPr>
          <w:color w:val="FF0000"/>
          <w:sz w:val="28"/>
          <w:szCs w:val="28"/>
        </w:rPr>
      </w:pPr>
      <w:r w:rsidRPr="00027023">
        <w:rPr>
          <w:b/>
          <w:sz w:val="28"/>
          <w:szCs w:val="28"/>
        </w:rPr>
        <w:t>9.</w:t>
      </w:r>
      <w:r w:rsidR="00746699">
        <w:rPr>
          <w:b/>
          <w:sz w:val="28"/>
          <w:szCs w:val="28"/>
        </w:rPr>
        <w:t xml:space="preserve"> </w:t>
      </w:r>
      <w:r w:rsidR="00027023">
        <w:rPr>
          <w:bCs/>
          <w:iCs/>
          <w:sz w:val="28"/>
          <w:szCs w:val="28"/>
        </w:rPr>
        <w:t>П</w:t>
      </w:r>
      <w:r w:rsidR="00027023" w:rsidRPr="003C767C">
        <w:rPr>
          <w:bCs/>
          <w:iCs/>
          <w:sz w:val="28"/>
          <w:szCs w:val="28"/>
        </w:rPr>
        <w:t xml:space="preserve">о состоянию на 01.07.2015 общая сумма </w:t>
      </w:r>
      <w:r w:rsidR="00027023">
        <w:rPr>
          <w:sz w:val="28"/>
          <w:szCs w:val="28"/>
          <w:lang w:eastAsia="en-US"/>
        </w:rPr>
        <w:t>недоимки составила</w:t>
      </w:r>
      <w:r w:rsidR="00027023" w:rsidRPr="003C767C">
        <w:rPr>
          <w:sz w:val="28"/>
          <w:szCs w:val="28"/>
          <w:lang w:eastAsia="en-US"/>
        </w:rPr>
        <w:t xml:space="preserve"> 620154,0 тыс. рублей (по феде</w:t>
      </w:r>
      <w:r w:rsidR="00027023">
        <w:rPr>
          <w:sz w:val="28"/>
          <w:szCs w:val="28"/>
          <w:lang w:eastAsia="en-US"/>
        </w:rPr>
        <w:t>ральным налогам -</w:t>
      </w:r>
      <w:r w:rsidR="00027023" w:rsidRPr="003C767C">
        <w:rPr>
          <w:sz w:val="28"/>
          <w:szCs w:val="28"/>
          <w:lang w:eastAsia="en-US"/>
        </w:rPr>
        <w:t xml:space="preserve"> 271875,0 тыс. р</w:t>
      </w:r>
      <w:r w:rsidR="00027023">
        <w:rPr>
          <w:sz w:val="28"/>
          <w:szCs w:val="28"/>
          <w:lang w:eastAsia="en-US"/>
        </w:rPr>
        <w:t>ублей, по региональным налогам -</w:t>
      </w:r>
      <w:r w:rsidR="00027023" w:rsidRPr="003C767C">
        <w:rPr>
          <w:sz w:val="28"/>
          <w:szCs w:val="28"/>
          <w:lang w:eastAsia="en-US"/>
        </w:rPr>
        <w:t xml:space="preserve"> 348279,0 тыс. рублей).</w:t>
      </w:r>
    </w:p>
    <w:p w:rsidR="00027023" w:rsidRPr="00E74C2B" w:rsidRDefault="00746699" w:rsidP="005863CC">
      <w:pPr>
        <w:pStyle w:val="CharChar"/>
        <w:tabs>
          <w:tab w:val="left" w:pos="709"/>
        </w:tabs>
        <w:jc w:val="both"/>
        <w:rPr>
          <w:rFonts w:ascii="Times New Roman" w:hAnsi="Times New Roman" w:cs="Times New Roman"/>
          <w:bCs/>
          <w:sz w:val="28"/>
          <w:szCs w:val="28"/>
          <w:lang w:val="ru-RU"/>
        </w:rPr>
      </w:pPr>
      <w:r>
        <w:rPr>
          <w:rFonts w:ascii="Times New Roman" w:hAnsi="Times New Roman" w:cs="Times New Roman"/>
          <w:b/>
          <w:sz w:val="28"/>
          <w:szCs w:val="28"/>
          <w:lang w:val="ru-RU"/>
        </w:rPr>
        <w:t xml:space="preserve">          </w:t>
      </w:r>
      <w:r w:rsidR="006511E5" w:rsidRPr="00027023">
        <w:rPr>
          <w:rFonts w:ascii="Times New Roman" w:hAnsi="Times New Roman" w:cs="Times New Roman"/>
          <w:b/>
          <w:sz w:val="28"/>
          <w:szCs w:val="28"/>
          <w:lang w:val="ru-RU"/>
        </w:rPr>
        <w:t>10.</w:t>
      </w:r>
      <w:r w:rsidR="005863CC">
        <w:rPr>
          <w:rFonts w:ascii="Times New Roman" w:hAnsi="Times New Roman" w:cs="Times New Roman"/>
          <w:b/>
          <w:sz w:val="28"/>
          <w:szCs w:val="28"/>
          <w:lang w:val="ru-RU"/>
        </w:rPr>
        <w:t xml:space="preserve"> </w:t>
      </w:r>
      <w:r w:rsidR="00027023" w:rsidRPr="00E74C2B">
        <w:rPr>
          <w:rFonts w:ascii="Times New Roman" w:hAnsi="Times New Roman" w:cs="Times New Roman"/>
          <w:sz w:val="28"/>
          <w:szCs w:val="28"/>
          <w:lang w:val="ru-RU"/>
        </w:rPr>
        <w:t>Неналоговые доходы на 2016 год запланированы в сумме 898253,1 тыс. рублей, удельный вес в доходной части бюджета составит 2,9 процента. При сравнительном анализе наблюдается уменьшение неналоговых доходов в 201</w:t>
      </w:r>
      <w:r w:rsidR="00027023">
        <w:rPr>
          <w:rFonts w:ascii="Times New Roman" w:hAnsi="Times New Roman" w:cs="Times New Roman"/>
          <w:sz w:val="28"/>
          <w:szCs w:val="28"/>
          <w:lang w:val="ru-RU"/>
        </w:rPr>
        <w:t>6 году на 8,3 процента (на 80938</w:t>
      </w:r>
      <w:r w:rsidR="00027023" w:rsidRPr="00E74C2B">
        <w:rPr>
          <w:rFonts w:ascii="Times New Roman" w:hAnsi="Times New Roman" w:cs="Times New Roman"/>
          <w:sz w:val="28"/>
          <w:szCs w:val="28"/>
          <w:lang w:val="ru-RU"/>
        </w:rPr>
        <w:t xml:space="preserve">,673 тыс. рублей) по отношению к уточнённому плану на 2015 год. По сравнению с отчётными показателями 2014 года </w:t>
      </w:r>
      <w:r w:rsidR="00027023" w:rsidRPr="00E74C2B">
        <w:rPr>
          <w:rFonts w:ascii="Times New Roman" w:hAnsi="Times New Roman" w:cs="Times New Roman"/>
          <w:bCs/>
          <w:sz w:val="28"/>
          <w:szCs w:val="28"/>
          <w:lang w:val="ru-RU"/>
        </w:rPr>
        <w:t>уровень поступлений 2016 года уменьшится на 1,6 процента (на 14231,7 тыс. рублей).</w:t>
      </w:r>
    </w:p>
    <w:p w:rsidR="00027023" w:rsidRPr="004B1E29" w:rsidRDefault="00027023" w:rsidP="00027023">
      <w:pPr>
        <w:ind w:firstLine="708"/>
        <w:jc w:val="both"/>
        <w:rPr>
          <w:sz w:val="28"/>
          <w:szCs w:val="28"/>
        </w:rPr>
      </w:pPr>
      <w:r w:rsidRPr="004B1E29">
        <w:rPr>
          <w:sz w:val="28"/>
          <w:szCs w:val="28"/>
        </w:rPr>
        <w:t>Планируемые основные источники поступлений неналоговых доходов в 2016 году:</w:t>
      </w:r>
    </w:p>
    <w:p w:rsidR="00027023" w:rsidRPr="004B1E29" w:rsidRDefault="00027023" w:rsidP="00027023">
      <w:pPr>
        <w:tabs>
          <w:tab w:val="left" w:pos="709"/>
        </w:tabs>
        <w:ind w:firstLine="708"/>
        <w:jc w:val="both"/>
        <w:rPr>
          <w:sz w:val="28"/>
          <w:szCs w:val="28"/>
        </w:rPr>
      </w:pPr>
      <w:r w:rsidRPr="004B1E29">
        <w:rPr>
          <w:sz w:val="28"/>
          <w:szCs w:val="28"/>
        </w:rPr>
        <w:t>штра</w:t>
      </w:r>
      <w:r>
        <w:rPr>
          <w:sz w:val="28"/>
          <w:szCs w:val="28"/>
        </w:rPr>
        <w:t>фы, санкции, возмещение ущерба -</w:t>
      </w:r>
      <w:r w:rsidRPr="004B1E29">
        <w:rPr>
          <w:sz w:val="28"/>
          <w:szCs w:val="28"/>
        </w:rPr>
        <w:t xml:space="preserve"> 680839,3 тыс. рублей;</w:t>
      </w:r>
    </w:p>
    <w:p w:rsidR="00027023" w:rsidRPr="004B1E29" w:rsidRDefault="00027023" w:rsidP="00027023">
      <w:pPr>
        <w:ind w:firstLine="708"/>
        <w:jc w:val="both"/>
        <w:rPr>
          <w:sz w:val="28"/>
          <w:szCs w:val="28"/>
        </w:rPr>
      </w:pPr>
      <w:r w:rsidRPr="004B1E29">
        <w:rPr>
          <w:sz w:val="28"/>
          <w:szCs w:val="28"/>
        </w:rPr>
        <w:t>платежи при по</w:t>
      </w:r>
      <w:r>
        <w:rPr>
          <w:sz w:val="28"/>
          <w:szCs w:val="28"/>
        </w:rPr>
        <w:t>льзовании природными ресурсами -</w:t>
      </w:r>
      <w:r w:rsidRPr="004B1E29">
        <w:rPr>
          <w:sz w:val="28"/>
          <w:szCs w:val="28"/>
        </w:rPr>
        <w:t xml:space="preserve"> 118958,3 тыс. рублей;</w:t>
      </w:r>
    </w:p>
    <w:p w:rsidR="00027023" w:rsidRPr="004B1E29" w:rsidRDefault="00027023" w:rsidP="005863CC">
      <w:pPr>
        <w:tabs>
          <w:tab w:val="left" w:pos="709"/>
        </w:tabs>
        <w:ind w:firstLine="708"/>
        <w:jc w:val="both"/>
        <w:rPr>
          <w:sz w:val="28"/>
          <w:szCs w:val="28"/>
        </w:rPr>
      </w:pPr>
      <w:r w:rsidRPr="004B1E29">
        <w:rPr>
          <w:sz w:val="28"/>
          <w:szCs w:val="28"/>
        </w:rPr>
        <w:t>доходы от использования имущества, находящегося в государственной</w:t>
      </w:r>
      <w:r>
        <w:rPr>
          <w:sz w:val="28"/>
          <w:szCs w:val="28"/>
        </w:rPr>
        <w:t xml:space="preserve"> и муниципальной собственности</w:t>
      </w:r>
      <w:r w:rsidR="005863CC">
        <w:rPr>
          <w:sz w:val="28"/>
          <w:szCs w:val="28"/>
        </w:rPr>
        <w:t>,</w:t>
      </w:r>
      <w:r>
        <w:rPr>
          <w:sz w:val="28"/>
          <w:szCs w:val="28"/>
        </w:rPr>
        <w:t xml:space="preserve"> -</w:t>
      </w:r>
      <w:r w:rsidRPr="004B1E29">
        <w:rPr>
          <w:sz w:val="28"/>
          <w:szCs w:val="28"/>
        </w:rPr>
        <w:t xml:space="preserve"> 30633,0 тыс. рублей;</w:t>
      </w:r>
    </w:p>
    <w:p w:rsidR="00027023" w:rsidRPr="004B1E29" w:rsidRDefault="00027023" w:rsidP="00027023">
      <w:pPr>
        <w:ind w:firstLine="708"/>
        <w:jc w:val="both"/>
        <w:rPr>
          <w:sz w:val="28"/>
          <w:szCs w:val="28"/>
        </w:rPr>
      </w:pPr>
      <w:r w:rsidRPr="004B1E29">
        <w:rPr>
          <w:sz w:val="28"/>
          <w:szCs w:val="28"/>
        </w:rPr>
        <w:t xml:space="preserve">доходы от </w:t>
      </w:r>
      <w:r>
        <w:rPr>
          <w:sz w:val="28"/>
          <w:szCs w:val="28"/>
        </w:rPr>
        <w:t>оказания платных услуг и компенсации затрат государства - 2</w:t>
      </w:r>
      <w:r w:rsidRPr="004B1E29">
        <w:rPr>
          <w:sz w:val="28"/>
          <w:szCs w:val="28"/>
        </w:rPr>
        <w:t>3</w:t>
      </w:r>
      <w:r>
        <w:rPr>
          <w:sz w:val="28"/>
          <w:szCs w:val="28"/>
        </w:rPr>
        <w:t>179,5</w:t>
      </w:r>
      <w:r w:rsidRPr="004B1E29">
        <w:rPr>
          <w:sz w:val="28"/>
          <w:szCs w:val="28"/>
        </w:rPr>
        <w:t xml:space="preserve"> тыс. рублей. </w:t>
      </w:r>
    </w:p>
    <w:p w:rsidR="006511E5" w:rsidRDefault="006511E5" w:rsidP="00AA444C">
      <w:pPr>
        <w:tabs>
          <w:tab w:val="left" w:pos="709"/>
        </w:tabs>
        <w:jc w:val="both"/>
        <w:rPr>
          <w:b/>
          <w:color w:val="FF0000"/>
          <w:sz w:val="28"/>
          <w:szCs w:val="28"/>
        </w:rPr>
      </w:pPr>
      <w:r w:rsidRPr="00427C7B">
        <w:rPr>
          <w:b/>
          <w:sz w:val="28"/>
          <w:szCs w:val="28"/>
        </w:rPr>
        <w:t xml:space="preserve">  </w:t>
      </w:r>
      <w:r w:rsidR="005863CC">
        <w:rPr>
          <w:b/>
          <w:sz w:val="28"/>
          <w:szCs w:val="28"/>
        </w:rPr>
        <w:t xml:space="preserve"> </w:t>
      </w:r>
      <w:r w:rsidRPr="00427C7B">
        <w:rPr>
          <w:b/>
          <w:sz w:val="28"/>
          <w:szCs w:val="28"/>
        </w:rPr>
        <w:t xml:space="preserve">       11. </w:t>
      </w:r>
      <w:r w:rsidRPr="00427C7B">
        <w:rPr>
          <w:sz w:val="28"/>
          <w:szCs w:val="28"/>
        </w:rPr>
        <w:t xml:space="preserve">Доходы от использования имущества, находящегося в государственной собственности, включая доходы от продажи материальных и нематериальных активов,  на 2015 год запланированы в сумме </w:t>
      </w:r>
      <w:r w:rsidR="00427C7B" w:rsidRPr="00427C7B">
        <w:rPr>
          <w:sz w:val="28"/>
          <w:szCs w:val="28"/>
        </w:rPr>
        <w:t xml:space="preserve">52976,0 тыс. рублей, </w:t>
      </w:r>
      <w:r w:rsidR="00E81C6C">
        <w:rPr>
          <w:sz w:val="28"/>
          <w:szCs w:val="28"/>
        </w:rPr>
        <w:t>что на 6,2 процента ниже уровня 2015</w:t>
      </w:r>
      <w:r w:rsidR="00AA444C">
        <w:rPr>
          <w:sz w:val="28"/>
          <w:szCs w:val="28"/>
        </w:rPr>
        <w:t xml:space="preserve"> </w:t>
      </w:r>
      <w:r w:rsidRPr="00E81C6C">
        <w:rPr>
          <w:sz w:val="28"/>
          <w:szCs w:val="28"/>
        </w:rPr>
        <w:t>года.</w:t>
      </w:r>
    </w:p>
    <w:p w:rsidR="00741B96" w:rsidRPr="00195A2B" w:rsidRDefault="006511E5" w:rsidP="00741B96">
      <w:pPr>
        <w:pStyle w:val="21"/>
        <w:tabs>
          <w:tab w:val="left" w:pos="709"/>
        </w:tabs>
        <w:ind w:firstLine="708"/>
        <w:jc w:val="both"/>
        <w:rPr>
          <w:b w:val="0"/>
          <w:i w:val="0"/>
          <w:szCs w:val="28"/>
        </w:rPr>
      </w:pPr>
      <w:r w:rsidRPr="00741B96">
        <w:rPr>
          <w:i w:val="0"/>
          <w:szCs w:val="28"/>
        </w:rPr>
        <w:t>12.</w:t>
      </w:r>
      <w:r w:rsidR="00746699">
        <w:rPr>
          <w:i w:val="0"/>
          <w:szCs w:val="28"/>
        </w:rPr>
        <w:t xml:space="preserve"> </w:t>
      </w:r>
      <w:r w:rsidR="00741B96" w:rsidRPr="00195A2B">
        <w:rPr>
          <w:b w:val="0"/>
          <w:i w:val="0"/>
          <w:szCs w:val="28"/>
        </w:rPr>
        <w:t xml:space="preserve">Безвозмездные поступления на 2016 год запланированы в сумме 6276843,7 тыс. </w:t>
      </w:r>
      <w:r w:rsidR="00741B96">
        <w:rPr>
          <w:b w:val="0"/>
          <w:i w:val="0"/>
          <w:szCs w:val="28"/>
        </w:rPr>
        <w:t>рублей, что составляет 69,6</w:t>
      </w:r>
      <w:r w:rsidR="00741B96" w:rsidRPr="00195A2B">
        <w:rPr>
          <w:b w:val="0"/>
          <w:i w:val="0"/>
          <w:szCs w:val="28"/>
        </w:rPr>
        <w:t xml:space="preserve"> процентов к уровню предыдущего </w:t>
      </w:r>
      <w:r w:rsidR="00741B96">
        <w:rPr>
          <w:b w:val="0"/>
          <w:i w:val="0"/>
          <w:szCs w:val="28"/>
        </w:rPr>
        <w:t xml:space="preserve">2015 </w:t>
      </w:r>
      <w:r w:rsidR="00741B96" w:rsidRPr="00195A2B">
        <w:rPr>
          <w:b w:val="0"/>
          <w:i w:val="0"/>
          <w:szCs w:val="28"/>
        </w:rPr>
        <w:t>года, так как безвозмездные поступления з</w:t>
      </w:r>
      <w:r w:rsidR="00741B96">
        <w:rPr>
          <w:b w:val="0"/>
          <w:i w:val="0"/>
          <w:szCs w:val="28"/>
        </w:rPr>
        <w:t>апланированы не в полном объёме</w:t>
      </w:r>
      <w:r w:rsidR="00741B96" w:rsidRPr="00195A2B">
        <w:rPr>
          <w:b w:val="0"/>
          <w:i w:val="0"/>
          <w:szCs w:val="28"/>
        </w:rPr>
        <w:t xml:space="preserve"> ввиду отсутствия в проекте Федерального закона «О федеральном бюджете на 2016 год» распределения ряда субсидий в разрезе субъектов Российской Федерации.</w:t>
      </w:r>
    </w:p>
    <w:p w:rsidR="00741B96" w:rsidRDefault="00746699" w:rsidP="00741B96">
      <w:pPr>
        <w:jc w:val="both"/>
        <w:rPr>
          <w:sz w:val="28"/>
          <w:szCs w:val="28"/>
        </w:rPr>
      </w:pPr>
      <w:r>
        <w:rPr>
          <w:b/>
          <w:sz w:val="28"/>
          <w:szCs w:val="28"/>
        </w:rPr>
        <w:t xml:space="preserve">     </w:t>
      </w:r>
      <w:r w:rsidR="005863CC">
        <w:rPr>
          <w:b/>
          <w:sz w:val="28"/>
          <w:szCs w:val="28"/>
        </w:rPr>
        <w:t xml:space="preserve"> </w:t>
      </w:r>
      <w:r>
        <w:rPr>
          <w:b/>
          <w:sz w:val="28"/>
          <w:szCs w:val="28"/>
        </w:rPr>
        <w:t xml:space="preserve">    </w:t>
      </w:r>
      <w:r w:rsidR="006511E5" w:rsidRPr="00741B96">
        <w:rPr>
          <w:b/>
          <w:sz w:val="28"/>
          <w:szCs w:val="28"/>
        </w:rPr>
        <w:t>13.</w:t>
      </w:r>
      <w:r w:rsidR="005863CC">
        <w:rPr>
          <w:b/>
          <w:sz w:val="28"/>
          <w:szCs w:val="28"/>
        </w:rPr>
        <w:t xml:space="preserve"> </w:t>
      </w:r>
      <w:r w:rsidR="00741B96">
        <w:rPr>
          <w:sz w:val="28"/>
          <w:szCs w:val="28"/>
        </w:rPr>
        <w:t xml:space="preserve">Законопроектом на исполнение расходных обязательств в 2016 году бюджетные ассигнования запланированы  в сумме </w:t>
      </w:r>
      <w:r w:rsidR="00741B96" w:rsidRPr="000314D8">
        <w:rPr>
          <w:b/>
          <w:sz w:val="28"/>
          <w:szCs w:val="28"/>
        </w:rPr>
        <w:t xml:space="preserve">38664653,8  </w:t>
      </w:r>
      <w:r w:rsidR="00741B96">
        <w:rPr>
          <w:sz w:val="28"/>
          <w:szCs w:val="28"/>
        </w:rPr>
        <w:t xml:space="preserve">тыс. рублей, что составляет  86,8 процента к показателям росписи расходов </w:t>
      </w:r>
      <w:r w:rsidR="00741B96" w:rsidRPr="00D105C7">
        <w:rPr>
          <w:sz w:val="28"/>
          <w:szCs w:val="28"/>
        </w:rPr>
        <w:t>областного бюджета Ульяновской области на 2015 год по состоянию на 01.11.2015 года</w:t>
      </w:r>
      <w:r w:rsidR="00741B96">
        <w:rPr>
          <w:sz w:val="28"/>
          <w:szCs w:val="28"/>
        </w:rPr>
        <w:t xml:space="preserve"> </w:t>
      </w:r>
      <w:r w:rsidR="00741B96" w:rsidRPr="00AA444C">
        <w:rPr>
          <w:sz w:val="28"/>
          <w:szCs w:val="28"/>
        </w:rPr>
        <w:t>(</w:t>
      </w:r>
      <w:r w:rsidR="00741B96" w:rsidRPr="00AA444C">
        <w:rPr>
          <w:rFonts w:eastAsia="Times New Roman"/>
          <w:bCs/>
          <w:sz w:val="28"/>
          <w:szCs w:val="28"/>
        </w:rPr>
        <w:t xml:space="preserve">44526087,0 </w:t>
      </w:r>
      <w:r w:rsidR="00741B96" w:rsidRPr="00AA444C">
        <w:rPr>
          <w:bCs/>
          <w:sz w:val="28"/>
          <w:szCs w:val="28"/>
        </w:rPr>
        <w:t>тыс. рублей)</w:t>
      </w:r>
      <w:r w:rsidR="00741B96" w:rsidRPr="00AA444C">
        <w:rPr>
          <w:sz w:val="28"/>
          <w:szCs w:val="28"/>
        </w:rPr>
        <w:t xml:space="preserve">. </w:t>
      </w:r>
      <w:r w:rsidR="00741B96">
        <w:rPr>
          <w:sz w:val="28"/>
          <w:szCs w:val="28"/>
        </w:rPr>
        <w:t xml:space="preserve">Снижение показателей обусловлено тем, что в 2016 году средства федерального бюджета запланированы не в полном объёме. </w:t>
      </w:r>
    </w:p>
    <w:p w:rsidR="00741B96" w:rsidRDefault="00741B96" w:rsidP="00741B96">
      <w:pPr>
        <w:pStyle w:val="ad"/>
        <w:spacing w:after="0"/>
        <w:ind w:firstLine="720"/>
        <w:jc w:val="both"/>
        <w:rPr>
          <w:sz w:val="28"/>
          <w:szCs w:val="28"/>
        </w:rPr>
      </w:pPr>
      <w:r w:rsidRPr="00741B96">
        <w:rPr>
          <w:b/>
          <w:sz w:val="28"/>
          <w:szCs w:val="28"/>
        </w:rPr>
        <w:t xml:space="preserve">14. </w:t>
      </w:r>
      <w:r>
        <w:rPr>
          <w:sz w:val="28"/>
          <w:szCs w:val="28"/>
        </w:rPr>
        <w:t>Наибольший удельный вес в структуре расходов в 2016 году будут занимать, как и в 2015 году, разделы:</w:t>
      </w:r>
    </w:p>
    <w:p w:rsidR="00741B96" w:rsidRDefault="00741B96" w:rsidP="00741B96">
      <w:pPr>
        <w:pStyle w:val="ad"/>
        <w:spacing w:after="0"/>
        <w:ind w:firstLine="720"/>
        <w:jc w:val="both"/>
        <w:rPr>
          <w:sz w:val="28"/>
          <w:szCs w:val="28"/>
        </w:rPr>
      </w:pPr>
      <w:r>
        <w:rPr>
          <w:sz w:val="28"/>
          <w:szCs w:val="28"/>
        </w:rPr>
        <w:t>«Образование» - 24,1 процента;</w:t>
      </w:r>
    </w:p>
    <w:p w:rsidR="00741B96" w:rsidRDefault="00741B96" w:rsidP="00741B96">
      <w:pPr>
        <w:pStyle w:val="ad"/>
        <w:spacing w:after="0"/>
        <w:ind w:firstLine="720"/>
        <w:jc w:val="both"/>
        <w:rPr>
          <w:sz w:val="28"/>
          <w:szCs w:val="28"/>
        </w:rPr>
      </w:pPr>
      <w:r>
        <w:rPr>
          <w:sz w:val="28"/>
          <w:szCs w:val="28"/>
        </w:rPr>
        <w:t>«Социальная политика» - 21,5  процента;</w:t>
      </w:r>
    </w:p>
    <w:p w:rsidR="00741B96" w:rsidRDefault="00741B96" w:rsidP="00741B96">
      <w:pPr>
        <w:pStyle w:val="ad"/>
        <w:spacing w:after="0"/>
        <w:ind w:firstLine="720"/>
        <w:jc w:val="both"/>
        <w:rPr>
          <w:sz w:val="28"/>
          <w:szCs w:val="28"/>
        </w:rPr>
      </w:pPr>
      <w:r>
        <w:rPr>
          <w:sz w:val="28"/>
          <w:szCs w:val="28"/>
        </w:rPr>
        <w:t>«Здравоохранение» -20,3  процента;</w:t>
      </w:r>
    </w:p>
    <w:p w:rsidR="00741B96" w:rsidRDefault="00741B96" w:rsidP="00741B96">
      <w:pPr>
        <w:pStyle w:val="ad"/>
        <w:tabs>
          <w:tab w:val="left" w:pos="709"/>
        </w:tabs>
        <w:spacing w:after="0"/>
        <w:ind w:firstLine="720"/>
        <w:jc w:val="both"/>
        <w:rPr>
          <w:color w:val="FF0000"/>
          <w:sz w:val="28"/>
          <w:szCs w:val="28"/>
        </w:rPr>
      </w:pPr>
      <w:r>
        <w:rPr>
          <w:sz w:val="28"/>
          <w:szCs w:val="28"/>
        </w:rPr>
        <w:t>«Национальная экономика» - 12,3 процента.</w:t>
      </w:r>
    </w:p>
    <w:p w:rsidR="00741B96" w:rsidRDefault="00741B96" w:rsidP="00741B96">
      <w:pPr>
        <w:pStyle w:val="a3"/>
        <w:spacing w:before="0" w:after="0"/>
        <w:ind w:firstLine="709"/>
        <w:jc w:val="both"/>
        <w:rPr>
          <w:sz w:val="28"/>
          <w:szCs w:val="28"/>
        </w:rPr>
      </w:pPr>
      <w:r w:rsidRPr="000C27B5">
        <w:rPr>
          <w:sz w:val="28"/>
          <w:szCs w:val="28"/>
        </w:rPr>
        <w:t>Расходы областного бюджета, в соответствии с ведомственной структурой расходов на 201</w:t>
      </w:r>
      <w:r>
        <w:rPr>
          <w:sz w:val="28"/>
          <w:szCs w:val="28"/>
        </w:rPr>
        <w:t xml:space="preserve">6 год, будут осуществлять 20 </w:t>
      </w:r>
      <w:r w:rsidRPr="000C27B5">
        <w:rPr>
          <w:sz w:val="28"/>
          <w:szCs w:val="28"/>
        </w:rPr>
        <w:t>главных распорядителей бюджетных средств. При этом</w:t>
      </w:r>
      <w:r>
        <w:rPr>
          <w:sz w:val="28"/>
          <w:szCs w:val="28"/>
        </w:rPr>
        <w:t xml:space="preserve"> основная часть расходов (86,1</w:t>
      </w:r>
      <w:r w:rsidRPr="000C27B5">
        <w:rPr>
          <w:sz w:val="28"/>
          <w:szCs w:val="28"/>
        </w:rPr>
        <w:t xml:space="preserve"> процента</w:t>
      </w:r>
      <w:r>
        <w:rPr>
          <w:sz w:val="28"/>
          <w:szCs w:val="28"/>
        </w:rPr>
        <w:t>) приходится на 5 главных распорядителей бюджетных средств</w:t>
      </w:r>
      <w:r w:rsidRPr="000C27B5">
        <w:rPr>
          <w:sz w:val="28"/>
          <w:szCs w:val="28"/>
        </w:rPr>
        <w:t>:</w:t>
      </w:r>
    </w:p>
    <w:p w:rsidR="00741B96" w:rsidRDefault="00741B96" w:rsidP="00741B96">
      <w:pPr>
        <w:pStyle w:val="a3"/>
        <w:tabs>
          <w:tab w:val="left" w:pos="709"/>
        </w:tabs>
        <w:spacing w:before="0" w:after="0"/>
        <w:ind w:firstLine="709"/>
        <w:jc w:val="both"/>
        <w:rPr>
          <w:sz w:val="28"/>
          <w:szCs w:val="28"/>
        </w:rPr>
      </w:pPr>
      <w:r>
        <w:rPr>
          <w:sz w:val="28"/>
          <w:szCs w:val="28"/>
        </w:rPr>
        <w:lastRenderedPageBreak/>
        <w:t>Министерство</w:t>
      </w:r>
      <w:r w:rsidRPr="000C27B5">
        <w:rPr>
          <w:sz w:val="28"/>
          <w:szCs w:val="28"/>
        </w:rPr>
        <w:t xml:space="preserve"> образован</w:t>
      </w:r>
      <w:r>
        <w:rPr>
          <w:sz w:val="28"/>
          <w:szCs w:val="28"/>
        </w:rPr>
        <w:t xml:space="preserve">ия и науки Ульяновской области - 23,6 </w:t>
      </w:r>
      <w:r w:rsidRPr="000C27B5">
        <w:rPr>
          <w:sz w:val="28"/>
          <w:szCs w:val="28"/>
        </w:rPr>
        <w:t>процента</w:t>
      </w:r>
      <w:r>
        <w:rPr>
          <w:sz w:val="28"/>
          <w:szCs w:val="28"/>
        </w:rPr>
        <w:t>;</w:t>
      </w:r>
    </w:p>
    <w:p w:rsidR="00741B96" w:rsidRDefault="00741B96" w:rsidP="00741B96">
      <w:pPr>
        <w:pStyle w:val="a3"/>
        <w:tabs>
          <w:tab w:val="left" w:pos="709"/>
        </w:tabs>
        <w:spacing w:before="0" w:after="0"/>
        <w:ind w:firstLine="709"/>
        <w:jc w:val="both"/>
        <w:rPr>
          <w:sz w:val="28"/>
          <w:szCs w:val="28"/>
        </w:rPr>
      </w:pPr>
      <w:r>
        <w:rPr>
          <w:sz w:val="28"/>
          <w:szCs w:val="28"/>
        </w:rPr>
        <w:t>Главное управление труда, занятости и социального благополучия Ульяновской области - 21,1 процента;</w:t>
      </w:r>
    </w:p>
    <w:p w:rsidR="00741B96" w:rsidRDefault="00741B96" w:rsidP="00741B96">
      <w:pPr>
        <w:pStyle w:val="a3"/>
        <w:tabs>
          <w:tab w:val="left" w:pos="709"/>
        </w:tabs>
        <w:spacing w:before="0" w:after="0"/>
        <w:ind w:firstLine="709"/>
        <w:jc w:val="both"/>
        <w:rPr>
          <w:sz w:val="28"/>
          <w:szCs w:val="28"/>
        </w:rPr>
      </w:pPr>
      <w:r>
        <w:rPr>
          <w:sz w:val="28"/>
          <w:szCs w:val="28"/>
        </w:rPr>
        <w:t>Министерство</w:t>
      </w:r>
      <w:r w:rsidRPr="000C27B5">
        <w:rPr>
          <w:sz w:val="28"/>
          <w:szCs w:val="28"/>
        </w:rPr>
        <w:t xml:space="preserve"> здравоохранения</w:t>
      </w:r>
      <w:r>
        <w:rPr>
          <w:sz w:val="28"/>
          <w:szCs w:val="28"/>
        </w:rPr>
        <w:t xml:space="preserve"> Ульяновской области - 19,8</w:t>
      </w:r>
      <w:r w:rsidRPr="000C27B5">
        <w:rPr>
          <w:sz w:val="28"/>
          <w:szCs w:val="28"/>
        </w:rPr>
        <w:t xml:space="preserve"> процент</w:t>
      </w:r>
      <w:r>
        <w:rPr>
          <w:sz w:val="28"/>
          <w:szCs w:val="28"/>
        </w:rPr>
        <w:t>а;</w:t>
      </w:r>
    </w:p>
    <w:p w:rsidR="00741B96" w:rsidRDefault="00741B96" w:rsidP="00741B96">
      <w:pPr>
        <w:pStyle w:val="a3"/>
        <w:tabs>
          <w:tab w:val="left" w:pos="709"/>
        </w:tabs>
        <w:spacing w:before="0" w:after="0"/>
        <w:ind w:firstLine="709"/>
        <w:jc w:val="both"/>
        <w:rPr>
          <w:sz w:val="28"/>
          <w:szCs w:val="28"/>
        </w:rPr>
      </w:pPr>
      <w:r>
        <w:rPr>
          <w:sz w:val="28"/>
          <w:szCs w:val="28"/>
        </w:rPr>
        <w:t>Министерство</w:t>
      </w:r>
      <w:r w:rsidRPr="000C27B5">
        <w:rPr>
          <w:sz w:val="28"/>
          <w:szCs w:val="28"/>
        </w:rPr>
        <w:t xml:space="preserve"> строительства, жили</w:t>
      </w:r>
      <w:r>
        <w:rPr>
          <w:sz w:val="28"/>
          <w:szCs w:val="28"/>
        </w:rPr>
        <w:t>щно-</w:t>
      </w:r>
      <w:r w:rsidRPr="000C27B5">
        <w:rPr>
          <w:sz w:val="28"/>
          <w:szCs w:val="28"/>
        </w:rPr>
        <w:t xml:space="preserve">коммунального комплекса и транспорта Ульяновской  области </w:t>
      </w:r>
      <w:r>
        <w:rPr>
          <w:sz w:val="28"/>
          <w:szCs w:val="28"/>
        </w:rPr>
        <w:t>- 10,7 процента;</w:t>
      </w:r>
    </w:p>
    <w:p w:rsidR="00741B96" w:rsidRDefault="00741B96" w:rsidP="00741B96">
      <w:pPr>
        <w:pStyle w:val="a3"/>
        <w:tabs>
          <w:tab w:val="left" w:pos="709"/>
        </w:tabs>
        <w:spacing w:before="0" w:after="0"/>
        <w:ind w:firstLine="709"/>
        <w:jc w:val="both"/>
        <w:rPr>
          <w:sz w:val="28"/>
          <w:szCs w:val="28"/>
        </w:rPr>
      </w:pPr>
      <w:r>
        <w:rPr>
          <w:sz w:val="28"/>
          <w:szCs w:val="28"/>
        </w:rPr>
        <w:t>Министерство</w:t>
      </w:r>
      <w:r w:rsidRPr="000C27B5">
        <w:rPr>
          <w:sz w:val="28"/>
          <w:szCs w:val="28"/>
        </w:rPr>
        <w:t xml:space="preserve"> финансов Ульяновск</w:t>
      </w:r>
      <w:r>
        <w:rPr>
          <w:sz w:val="28"/>
          <w:szCs w:val="28"/>
        </w:rPr>
        <w:t>ой области -10,9</w:t>
      </w:r>
      <w:r w:rsidRPr="000C27B5">
        <w:rPr>
          <w:sz w:val="28"/>
          <w:szCs w:val="28"/>
        </w:rPr>
        <w:t xml:space="preserve"> процента.</w:t>
      </w:r>
    </w:p>
    <w:p w:rsidR="00741B96" w:rsidRDefault="00741B96" w:rsidP="00741B96">
      <w:pPr>
        <w:pStyle w:val="ad"/>
        <w:spacing w:after="0" w:line="237" w:lineRule="auto"/>
        <w:ind w:firstLine="720"/>
        <w:jc w:val="both"/>
        <w:rPr>
          <w:sz w:val="28"/>
          <w:szCs w:val="28"/>
        </w:rPr>
      </w:pPr>
      <w:r>
        <w:rPr>
          <w:b/>
          <w:sz w:val="28"/>
          <w:szCs w:val="28"/>
        </w:rPr>
        <w:t xml:space="preserve">15. </w:t>
      </w:r>
      <w:r>
        <w:rPr>
          <w:sz w:val="28"/>
          <w:szCs w:val="28"/>
        </w:rPr>
        <w:t xml:space="preserve">Особенности  представленного законопроекта по расходам: </w:t>
      </w:r>
    </w:p>
    <w:p w:rsidR="00741B96" w:rsidRPr="007E066D" w:rsidRDefault="00741B96" w:rsidP="00741B96">
      <w:pPr>
        <w:pStyle w:val="ad"/>
        <w:spacing w:after="0" w:line="237" w:lineRule="auto"/>
        <w:ind w:firstLine="708"/>
        <w:jc w:val="both"/>
        <w:rPr>
          <w:sz w:val="28"/>
          <w:szCs w:val="28"/>
        </w:rPr>
      </w:pPr>
      <w:r>
        <w:rPr>
          <w:sz w:val="28"/>
          <w:szCs w:val="28"/>
        </w:rPr>
        <w:t>а</w:t>
      </w:r>
      <w:r w:rsidRPr="007E066D">
        <w:rPr>
          <w:sz w:val="28"/>
          <w:szCs w:val="28"/>
        </w:rPr>
        <w:t>ссигнования на выплату заработной платы работников областных государственных  учреждений    запланированы с учётом индексации с 1 октября 2016 года на 7 процентов;</w:t>
      </w:r>
    </w:p>
    <w:p w:rsidR="00741B96" w:rsidRDefault="00741B96" w:rsidP="00741B96">
      <w:pPr>
        <w:pStyle w:val="ad"/>
        <w:spacing w:after="0" w:line="237" w:lineRule="auto"/>
        <w:ind w:firstLine="708"/>
        <w:jc w:val="both"/>
        <w:rPr>
          <w:sz w:val="28"/>
          <w:szCs w:val="28"/>
        </w:rPr>
      </w:pPr>
      <w:r>
        <w:rPr>
          <w:sz w:val="28"/>
          <w:szCs w:val="28"/>
        </w:rPr>
        <w:t>повышение в Ульяновской области с 1 января 2016 года  МРОТ до 6500,0 рублей;</w:t>
      </w:r>
    </w:p>
    <w:p w:rsidR="00741B96" w:rsidRPr="007E066D" w:rsidRDefault="00741B96" w:rsidP="00741B96">
      <w:pPr>
        <w:pStyle w:val="ad"/>
        <w:spacing w:after="0" w:line="237" w:lineRule="auto"/>
        <w:ind w:firstLine="708"/>
        <w:jc w:val="both"/>
        <w:rPr>
          <w:sz w:val="28"/>
          <w:szCs w:val="28"/>
        </w:rPr>
      </w:pPr>
      <w:r>
        <w:rPr>
          <w:sz w:val="28"/>
          <w:szCs w:val="28"/>
        </w:rPr>
        <w:t>индексация публичных и нормативных и приравненных к ним обязательств с 01.02.2016 на 5,5 процента;</w:t>
      </w:r>
    </w:p>
    <w:p w:rsidR="00741B96" w:rsidRDefault="00741B96" w:rsidP="00741B96">
      <w:pPr>
        <w:pStyle w:val="ad"/>
        <w:spacing w:after="0" w:line="237" w:lineRule="auto"/>
        <w:ind w:firstLine="708"/>
        <w:jc w:val="both"/>
        <w:rPr>
          <w:sz w:val="28"/>
          <w:szCs w:val="28"/>
        </w:rPr>
      </w:pPr>
      <w:r>
        <w:rPr>
          <w:sz w:val="28"/>
          <w:szCs w:val="28"/>
        </w:rPr>
        <w:t>с</w:t>
      </w:r>
      <w:r w:rsidRPr="001B704E">
        <w:rPr>
          <w:sz w:val="28"/>
          <w:szCs w:val="28"/>
        </w:rPr>
        <w:t>типендиальный фонд для студентов областных образовательных учреждений профессионального образования запланирован с учётом инд</w:t>
      </w:r>
      <w:r>
        <w:rPr>
          <w:sz w:val="28"/>
          <w:szCs w:val="28"/>
        </w:rPr>
        <w:t>ексации с 1 февраля 2016 года</w:t>
      </w:r>
      <w:r w:rsidRPr="001B704E">
        <w:rPr>
          <w:sz w:val="28"/>
          <w:szCs w:val="28"/>
        </w:rPr>
        <w:t xml:space="preserve"> на 5</w:t>
      </w:r>
      <w:r>
        <w:rPr>
          <w:sz w:val="28"/>
          <w:szCs w:val="28"/>
        </w:rPr>
        <w:t>,5 процента;</w:t>
      </w:r>
    </w:p>
    <w:p w:rsidR="00741B96" w:rsidRDefault="00741B96" w:rsidP="00741B96">
      <w:pPr>
        <w:ind w:firstLine="708"/>
        <w:jc w:val="both"/>
        <w:rPr>
          <w:sz w:val="28"/>
          <w:szCs w:val="28"/>
        </w:rPr>
      </w:pPr>
      <w:r w:rsidRPr="00536D1C">
        <w:rPr>
          <w:sz w:val="28"/>
          <w:szCs w:val="28"/>
        </w:rPr>
        <w:t xml:space="preserve">индексация  материальных затрат (за исключением расходов на оплату коммунальных услуг, приобретение продуктов питания, медикаментов, ГСМ) к уточнённому плану 2015 года по состоянию на 01.07.2015 </w:t>
      </w:r>
      <w:r>
        <w:rPr>
          <w:sz w:val="28"/>
          <w:szCs w:val="28"/>
        </w:rPr>
        <w:t>в размере</w:t>
      </w:r>
      <w:r w:rsidRPr="00536D1C">
        <w:rPr>
          <w:sz w:val="28"/>
          <w:szCs w:val="28"/>
        </w:rPr>
        <w:t xml:space="preserve"> 0,95</w:t>
      </w:r>
      <w:r>
        <w:rPr>
          <w:sz w:val="28"/>
          <w:szCs w:val="28"/>
        </w:rPr>
        <w:t>;</w:t>
      </w:r>
    </w:p>
    <w:p w:rsidR="00741B96" w:rsidRDefault="00AA444C" w:rsidP="00F763BB">
      <w:pPr>
        <w:tabs>
          <w:tab w:val="left" w:pos="709"/>
        </w:tabs>
        <w:ind w:firstLine="708"/>
        <w:jc w:val="both"/>
        <w:rPr>
          <w:color w:val="FF0000"/>
          <w:sz w:val="28"/>
          <w:szCs w:val="28"/>
        </w:rPr>
      </w:pPr>
      <w:r>
        <w:rPr>
          <w:sz w:val="28"/>
          <w:szCs w:val="28"/>
        </w:rPr>
        <w:t>уточнение объёма принятых обязательств с учё</w:t>
      </w:r>
      <w:r w:rsidR="00741B96">
        <w:rPr>
          <w:sz w:val="28"/>
          <w:szCs w:val="28"/>
        </w:rPr>
        <w:t>том прекращения расходных обязательств ограниченного срока действия и изменения контингента получателей</w:t>
      </w:r>
      <w:r w:rsidR="00741B96" w:rsidRPr="00536D1C">
        <w:rPr>
          <w:sz w:val="28"/>
          <w:szCs w:val="28"/>
        </w:rPr>
        <w:t>.</w:t>
      </w:r>
    </w:p>
    <w:p w:rsidR="009D5C8C" w:rsidRDefault="00746699" w:rsidP="009D5C8C">
      <w:pPr>
        <w:pStyle w:val="21"/>
        <w:tabs>
          <w:tab w:val="left" w:pos="720"/>
        </w:tabs>
        <w:jc w:val="both"/>
        <w:rPr>
          <w:i w:val="0"/>
          <w:szCs w:val="28"/>
        </w:rPr>
      </w:pPr>
      <w:r>
        <w:rPr>
          <w:i w:val="0"/>
          <w:szCs w:val="28"/>
        </w:rPr>
        <w:t xml:space="preserve">          </w:t>
      </w:r>
      <w:r w:rsidR="006511E5" w:rsidRPr="009D5C8C">
        <w:rPr>
          <w:i w:val="0"/>
          <w:szCs w:val="28"/>
        </w:rPr>
        <w:t>16.</w:t>
      </w:r>
      <w:r w:rsidR="00073CDD">
        <w:rPr>
          <w:i w:val="0"/>
          <w:szCs w:val="28"/>
        </w:rPr>
        <w:t xml:space="preserve"> </w:t>
      </w:r>
      <w:r w:rsidR="009D5C8C">
        <w:rPr>
          <w:b w:val="0"/>
          <w:i w:val="0"/>
          <w:szCs w:val="28"/>
        </w:rPr>
        <w:t>Бюджет Ульяновской области на 2016 год сбалансирован. Дефицит областного бюджета в 2016 году запланирован в сумме</w:t>
      </w:r>
      <w:r w:rsidR="009D5C8C">
        <w:rPr>
          <w:i w:val="0"/>
          <w:szCs w:val="28"/>
        </w:rPr>
        <w:t xml:space="preserve">  1648869,3 тыс. рублей</w:t>
      </w:r>
      <w:r w:rsidR="009D5C8C">
        <w:rPr>
          <w:b w:val="0"/>
          <w:i w:val="0"/>
          <w:szCs w:val="28"/>
        </w:rPr>
        <w:t xml:space="preserve">, или </w:t>
      </w:r>
      <w:r w:rsidR="00073CDD">
        <w:rPr>
          <w:i w:val="0"/>
          <w:szCs w:val="28"/>
        </w:rPr>
        <w:t>5,4</w:t>
      </w:r>
      <w:r w:rsidR="009D5C8C" w:rsidRPr="00906798">
        <w:rPr>
          <w:i w:val="0"/>
          <w:szCs w:val="28"/>
        </w:rPr>
        <w:t xml:space="preserve"> процента</w:t>
      </w:r>
      <w:r>
        <w:rPr>
          <w:i w:val="0"/>
          <w:szCs w:val="28"/>
        </w:rPr>
        <w:t xml:space="preserve"> </w:t>
      </w:r>
      <w:r w:rsidR="009D5C8C">
        <w:rPr>
          <w:b w:val="0"/>
          <w:i w:val="0"/>
          <w:szCs w:val="28"/>
        </w:rPr>
        <w:t>общего годового объёма доходов бюджета без учёта объёма безвозмездных поступлений.</w:t>
      </w:r>
    </w:p>
    <w:p w:rsidR="009D5C8C" w:rsidRDefault="009D5C8C" w:rsidP="009D5C8C">
      <w:pPr>
        <w:pStyle w:val="21"/>
        <w:tabs>
          <w:tab w:val="left" w:pos="709"/>
        </w:tabs>
        <w:ind w:firstLine="708"/>
        <w:jc w:val="both"/>
        <w:rPr>
          <w:b w:val="0"/>
          <w:i w:val="0"/>
          <w:szCs w:val="28"/>
        </w:rPr>
      </w:pPr>
      <w:r>
        <w:rPr>
          <w:b w:val="0"/>
          <w:i w:val="0"/>
          <w:szCs w:val="28"/>
        </w:rPr>
        <w:t xml:space="preserve">Размер дефицита бюджета не превышает предельного значения, установленного статьёй 92.1 Бюджетного кодекса РФ - 15 процентов общего годового объёма доходов бюджета без учёта объёма безвозмездных поступлений.  </w:t>
      </w:r>
    </w:p>
    <w:p w:rsidR="009D5C8C" w:rsidRDefault="009D5C8C" w:rsidP="009D5C8C">
      <w:pPr>
        <w:pStyle w:val="21"/>
        <w:tabs>
          <w:tab w:val="left" w:pos="709"/>
        </w:tabs>
        <w:jc w:val="both"/>
        <w:rPr>
          <w:b w:val="0"/>
          <w:i w:val="0"/>
          <w:szCs w:val="28"/>
        </w:rPr>
      </w:pPr>
      <w:r>
        <w:rPr>
          <w:b w:val="0"/>
          <w:i w:val="0"/>
          <w:szCs w:val="28"/>
        </w:rPr>
        <w:t xml:space="preserve">          Состав источников финансирования дефицита бюджета соответствует статье 95 Бюджетного кодекса РФ. </w:t>
      </w:r>
    </w:p>
    <w:p w:rsidR="00CE450F" w:rsidRPr="00844C33" w:rsidRDefault="006511E5" w:rsidP="00CE450F">
      <w:pPr>
        <w:ind w:firstLine="709"/>
        <w:jc w:val="both"/>
        <w:rPr>
          <w:sz w:val="28"/>
          <w:szCs w:val="28"/>
        </w:rPr>
      </w:pPr>
      <w:r w:rsidRPr="009D5C8C">
        <w:rPr>
          <w:b/>
          <w:sz w:val="28"/>
          <w:szCs w:val="28"/>
        </w:rPr>
        <w:t>17.</w:t>
      </w:r>
      <w:r w:rsidR="00073CDD">
        <w:rPr>
          <w:b/>
          <w:sz w:val="28"/>
          <w:szCs w:val="28"/>
        </w:rPr>
        <w:t xml:space="preserve"> </w:t>
      </w:r>
      <w:r w:rsidR="00CE450F" w:rsidRPr="00F948EE">
        <w:rPr>
          <w:sz w:val="28"/>
          <w:szCs w:val="28"/>
        </w:rPr>
        <w:t xml:space="preserve">Верхний предел государственного внутреннего долга Ульяновской области на 01.01.2017 года установлен в сумме </w:t>
      </w:r>
      <w:r w:rsidR="00CE450F" w:rsidRPr="00AA444C">
        <w:rPr>
          <w:b/>
          <w:sz w:val="28"/>
          <w:szCs w:val="28"/>
        </w:rPr>
        <w:t>22618439,6 тыс. рублей.</w:t>
      </w:r>
    </w:p>
    <w:p w:rsidR="00073CDD" w:rsidRDefault="00073CDD" w:rsidP="00073CDD">
      <w:pPr>
        <w:tabs>
          <w:tab w:val="left" w:pos="709"/>
        </w:tabs>
        <w:ind w:firstLine="709"/>
        <w:jc w:val="both"/>
        <w:rPr>
          <w:sz w:val="28"/>
          <w:szCs w:val="28"/>
        </w:rPr>
      </w:pPr>
      <w:r>
        <w:rPr>
          <w:sz w:val="28"/>
          <w:szCs w:val="28"/>
        </w:rPr>
        <w:t xml:space="preserve">Планируется, что государственный долг на 01.01.2016 составит </w:t>
      </w:r>
      <w:r w:rsidRPr="00746309">
        <w:rPr>
          <w:sz w:val="28"/>
          <w:szCs w:val="28"/>
        </w:rPr>
        <w:t>20</w:t>
      </w:r>
      <w:r>
        <w:rPr>
          <w:sz w:val="28"/>
          <w:szCs w:val="28"/>
        </w:rPr>
        <w:t>930434,3</w:t>
      </w:r>
      <w:r w:rsidRPr="00746309">
        <w:rPr>
          <w:sz w:val="28"/>
          <w:szCs w:val="28"/>
        </w:rPr>
        <w:t xml:space="preserve"> </w:t>
      </w:r>
      <w:r>
        <w:rPr>
          <w:sz w:val="28"/>
          <w:szCs w:val="28"/>
        </w:rPr>
        <w:t xml:space="preserve">тыс. рублей. Таким образом, </w:t>
      </w:r>
      <w:r w:rsidRPr="00F948EE">
        <w:rPr>
          <w:sz w:val="28"/>
          <w:szCs w:val="28"/>
        </w:rPr>
        <w:t>за 2016 год госуда</w:t>
      </w:r>
      <w:r>
        <w:rPr>
          <w:sz w:val="28"/>
          <w:szCs w:val="28"/>
        </w:rPr>
        <w:t xml:space="preserve">рственный долг увеличится на </w:t>
      </w:r>
      <w:r w:rsidRPr="00073CDD">
        <w:rPr>
          <w:sz w:val="28"/>
          <w:szCs w:val="28"/>
        </w:rPr>
        <w:t>1688005,3 тыс. рублей, или на 8,1 процента.</w:t>
      </w:r>
      <w:r w:rsidRPr="00F948EE">
        <w:rPr>
          <w:sz w:val="28"/>
          <w:szCs w:val="28"/>
        </w:rPr>
        <w:t xml:space="preserve"> </w:t>
      </w:r>
    </w:p>
    <w:p w:rsidR="006511E5" w:rsidRPr="00844C33" w:rsidRDefault="00746699" w:rsidP="006511E5">
      <w:pPr>
        <w:tabs>
          <w:tab w:val="left" w:pos="709"/>
        </w:tabs>
        <w:jc w:val="both"/>
        <w:rPr>
          <w:sz w:val="28"/>
          <w:szCs w:val="28"/>
        </w:rPr>
      </w:pPr>
      <w:r>
        <w:rPr>
          <w:sz w:val="28"/>
          <w:szCs w:val="28"/>
        </w:rPr>
        <w:t xml:space="preserve">           </w:t>
      </w:r>
      <w:r w:rsidR="006511E5" w:rsidRPr="00844C33">
        <w:rPr>
          <w:sz w:val="28"/>
          <w:szCs w:val="28"/>
        </w:rPr>
        <w:t>Предельный объём государственного долга</w:t>
      </w:r>
      <w:r w:rsidR="00844C33" w:rsidRPr="00844C33">
        <w:rPr>
          <w:sz w:val="28"/>
          <w:szCs w:val="28"/>
        </w:rPr>
        <w:t>, установленный в сумме 30438132,9 тыс. рублей</w:t>
      </w:r>
      <w:r w:rsidR="00AA444C">
        <w:rPr>
          <w:sz w:val="28"/>
          <w:szCs w:val="28"/>
        </w:rPr>
        <w:t>,</w:t>
      </w:r>
      <w:r w:rsidR="00844C33" w:rsidRPr="00844C33">
        <w:rPr>
          <w:sz w:val="28"/>
          <w:szCs w:val="28"/>
        </w:rPr>
        <w:t xml:space="preserve"> </w:t>
      </w:r>
      <w:r w:rsidR="006511E5" w:rsidRPr="00844C33">
        <w:rPr>
          <w:sz w:val="28"/>
          <w:szCs w:val="28"/>
        </w:rPr>
        <w:t>не превышает ограничение, установленное</w:t>
      </w:r>
      <w:r w:rsidR="00844C33" w:rsidRPr="00844C33">
        <w:rPr>
          <w:sz w:val="28"/>
          <w:szCs w:val="28"/>
        </w:rPr>
        <w:t xml:space="preserve"> ст. 107 Бюджетного кодекса РФ - </w:t>
      </w:r>
      <w:r w:rsidR="006511E5" w:rsidRPr="00844C33">
        <w:rPr>
          <w:sz w:val="28"/>
          <w:szCs w:val="28"/>
        </w:rPr>
        <w:t>общий годовой объём доходов областного бюджета без учёта утверждённого о</w:t>
      </w:r>
      <w:r w:rsidR="00844C33" w:rsidRPr="00844C33">
        <w:rPr>
          <w:sz w:val="28"/>
          <w:szCs w:val="28"/>
        </w:rPr>
        <w:t>бъёма безвозмездных поступлений</w:t>
      </w:r>
      <w:r w:rsidR="006511E5" w:rsidRPr="00844C33">
        <w:rPr>
          <w:sz w:val="28"/>
          <w:szCs w:val="28"/>
        </w:rPr>
        <w:t>.</w:t>
      </w:r>
    </w:p>
    <w:p w:rsidR="00844C33" w:rsidRPr="00FE6CC9" w:rsidRDefault="006511E5" w:rsidP="00844C33">
      <w:pPr>
        <w:pStyle w:val="CharChar"/>
        <w:tabs>
          <w:tab w:val="left" w:pos="709"/>
        </w:tabs>
        <w:ind w:firstLine="709"/>
        <w:jc w:val="both"/>
        <w:rPr>
          <w:rFonts w:ascii="Times New Roman" w:hAnsi="Times New Roman" w:cs="Times New Roman"/>
          <w:sz w:val="28"/>
          <w:szCs w:val="28"/>
          <w:lang w:val="ru-RU"/>
        </w:rPr>
      </w:pPr>
      <w:r w:rsidRPr="00844C33">
        <w:rPr>
          <w:rFonts w:ascii="Times New Roman" w:hAnsi="Times New Roman" w:cs="Times New Roman"/>
          <w:b/>
          <w:sz w:val="28"/>
          <w:szCs w:val="28"/>
          <w:lang w:val="ru-RU"/>
        </w:rPr>
        <w:t xml:space="preserve">18. </w:t>
      </w:r>
      <w:r w:rsidR="00844C33" w:rsidRPr="00FE6CC9">
        <w:rPr>
          <w:rFonts w:ascii="Times New Roman" w:hAnsi="Times New Roman" w:cs="Times New Roman"/>
          <w:sz w:val="28"/>
          <w:szCs w:val="28"/>
          <w:lang w:val="ru-RU"/>
        </w:rPr>
        <w:t>В 2016 году не запланирован возврат бюджетных кредитов от юридических лиц. Сумма задолженности юридических лиц по бюджетным кредитам, выданным из областного бюджета Ульяновской области, по состоянию на 01.10.201</w:t>
      </w:r>
      <w:r w:rsidR="001E5CF6">
        <w:rPr>
          <w:rFonts w:ascii="Times New Roman" w:hAnsi="Times New Roman" w:cs="Times New Roman"/>
          <w:sz w:val="28"/>
          <w:szCs w:val="28"/>
          <w:lang w:val="ru-RU"/>
        </w:rPr>
        <w:t>5</w:t>
      </w:r>
      <w:r w:rsidR="00844C33" w:rsidRPr="00FE6CC9">
        <w:rPr>
          <w:rFonts w:ascii="Times New Roman" w:hAnsi="Times New Roman" w:cs="Times New Roman"/>
          <w:sz w:val="28"/>
          <w:szCs w:val="28"/>
          <w:lang w:val="ru-RU"/>
        </w:rPr>
        <w:t xml:space="preserve"> составила 184345,8 тыс. рублей (основной долг), в том числе 178911,6 тыс. рублей - долг ОГУП «</w:t>
      </w:r>
      <w:proofErr w:type="spellStart"/>
      <w:r w:rsidR="00844C33" w:rsidRPr="00FE6CC9">
        <w:rPr>
          <w:rFonts w:ascii="Times New Roman" w:hAnsi="Times New Roman" w:cs="Times New Roman"/>
          <w:sz w:val="28"/>
          <w:szCs w:val="28"/>
          <w:lang w:val="ru-RU"/>
        </w:rPr>
        <w:t>Ульяновскагропромпродукт</w:t>
      </w:r>
      <w:proofErr w:type="spellEnd"/>
      <w:r w:rsidR="00844C33" w:rsidRPr="00FE6CC9">
        <w:rPr>
          <w:rFonts w:ascii="Times New Roman" w:hAnsi="Times New Roman" w:cs="Times New Roman"/>
          <w:sz w:val="28"/>
          <w:szCs w:val="28"/>
          <w:lang w:val="ru-RU"/>
        </w:rPr>
        <w:t xml:space="preserve">» </w:t>
      </w:r>
      <w:r w:rsidR="00844C33" w:rsidRPr="00FE6CC9">
        <w:rPr>
          <w:rFonts w:ascii="Times New Roman" w:hAnsi="Times New Roman" w:cs="Times New Roman"/>
          <w:sz w:val="28"/>
          <w:szCs w:val="28"/>
          <w:lang w:val="ru-RU"/>
        </w:rPr>
        <w:lastRenderedPageBreak/>
        <w:t>(правопреемником прав и обязанностей является ОГУП «Имущество», которое находится с 2013 года в стадии ликвидации), в том числе:</w:t>
      </w:r>
    </w:p>
    <w:p w:rsidR="00844C33" w:rsidRPr="00FE6CC9" w:rsidRDefault="00844C33" w:rsidP="00844C33">
      <w:pPr>
        <w:pStyle w:val="21"/>
        <w:ind w:firstLine="708"/>
        <w:jc w:val="both"/>
        <w:rPr>
          <w:b w:val="0"/>
          <w:i w:val="0"/>
          <w:szCs w:val="28"/>
        </w:rPr>
      </w:pPr>
      <w:r w:rsidRPr="00FE6CC9">
        <w:rPr>
          <w:b w:val="0"/>
          <w:i w:val="0"/>
          <w:szCs w:val="28"/>
        </w:rPr>
        <w:t>158661,6 тыс. рублей - по бюджетным кредитам, выделенным на формирование регионального фонда зерна;</w:t>
      </w:r>
    </w:p>
    <w:p w:rsidR="00844C33" w:rsidRPr="00FE6CC9" w:rsidRDefault="00844C33" w:rsidP="00844C33">
      <w:pPr>
        <w:pStyle w:val="21"/>
        <w:ind w:firstLine="708"/>
        <w:jc w:val="both"/>
        <w:rPr>
          <w:b w:val="0"/>
          <w:i w:val="0"/>
          <w:szCs w:val="28"/>
        </w:rPr>
      </w:pPr>
      <w:r w:rsidRPr="00FE6CC9">
        <w:rPr>
          <w:b w:val="0"/>
          <w:i w:val="0"/>
          <w:szCs w:val="28"/>
        </w:rPr>
        <w:t>20250,0 тыс. рублей  - за  приобретение техники на условиях лизинга.</w:t>
      </w:r>
    </w:p>
    <w:p w:rsidR="00844C33" w:rsidRPr="00A834E9" w:rsidRDefault="00844C33" w:rsidP="00844C33">
      <w:pPr>
        <w:pStyle w:val="21"/>
        <w:tabs>
          <w:tab w:val="center" w:pos="5031"/>
        </w:tabs>
        <w:ind w:firstLine="708"/>
        <w:jc w:val="both"/>
        <w:rPr>
          <w:b w:val="0"/>
          <w:i w:val="0"/>
          <w:szCs w:val="28"/>
        </w:rPr>
      </w:pPr>
      <w:r w:rsidRPr="00A834E9">
        <w:rPr>
          <w:b w:val="0"/>
          <w:i w:val="0"/>
          <w:szCs w:val="28"/>
        </w:rPr>
        <w:t xml:space="preserve">По информации Министерства финансов Ульяновской области, решение Арбитражного суда Ульяновской </w:t>
      </w:r>
      <w:r w:rsidR="00AA444C">
        <w:rPr>
          <w:b w:val="0"/>
          <w:i w:val="0"/>
          <w:szCs w:val="28"/>
        </w:rPr>
        <w:t>области от 03.02.2010 по делу                  №</w:t>
      </w:r>
      <w:r w:rsidRPr="00A834E9">
        <w:rPr>
          <w:b w:val="0"/>
          <w:i w:val="0"/>
          <w:szCs w:val="28"/>
        </w:rPr>
        <w:t>А72-16153/2009 о взыскании в пользу Министерства финансов Ульяновской области с ОГУП «</w:t>
      </w:r>
      <w:proofErr w:type="spellStart"/>
      <w:r w:rsidRPr="00A834E9">
        <w:rPr>
          <w:b w:val="0"/>
          <w:i w:val="0"/>
          <w:szCs w:val="28"/>
        </w:rPr>
        <w:t>Ульяновскагропромпродукт</w:t>
      </w:r>
      <w:proofErr w:type="spellEnd"/>
      <w:r w:rsidRPr="00A834E9">
        <w:rPr>
          <w:b w:val="0"/>
          <w:i w:val="0"/>
          <w:szCs w:val="28"/>
        </w:rPr>
        <w:t>» задолженности по средствам, предоставленным из областного бюджета Ульяновской области на возвратной основе, до настоящего времени не выполнено.</w:t>
      </w:r>
    </w:p>
    <w:p w:rsidR="00844C33" w:rsidRDefault="00844C33" w:rsidP="00844C33">
      <w:pPr>
        <w:pStyle w:val="21"/>
        <w:tabs>
          <w:tab w:val="left" w:pos="709"/>
          <w:tab w:val="center" w:pos="5031"/>
        </w:tabs>
        <w:ind w:firstLine="708"/>
        <w:jc w:val="both"/>
        <w:rPr>
          <w:color w:val="FF0000"/>
          <w:szCs w:val="28"/>
        </w:rPr>
      </w:pPr>
      <w:r w:rsidRPr="00A834E9">
        <w:rPr>
          <w:b w:val="0"/>
          <w:i w:val="0"/>
          <w:szCs w:val="28"/>
        </w:rPr>
        <w:t>Возврат задолженности будет осуществляться по мере продажи имущества предприятия в соответствии с установленной очерёдностью.</w:t>
      </w:r>
    </w:p>
    <w:p w:rsidR="006511E5" w:rsidRPr="00844C33" w:rsidRDefault="006511E5" w:rsidP="006511E5">
      <w:pPr>
        <w:ind w:firstLine="709"/>
        <w:jc w:val="both"/>
        <w:rPr>
          <w:sz w:val="28"/>
          <w:szCs w:val="28"/>
        </w:rPr>
      </w:pPr>
      <w:r w:rsidRPr="00844C33">
        <w:rPr>
          <w:b/>
          <w:sz w:val="28"/>
          <w:szCs w:val="28"/>
        </w:rPr>
        <w:t>19.</w:t>
      </w:r>
      <w:r w:rsidR="001A0391">
        <w:rPr>
          <w:sz w:val="28"/>
          <w:szCs w:val="28"/>
        </w:rPr>
        <w:t xml:space="preserve"> Замечание</w:t>
      </w:r>
      <w:r w:rsidRPr="00844C33">
        <w:rPr>
          <w:sz w:val="28"/>
          <w:szCs w:val="28"/>
        </w:rPr>
        <w:t xml:space="preserve"> к проекту закона Ульяновской области «Об областном бюд</w:t>
      </w:r>
      <w:r w:rsidR="00844C33" w:rsidRPr="00844C33">
        <w:rPr>
          <w:sz w:val="28"/>
          <w:szCs w:val="28"/>
        </w:rPr>
        <w:t>жете Ульяновской области на 2016</w:t>
      </w:r>
      <w:r w:rsidRPr="00844C33">
        <w:rPr>
          <w:sz w:val="28"/>
          <w:szCs w:val="28"/>
        </w:rPr>
        <w:t xml:space="preserve"> год»:</w:t>
      </w:r>
    </w:p>
    <w:p w:rsidR="0091417D" w:rsidRDefault="00D364A0" w:rsidP="0091417D">
      <w:pPr>
        <w:jc w:val="both"/>
        <w:rPr>
          <w:sz w:val="28"/>
          <w:szCs w:val="28"/>
        </w:rPr>
      </w:pPr>
      <w:r>
        <w:rPr>
          <w:sz w:val="28"/>
          <w:szCs w:val="28"/>
        </w:rPr>
        <w:tab/>
      </w:r>
      <w:r w:rsidR="0091417D">
        <w:rPr>
          <w:sz w:val="28"/>
          <w:szCs w:val="28"/>
        </w:rPr>
        <w:t xml:space="preserve">отсутствует правовой акт о приостановлении действия положений </w:t>
      </w:r>
      <w:r w:rsidR="0091417D" w:rsidRPr="00F65552">
        <w:rPr>
          <w:sz w:val="28"/>
          <w:szCs w:val="28"/>
        </w:rPr>
        <w:t>части 6 статьи 11 Закон</w:t>
      </w:r>
      <w:r w:rsidR="0091417D">
        <w:rPr>
          <w:sz w:val="28"/>
          <w:szCs w:val="28"/>
        </w:rPr>
        <w:t>а</w:t>
      </w:r>
      <w:r w:rsidR="0091417D" w:rsidRPr="00F65552">
        <w:rPr>
          <w:sz w:val="28"/>
          <w:szCs w:val="28"/>
        </w:rPr>
        <w:t xml:space="preserve"> Ульяновской</w:t>
      </w:r>
      <w:r w:rsidR="00AA444C">
        <w:rPr>
          <w:sz w:val="28"/>
          <w:szCs w:val="28"/>
        </w:rPr>
        <w:t xml:space="preserve"> области от 29.09.2015 №</w:t>
      </w:r>
      <w:r w:rsidR="0091417D">
        <w:rPr>
          <w:sz w:val="28"/>
          <w:szCs w:val="28"/>
        </w:rPr>
        <w:t xml:space="preserve">120-ЗО </w:t>
      </w:r>
      <w:r w:rsidR="006E689D">
        <w:rPr>
          <w:sz w:val="28"/>
          <w:szCs w:val="28"/>
        </w:rPr>
        <w:t>«</w:t>
      </w:r>
      <w:r w:rsidR="0091417D">
        <w:rPr>
          <w:sz w:val="28"/>
          <w:szCs w:val="28"/>
        </w:rPr>
        <w:t>О </w:t>
      </w:r>
      <w:r w:rsidR="0091417D" w:rsidRPr="00F65552">
        <w:rPr>
          <w:sz w:val="28"/>
          <w:szCs w:val="28"/>
        </w:rPr>
        <w:t>государственной граждан</w:t>
      </w:r>
      <w:r w:rsidR="006E689D">
        <w:rPr>
          <w:sz w:val="28"/>
          <w:szCs w:val="28"/>
        </w:rPr>
        <w:t>ской службе Ульяновской области»</w:t>
      </w:r>
      <w:r w:rsidR="0091417D">
        <w:rPr>
          <w:sz w:val="28"/>
          <w:szCs w:val="28"/>
        </w:rPr>
        <w:t xml:space="preserve"> в части ежегодной индексации р</w:t>
      </w:r>
      <w:r w:rsidR="0091417D" w:rsidRPr="00F65552">
        <w:rPr>
          <w:sz w:val="28"/>
          <w:szCs w:val="28"/>
        </w:rPr>
        <w:t>азмер</w:t>
      </w:r>
      <w:r w:rsidR="0091417D">
        <w:rPr>
          <w:sz w:val="28"/>
          <w:szCs w:val="28"/>
        </w:rPr>
        <w:t>ов</w:t>
      </w:r>
      <w:r w:rsidR="0091417D" w:rsidRPr="00F65552">
        <w:rPr>
          <w:sz w:val="28"/>
          <w:szCs w:val="28"/>
        </w:rPr>
        <w:t xml:space="preserve"> окладов денежного содержания по должностям</w:t>
      </w:r>
      <w:r w:rsidR="00C55E85">
        <w:rPr>
          <w:sz w:val="28"/>
          <w:szCs w:val="28"/>
        </w:rPr>
        <w:t xml:space="preserve"> государственной </w:t>
      </w:r>
      <w:r w:rsidR="0091417D" w:rsidRPr="00F65552">
        <w:rPr>
          <w:sz w:val="28"/>
          <w:szCs w:val="28"/>
        </w:rPr>
        <w:t xml:space="preserve"> гражданской службы </w:t>
      </w:r>
      <w:r w:rsidR="00C55E85">
        <w:rPr>
          <w:sz w:val="28"/>
          <w:szCs w:val="28"/>
        </w:rPr>
        <w:t xml:space="preserve">Ульяновской области </w:t>
      </w:r>
      <w:r w:rsidR="0091417D">
        <w:rPr>
          <w:sz w:val="28"/>
          <w:szCs w:val="28"/>
        </w:rPr>
        <w:t>на 2016 год.</w:t>
      </w:r>
    </w:p>
    <w:p w:rsidR="006511E5" w:rsidRDefault="0091417D" w:rsidP="006E689D">
      <w:pPr>
        <w:jc w:val="both"/>
        <w:rPr>
          <w:b/>
          <w:color w:val="FF0000"/>
          <w:sz w:val="28"/>
          <w:szCs w:val="28"/>
        </w:rPr>
      </w:pPr>
      <w:r>
        <w:rPr>
          <w:sz w:val="28"/>
          <w:szCs w:val="28"/>
        </w:rPr>
        <w:tab/>
      </w:r>
    </w:p>
    <w:p w:rsidR="006511E5" w:rsidRDefault="006511E5" w:rsidP="00E11D1F">
      <w:pPr>
        <w:tabs>
          <w:tab w:val="left" w:pos="709"/>
        </w:tabs>
        <w:ind w:firstLine="709"/>
        <w:jc w:val="both"/>
        <w:rPr>
          <w:b/>
          <w:sz w:val="28"/>
          <w:szCs w:val="28"/>
        </w:rPr>
      </w:pPr>
      <w:r w:rsidRPr="00E306C2">
        <w:rPr>
          <w:b/>
          <w:sz w:val="28"/>
          <w:szCs w:val="28"/>
        </w:rPr>
        <w:t>Счётная палата Ульяновской области полагает целесообразным рекомендовать Правительству Ульяновской области:</w:t>
      </w:r>
    </w:p>
    <w:p w:rsidR="00C55E85" w:rsidRPr="00E306C2" w:rsidRDefault="00C55E85" w:rsidP="00E11D1F">
      <w:pPr>
        <w:tabs>
          <w:tab w:val="left" w:pos="709"/>
        </w:tabs>
        <w:ind w:firstLine="709"/>
        <w:jc w:val="both"/>
        <w:rPr>
          <w:b/>
          <w:sz w:val="28"/>
          <w:szCs w:val="28"/>
        </w:rPr>
      </w:pPr>
    </w:p>
    <w:p w:rsidR="007A1113" w:rsidRDefault="00D364A0" w:rsidP="007A1113">
      <w:pPr>
        <w:jc w:val="both"/>
        <w:rPr>
          <w:sz w:val="28"/>
          <w:szCs w:val="28"/>
        </w:rPr>
      </w:pPr>
      <w:r>
        <w:rPr>
          <w:b/>
          <w:sz w:val="28"/>
          <w:szCs w:val="28"/>
        </w:rPr>
        <w:t xml:space="preserve">          </w:t>
      </w:r>
      <w:r w:rsidR="001A0391" w:rsidRPr="001A0391">
        <w:rPr>
          <w:b/>
          <w:sz w:val="28"/>
          <w:szCs w:val="28"/>
        </w:rPr>
        <w:t>1</w:t>
      </w:r>
      <w:r w:rsidR="001A0391" w:rsidRPr="00C55E85">
        <w:rPr>
          <w:sz w:val="28"/>
          <w:szCs w:val="28"/>
        </w:rPr>
        <w:t>.</w:t>
      </w:r>
      <w:r>
        <w:rPr>
          <w:sz w:val="28"/>
          <w:szCs w:val="28"/>
        </w:rPr>
        <w:t xml:space="preserve"> </w:t>
      </w:r>
      <w:r w:rsidR="00AE492E">
        <w:rPr>
          <w:sz w:val="28"/>
          <w:szCs w:val="28"/>
        </w:rPr>
        <w:t xml:space="preserve">Подготовить нормативный правовой акт </w:t>
      </w:r>
      <w:r w:rsidR="007A1113" w:rsidRPr="00C55E85">
        <w:rPr>
          <w:sz w:val="28"/>
          <w:szCs w:val="28"/>
        </w:rPr>
        <w:t>о приостановлении</w:t>
      </w:r>
      <w:r w:rsidR="00AE492E">
        <w:rPr>
          <w:sz w:val="28"/>
          <w:szCs w:val="28"/>
        </w:rPr>
        <w:t xml:space="preserve"> в 2016 году</w:t>
      </w:r>
      <w:r w:rsidR="007A1113" w:rsidRPr="00C55E85">
        <w:rPr>
          <w:sz w:val="28"/>
          <w:szCs w:val="28"/>
        </w:rPr>
        <w:t xml:space="preserve"> действия положений части 6 статьи 11 Закона Ульяновской области</w:t>
      </w:r>
      <w:r w:rsidR="007A1113">
        <w:rPr>
          <w:sz w:val="28"/>
          <w:szCs w:val="28"/>
        </w:rPr>
        <w:t xml:space="preserve"> от 29.09.2015 </w:t>
      </w:r>
      <w:r w:rsidR="00C55E85">
        <w:rPr>
          <w:sz w:val="28"/>
          <w:szCs w:val="28"/>
        </w:rPr>
        <w:t>№ </w:t>
      </w:r>
      <w:r w:rsidR="007A1113">
        <w:rPr>
          <w:sz w:val="28"/>
          <w:szCs w:val="28"/>
        </w:rPr>
        <w:t>120-ЗО «О </w:t>
      </w:r>
      <w:r w:rsidR="007A1113" w:rsidRPr="00F65552">
        <w:rPr>
          <w:sz w:val="28"/>
          <w:szCs w:val="28"/>
        </w:rPr>
        <w:t>государственной граждан</w:t>
      </w:r>
      <w:r w:rsidR="007A1113">
        <w:rPr>
          <w:sz w:val="28"/>
          <w:szCs w:val="28"/>
        </w:rPr>
        <w:t>ской службе Ульяновской области» в части ежегодной индексации р</w:t>
      </w:r>
      <w:r w:rsidR="007A1113" w:rsidRPr="00F65552">
        <w:rPr>
          <w:sz w:val="28"/>
          <w:szCs w:val="28"/>
        </w:rPr>
        <w:t>азмер</w:t>
      </w:r>
      <w:r w:rsidR="007A1113">
        <w:rPr>
          <w:sz w:val="28"/>
          <w:szCs w:val="28"/>
        </w:rPr>
        <w:t>ов</w:t>
      </w:r>
      <w:r w:rsidR="007A1113" w:rsidRPr="00F65552">
        <w:rPr>
          <w:sz w:val="28"/>
          <w:szCs w:val="28"/>
        </w:rPr>
        <w:t xml:space="preserve"> окладов денежного содержания по должностям</w:t>
      </w:r>
      <w:r w:rsidR="00C55E85">
        <w:rPr>
          <w:sz w:val="28"/>
          <w:szCs w:val="28"/>
        </w:rPr>
        <w:t xml:space="preserve"> государственной </w:t>
      </w:r>
      <w:r w:rsidR="007A1113" w:rsidRPr="00F65552">
        <w:rPr>
          <w:sz w:val="28"/>
          <w:szCs w:val="28"/>
        </w:rPr>
        <w:t xml:space="preserve">гражданской службы </w:t>
      </w:r>
      <w:r w:rsidR="00AE492E">
        <w:rPr>
          <w:sz w:val="28"/>
          <w:szCs w:val="28"/>
        </w:rPr>
        <w:t>Ульяновской области</w:t>
      </w:r>
      <w:r w:rsidR="007A1113">
        <w:rPr>
          <w:sz w:val="28"/>
          <w:szCs w:val="28"/>
        </w:rPr>
        <w:t>.</w:t>
      </w:r>
    </w:p>
    <w:p w:rsidR="006511E5" w:rsidRDefault="00AC57F5" w:rsidP="00D364A0">
      <w:pPr>
        <w:jc w:val="both"/>
        <w:rPr>
          <w:sz w:val="28"/>
          <w:szCs w:val="28"/>
        </w:rPr>
      </w:pPr>
      <w:r>
        <w:rPr>
          <w:sz w:val="28"/>
          <w:szCs w:val="28"/>
        </w:rPr>
        <w:tab/>
      </w:r>
    </w:p>
    <w:p w:rsidR="009F1E40" w:rsidRPr="00A15724" w:rsidRDefault="00D364A0" w:rsidP="00AE492E">
      <w:pPr>
        <w:tabs>
          <w:tab w:val="left" w:pos="709"/>
        </w:tabs>
        <w:jc w:val="both"/>
        <w:rPr>
          <w:rFonts w:eastAsia="MS Mincho"/>
          <w:sz w:val="28"/>
          <w:szCs w:val="28"/>
          <w:lang w:eastAsia="ja-JP"/>
        </w:rPr>
      </w:pPr>
      <w:r>
        <w:rPr>
          <w:b/>
          <w:sz w:val="28"/>
          <w:szCs w:val="28"/>
        </w:rPr>
        <w:t xml:space="preserve">          </w:t>
      </w:r>
      <w:r w:rsidR="00AA444C">
        <w:rPr>
          <w:b/>
          <w:sz w:val="28"/>
          <w:szCs w:val="28"/>
        </w:rPr>
        <w:t>2</w:t>
      </w:r>
      <w:r>
        <w:rPr>
          <w:b/>
          <w:sz w:val="28"/>
          <w:szCs w:val="28"/>
        </w:rPr>
        <w:t xml:space="preserve">. </w:t>
      </w:r>
      <w:r w:rsidR="00AE492E">
        <w:rPr>
          <w:sz w:val="28"/>
          <w:szCs w:val="28"/>
        </w:rPr>
        <w:t xml:space="preserve">Министерству экономического развития Ульяновской области </w:t>
      </w:r>
      <w:r w:rsidR="00AE492E">
        <w:rPr>
          <w:rFonts w:eastAsia="MS Mincho"/>
          <w:sz w:val="28"/>
          <w:szCs w:val="28"/>
          <w:lang w:eastAsia="ja-JP"/>
        </w:rPr>
        <w:t xml:space="preserve">рассмотреть </w:t>
      </w:r>
      <w:r>
        <w:rPr>
          <w:rFonts w:eastAsia="MS Mincho"/>
          <w:sz w:val="28"/>
          <w:szCs w:val="28"/>
          <w:lang w:eastAsia="ja-JP"/>
        </w:rPr>
        <w:t xml:space="preserve">в </w:t>
      </w:r>
      <w:r w:rsidR="00AE492E">
        <w:rPr>
          <w:rFonts w:eastAsia="MS Mincho"/>
          <w:sz w:val="28"/>
          <w:szCs w:val="28"/>
          <w:lang w:eastAsia="ja-JP"/>
        </w:rPr>
        <w:t xml:space="preserve">первом полугодии </w:t>
      </w:r>
      <w:r>
        <w:rPr>
          <w:rFonts w:eastAsia="MS Mincho"/>
          <w:sz w:val="28"/>
          <w:szCs w:val="28"/>
          <w:lang w:eastAsia="ja-JP"/>
        </w:rPr>
        <w:t xml:space="preserve">2016 года </w:t>
      </w:r>
      <w:r w:rsidR="009F1E40" w:rsidRPr="005C2147">
        <w:rPr>
          <w:rFonts w:eastAsia="MS Mincho"/>
          <w:sz w:val="28"/>
          <w:szCs w:val="28"/>
          <w:lang w:eastAsia="ja-JP"/>
        </w:rPr>
        <w:t xml:space="preserve">вопрос </w:t>
      </w:r>
      <w:r w:rsidR="00AE492E">
        <w:rPr>
          <w:rFonts w:eastAsia="MS Mincho"/>
          <w:sz w:val="28"/>
          <w:szCs w:val="28"/>
          <w:lang w:eastAsia="ja-JP"/>
        </w:rPr>
        <w:t>о целесообразности продления налоговых льгот тем налогоплательщикам, которые не представляют отчётную информацию в Правительство Ульяновской области.</w:t>
      </w:r>
    </w:p>
    <w:p w:rsidR="009F1E40" w:rsidRDefault="009F1E40" w:rsidP="006511E5">
      <w:pPr>
        <w:autoSpaceDE w:val="0"/>
        <w:autoSpaceDN w:val="0"/>
        <w:adjustRightInd w:val="0"/>
        <w:jc w:val="both"/>
        <w:rPr>
          <w:color w:val="FF0000"/>
          <w:sz w:val="28"/>
          <w:szCs w:val="28"/>
        </w:rPr>
      </w:pPr>
    </w:p>
    <w:p w:rsidR="009F1E40" w:rsidRDefault="009F1E40" w:rsidP="006511E5">
      <w:pPr>
        <w:autoSpaceDE w:val="0"/>
        <w:autoSpaceDN w:val="0"/>
        <w:adjustRightInd w:val="0"/>
        <w:jc w:val="both"/>
        <w:rPr>
          <w:color w:val="FF0000"/>
          <w:sz w:val="28"/>
          <w:szCs w:val="28"/>
        </w:rPr>
      </w:pPr>
    </w:p>
    <w:p w:rsidR="006511E5" w:rsidRPr="00E306C2" w:rsidRDefault="006511E5" w:rsidP="006511E5">
      <w:pPr>
        <w:ind w:firstLine="708"/>
        <w:jc w:val="both"/>
        <w:rPr>
          <w:sz w:val="28"/>
          <w:szCs w:val="28"/>
        </w:rPr>
      </w:pPr>
      <w:r w:rsidRPr="00E306C2">
        <w:rPr>
          <w:sz w:val="28"/>
          <w:szCs w:val="28"/>
        </w:rPr>
        <w:t>В целом, законопроект соответствует п</w:t>
      </w:r>
      <w:r w:rsidR="00C55E85">
        <w:rPr>
          <w:sz w:val="28"/>
          <w:szCs w:val="28"/>
        </w:rPr>
        <w:t>оложениям Бюджетного кодекса РФ</w:t>
      </w:r>
      <w:r w:rsidRPr="00E306C2">
        <w:rPr>
          <w:sz w:val="28"/>
          <w:szCs w:val="28"/>
        </w:rPr>
        <w:t xml:space="preserve"> и причин для его отклонения в первом чтении Счётная палата Ульяновской области не усматривает.</w:t>
      </w:r>
    </w:p>
    <w:p w:rsidR="006511E5" w:rsidRPr="00E306C2" w:rsidRDefault="006511E5" w:rsidP="006511E5">
      <w:pPr>
        <w:tabs>
          <w:tab w:val="left" w:pos="709"/>
        </w:tabs>
        <w:autoSpaceDE w:val="0"/>
        <w:autoSpaceDN w:val="0"/>
        <w:adjustRightInd w:val="0"/>
        <w:jc w:val="both"/>
        <w:rPr>
          <w:sz w:val="28"/>
          <w:szCs w:val="28"/>
        </w:rPr>
      </w:pPr>
    </w:p>
    <w:p w:rsidR="006511E5" w:rsidRDefault="006511E5" w:rsidP="006511E5">
      <w:pPr>
        <w:ind w:firstLine="708"/>
        <w:jc w:val="both"/>
        <w:rPr>
          <w:b/>
          <w:bCs/>
          <w:sz w:val="28"/>
        </w:rPr>
      </w:pPr>
    </w:p>
    <w:p w:rsidR="00740657" w:rsidRDefault="00740657" w:rsidP="006511E5">
      <w:pPr>
        <w:ind w:firstLine="708"/>
        <w:jc w:val="both"/>
        <w:rPr>
          <w:b/>
          <w:bCs/>
          <w:sz w:val="28"/>
        </w:rPr>
      </w:pPr>
    </w:p>
    <w:p w:rsidR="00740657" w:rsidRPr="00E306C2" w:rsidRDefault="00740657" w:rsidP="006511E5">
      <w:pPr>
        <w:ind w:firstLine="708"/>
        <w:jc w:val="both"/>
        <w:rPr>
          <w:b/>
          <w:bCs/>
          <w:sz w:val="28"/>
        </w:rPr>
      </w:pPr>
    </w:p>
    <w:p w:rsidR="006511E5" w:rsidRPr="00E306C2" w:rsidRDefault="006511E5" w:rsidP="006511E5">
      <w:pPr>
        <w:pStyle w:val="CharChar"/>
        <w:jc w:val="both"/>
        <w:rPr>
          <w:rFonts w:ascii="Times New Roman" w:hAnsi="Times New Roman"/>
          <w:b/>
          <w:sz w:val="28"/>
          <w:szCs w:val="28"/>
          <w:lang w:val="ru-RU"/>
        </w:rPr>
      </w:pPr>
      <w:r w:rsidRPr="00E306C2">
        <w:rPr>
          <w:rFonts w:ascii="Times New Roman" w:hAnsi="Times New Roman"/>
          <w:b/>
          <w:sz w:val="28"/>
          <w:szCs w:val="28"/>
          <w:lang w:val="ru-RU"/>
        </w:rPr>
        <w:t>Председатель Счётной палаты</w:t>
      </w:r>
    </w:p>
    <w:p w:rsidR="0051595D" w:rsidRPr="00F948EE" w:rsidRDefault="006511E5" w:rsidP="00E306C2">
      <w:pPr>
        <w:rPr>
          <w:color w:val="FF0000"/>
          <w:sz w:val="28"/>
          <w:szCs w:val="28"/>
        </w:rPr>
      </w:pPr>
      <w:r w:rsidRPr="00E306C2">
        <w:rPr>
          <w:b/>
          <w:sz w:val="28"/>
          <w:szCs w:val="28"/>
        </w:rPr>
        <w:t>Ульяновской области                                                                           И.И. Егоров</w:t>
      </w:r>
    </w:p>
    <w:sectPr w:rsidR="0051595D" w:rsidRPr="00F948EE" w:rsidSect="00642172">
      <w:headerReference w:type="default" r:id="rId48"/>
      <w:pgSz w:w="11906" w:h="16838"/>
      <w:pgMar w:top="851" w:right="680" w:bottom="709"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9B" w:rsidRDefault="00C7389B" w:rsidP="00344BA5">
      <w:r>
        <w:separator/>
      </w:r>
    </w:p>
  </w:endnote>
  <w:endnote w:type="continuationSeparator" w:id="0">
    <w:p w:rsidR="00C7389B" w:rsidRDefault="00C7389B" w:rsidP="0034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9B" w:rsidRDefault="00C7389B" w:rsidP="00344BA5">
      <w:r>
        <w:separator/>
      </w:r>
    </w:p>
  </w:footnote>
  <w:footnote w:type="continuationSeparator" w:id="0">
    <w:p w:rsidR="00C7389B" w:rsidRDefault="00C7389B" w:rsidP="00344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17135"/>
      <w:docPartObj>
        <w:docPartGallery w:val="Page Numbers (Top of Page)"/>
        <w:docPartUnique/>
      </w:docPartObj>
    </w:sdtPr>
    <w:sdtContent>
      <w:p w:rsidR="00642172" w:rsidRDefault="00642172">
        <w:pPr>
          <w:pStyle w:val="a6"/>
          <w:jc w:val="center"/>
        </w:pPr>
        <w:r>
          <w:fldChar w:fldCharType="begin"/>
        </w:r>
        <w:r>
          <w:instrText>PAGE   \* MERGEFORMAT</w:instrText>
        </w:r>
        <w:r>
          <w:fldChar w:fldCharType="separate"/>
        </w:r>
        <w:r w:rsidR="00DD2477">
          <w:rPr>
            <w:noProof/>
          </w:rPr>
          <w:t>62</w:t>
        </w:r>
        <w:r>
          <w:rPr>
            <w:noProof/>
          </w:rPr>
          <w:fldChar w:fldCharType="end"/>
        </w:r>
      </w:p>
    </w:sdtContent>
  </w:sdt>
  <w:p w:rsidR="00642172" w:rsidRDefault="006421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E3C"/>
    <w:multiLevelType w:val="hybridMultilevel"/>
    <w:tmpl w:val="11DC8E26"/>
    <w:lvl w:ilvl="0" w:tplc="CD8C32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522F6"/>
    <w:multiLevelType w:val="hybridMultilevel"/>
    <w:tmpl w:val="EA349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2308AA"/>
    <w:multiLevelType w:val="hybridMultilevel"/>
    <w:tmpl w:val="2250C9B0"/>
    <w:lvl w:ilvl="0" w:tplc="163A230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05699"/>
    <w:multiLevelType w:val="hybridMultilevel"/>
    <w:tmpl w:val="DD64F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000A7A"/>
    <w:multiLevelType w:val="hybridMultilevel"/>
    <w:tmpl w:val="37F89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A97FED"/>
    <w:multiLevelType w:val="hybridMultilevel"/>
    <w:tmpl w:val="54C6BE24"/>
    <w:lvl w:ilvl="0" w:tplc="6C4C26A8">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A610E6F"/>
    <w:multiLevelType w:val="hybridMultilevel"/>
    <w:tmpl w:val="E7D6C348"/>
    <w:lvl w:ilvl="0" w:tplc="4EB4DA16">
      <w:start w:val="1"/>
      <w:numFmt w:val="bullet"/>
      <w:lvlText w:val=""/>
      <w:lvlJc w:val="left"/>
      <w:pPr>
        <w:tabs>
          <w:tab w:val="num" w:pos="1414"/>
        </w:tabs>
        <w:ind w:left="705" w:firstLine="709"/>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
    <w:nsid w:val="5DCC1DC5"/>
    <w:multiLevelType w:val="hybridMultilevel"/>
    <w:tmpl w:val="7EE24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AD00BE"/>
    <w:multiLevelType w:val="hybridMultilevel"/>
    <w:tmpl w:val="6A302F76"/>
    <w:lvl w:ilvl="0" w:tplc="3E0A88B6">
      <w:start w:val="1"/>
      <w:numFmt w:val="bullet"/>
      <w:lvlText w:val=""/>
      <w:lvlJc w:val="left"/>
      <w:pPr>
        <w:tabs>
          <w:tab w:val="num" w:pos="709"/>
        </w:tabs>
        <w:ind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D77315D"/>
    <w:multiLevelType w:val="hybridMultilevel"/>
    <w:tmpl w:val="A85A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4"/>
  </w:num>
  <w:num w:numId="5">
    <w:abstractNumId w:val="1"/>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4181"/>
    <w:rsid w:val="0000401B"/>
    <w:rsid w:val="00010361"/>
    <w:rsid w:val="00010E2E"/>
    <w:rsid w:val="00012A3C"/>
    <w:rsid w:val="00027023"/>
    <w:rsid w:val="00031573"/>
    <w:rsid w:val="00032D89"/>
    <w:rsid w:val="00046DC3"/>
    <w:rsid w:val="00047506"/>
    <w:rsid w:val="00065F42"/>
    <w:rsid w:val="00067325"/>
    <w:rsid w:val="00073CDD"/>
    <w:rsid w:val="000921BF"/>
    <w:rsid w:val="00094D12"/>
    <w:rsid w:val="000A0EA2"/>
    <w:rsid w:val="000B0296"/>
    <w:rsid w:val="000B057C"/>
    <w:rsid w:val="000B06EF"/>
    <w:rsid w:val="000B661B"/>
    <w:rsid w:val="000C3FE9"/>
    <w:rsid w:val="000C6813"/>
    <w:rsid w:val="000D339C"/>
    <w:rsid w:val="000D4828"/>
    <w:rsid w:val="000D6974"/>
    <w:rsid w:val="000D75A2"/>
    <w:rsid w:val="000E06BE"/>
    <w:rsid w:val="000E69CE"/>
    <w:rsid w:val="00117946"/>
    <w:rsid w:val="001214F2"/>
    <w:rsid w:val="00122BFE"/>
    <w:rsid w:val="00162281"/>
    <w:rsid w:val="00166FB7"/>
    <w:rsid w:val="00186A10"/>
    <w:rsid w:val="00186BF6"/>
    <w:rsid w:val="0019574F"/>
    <w:rsid w:val="00195E16"/>
    <w:rsid w:val="001A0391"/>
    <w:rsid w:val="001E5CF6"/>
    <w:rsid w:val="001F1268"/>
    <w:rsid w:val="00203CFE"/>
    <w:rsid w:val="002068DD"/>
    <w:rsid w:val="00225346"/>
    <w:rsid w:val="00244A77"/>
    <w:rsid w:val="00270550"/>
    <w:rsid w:val="002777C9"/>
    <w:rsid w:val="00280536"/>
    <w:rsid w:val="002937AF"/>
    <w:rsid w:val="002D0494"/>
    <w:rsid w:val="002E27A9"/>
    <w:rsid w:val="00306F24"/>
    <w:rsid w:val="00312743"/>
    <w:rsid w:val="00320DD9"/>
    <w:rsid w:val="0032106D"/>
    <w:rsid w:val="0032235B"/>
    <w:rsid w:val="00344BA5"/>
    <w:rsid w:val="00351FB0"/>
    <w:rsid w:val="00353388"/>
    <w:rsid w:val="00354CBE"/>
    <w:rsid w:val="00376920"/>
    <w:rsid w:val="00381A17"/>
    <w:rsid w:val="0039627F"/>
    <w:rsid w:val="00396EAF"/>
    <w:rsid w:val="003A0487"/>
    <w:rsid w:val="003A1625"/>
    <w:rsid w:val="003D36ED"/>
    <w:rsid w:val="003D5257"/>
    <w:rsid w:val="003F187C"/>
    <w:rsid w:val="00400302"/>
    <w:rsid w:val="004047CA"/>
    <w:rsid w:val="00414D2C"/>
    <w:rsid w:val="00423D3A"/>
    <w:rsid w:val="0042450E"/>
    <w:rsid w:val="00427C7B"/>
    <w:rsid w:val="00434E9B"/>
    <w:rsid w:val="00437E4A"/>
    <w:rsid w:val="00441C30"/>
    <w:rsid w:val="004436CE"/>
    <w:rsid w:val="00445929"/>
    <w:rsid w:val="0045345E"/>
    <w:rsid w:val="00465214"/>
    <w:rsid w:val="00480CBE"/>
    <w:rsid w:val="00482630"/>
    <w:rsid w:val="00483945"/>
    <w:rsid w:val="00497930"/>
    <w:rsid w:val="004B2FF9"/>
    <w:rsid w:val="004B7CC9"/>
    <w:rsid w:val="004C4F1A"/>
    <w:rsid w:val="004D2DC1"/>
    <w:rsid w:val="004D731E"/>
    <w:rsid w:val="004F1A01"/>
    <w:rsid w:val="004F230D"/>
    <w:rsid w:val="004F5876"/>
    <w:rsid w:val="004F626A"/>
    <w:rsid w:val="004F67F8"/>
    <w:rsid w:val="004F7A4C"/>
    <w:rsid w:val="0051595D"/>
    <w:rsid w:val="0052269C"/>
    <w:rsid w:val="005317C6"/>
    <w:rsid w:val="00534283"/>
    <w:rsid w:val="00551587"/>
    <w:rsid w:val="00561783"/>
    <w:rsid w:val="00571588"/>
    <w:rsid w:val="005778B0"/>
    <w:rsid w:val="00585964"/>
    <w:rsid w:val="005863CC"/>
    <w:rsid w:val="00593AEE"/>
    <w:rsid w:val="005A233E"/>
    <w:rsid w:val="005A3F50"/>
    <w:rsid w:val="005A598A"/>
    <w:rsid w:val="005B3AC8"/>
    <w:rsid w:val="005C2147"/>
    <w:rsid w:val="005D2459"/>
    <w:rsid w:val="005D4F21"/>
    <w:rsid w:val="005D676A"/>
    <w:rsid w:val="005F3A7F"/>
    <w:rsid w:val="005F5010"/>
    <w:rsid w:val="006002CD"/>
    <w:rsid w:val="00600BE2"/>
    <w:rsid w:val="0060798F"/>
    <w:rsid w:val="00632198"/>
    <w:rsid w:val="00640255"/>
    <w:rsid w:val="00641A4D"/>
    <w:rsid w:val="00642172"/>
    <w:rsid w:val="00645BC6"/>
    <w:rsid w:val="006511E5"/>
    <w:rsid w:val="006552CF"/>
    <w:rsid w:val="006732F2"/>
    <w:rsid w:val="006766C9"/>
    <w:rsid w:val="00684574"/>
    <w:rsid w:val="00686DF0"/>
    <w:rsid w:val="00694295"/>
    <w:rsid w:val="00697D9B"/>
    <w:rsid w:val="006D302B"/>
    <w:rsid w:val="006D5CA2"/>
    <w:rsid w:val="006E14B2"/>
    <w:rsid w:val="006E689D"/>
    <w:rsid w:val="006F27F9"/>
    <w:rsid w:val="006F3B17"/>
    <w:rsid w:val="006F406E"/>
    <w:rsid w:val="0070369B"/>
    <w:rsid w:val="00706608"/>
    <w:rsid w:val="007141B9"/>
    <w:rsid w:val="00716523"/>
    <w:rsid w:val="007200EB"/>
    <w:rsid w:val="00740657"/>
    <w:rsid w:val="00741B96"/>
    <w:rsid w:val="00742F57"/>
    <w:rsid w:val="00746309"/>
    <w:rsid w:val="00746699"/>
    <w:rsid w:val="00765F20"/>
    <w:rsid w:val="00775C52"/>
    <w:rsid w:val="00784D18"/>
    <w:rsid w:val="007924B3"/>
    <w:rsid w:val="007A1113"/>
    <w:rsid w:val="007B63B1"/>
    <w:rsid w:val="007D6F7D"/>
    <w:rsid w:val="00800E9A"/>
    <w:rsid w:val="00800FE2"/>
    <w:rsid w:val="008266BB"/>
    <w:rsid w:val="00827FEC"/>
    <w:rsid w:val="00833CCB"/>
    <w:rsid w:val="00840E9F"/>
    <w:rsid w:val="00844C33"/>
    <w:rsid w:val="00845418"/>
    <w:rsid w:val="0086023D"/>
    <w:rsid w:val="0086106C"/>
    <w:rsid w:val="00863586"/>
    <w:rsid w:val="0086705E"/>
    <w:rsid w:val="0087283E"/>
    <w:rsid w:val="0087627E"/>
    <w:rsid w:val="008851C6"/>
    <w:rsid w:val="008A3C76"/>
    <w:rsid w:val="008A47FE"/>
    <w:rsid w:val="008B7F0E"/>
    <w:rsid w:val="008D551B"/>
    <w:rsid w:val="008D61BD"/>
    <w:rsid w:val="008F01AA"/>
    <w:rsid w:val="009027EF"/>
    <w:rsid w:val="00903C34"/>
    <w:rsid w:val="00905094"/>
    <w:rsid w:val="00906798"/>
    <w:rsid w:val="00906D55"/>
    <w:rsid w:val="009110AC"/>
    <w:rsid w:val="0091417D"/>
    <w:rsid w:val="00917077"/>
    <w:rsid w:val="00922F83"/>
    <w:rsid w:val="00942D27"/>
    <w:rsid w:val="009503EA"/>
    <w:rsid w:val="00956647"/>
    <w:rsid w:val="0095694F"/>
    <w:rsid w:val="0096552D"/>
    <w:rsid w:val="00971582"/>
    <w:rsid w:val="00976758"/>
    <w:rsid w:val="0098070F"/>
    <w:rsid w:val="0098113F"/>
    <w:rsid w:val="0098158C"/>
    <w:rsid w:val="00991B6B"/>
    <w:rsid w:val="00993061"/>
    <w:rsid w:val="00993577"/>
    <w:rsid w:val="0099589E"/>
    <w:rsid w:val="009B1CE5"/>
    <w:rsid w:val="009B4A1A"/>
    <w:rsid w:val="009C0C5E"/>
    <w:rsid w:val="009D5AEC"/>
    <w:rsid w:val="009D5C8C"/>
    <w:rsid w:val="009E3DD6"/>
    <w:rsid w:val="009F09D9"/>
    <w:rsid w:val="009F1E40"/>
    <w:rsid w:val="009F5EB9"/>
    <w:rsid w:val="00A03621"/>
    <w:rsid w:val="00A10C94"/>
    <w:rsid w:val="00A1542B"/>
    <w:rsid w:val="00A34BA3"/>
    <w:rsid w:val="00A400E6"/>
    <w:rsid w:val="00A554A3"/>
    <w:rsid w:val="00A56511"/>
    <w:rsid w:val="00A60C39"/>
    <w:rsid w:val="00A76302"/>
    <w:rsid w:val="00A80CF4"/>
    <w:rsid w:val="00A834E9"/>
    <w:rsid w:val="00AA444C"/>
    <w:rsid w:val="00AB4659"/>
    <w:rsid w:val="00AB5DD6"/>
    <w:rsid w:val="00AC28E4"/>
    <w:rsid w:val="00AC42A4"/>
    <w:rsid w:val="00AC57F5"/>
    <w:rsid w:val="00AD22FF"/>
    <w:rsid w:val="00AD47F7"/>
    <w:rsid w:val="00AE01BA"/>
    <w:rsid w:val="00AE492E"/>
    <w:rsid w:val="00AF56FD"/>
    <w:rsid w:val="00B2520B"/>
    <w:rsid w:val="00B37BA7"/>
    <w:rsid w:val="00B56633"/>
    <w:rsid w:val="00B83237"/>
    <w:rsid w:val="00B9458E"/>
    <w:rsid w:val="00B95597"/>
    <w:rsid w:val="00BB7617"/>
    <w:rsid w:val="00BC16A3"/>
    <w:rsid w:val="00BC5609"/>
    <w:rsid w:val="00BD4181"/>
    <w:rsid w:val="00BE3479"/>
    <w:rsid w:val="00BF4AC6"/>
    <w:rsid w:val="00BF76E5"/>
    <w:rsid w:val="00C015A0"/>
    <w:rsid w:val="00C01C70"/>
    <w:rsid w:val="00C209F8"/>
    <w:rsid w:val="00C30AF9"/>
    <w:rsid w:val="00C3718F"/>
    <w:rsid w:val="00C55E85"/>
    <w:rsid w:val="00C7389B"/>
    <w:rsid w:val="00C7404C"/>
    <w:rsid w:val="00C90D3C"/>
    <w:rsid w:val="00CB0013"/>
    <w:rsid w:val="00CB4D77"/>
    <w:rsid w:val="00CE450F"/>
    <w:rsid w:val="00CF4FA2"/>
    <w:rsid w:val="00CF58FC"/>
    <w:rsid w:val="00D05D31"/>
    <w:rsid w:val="00D07358"/>
    <w:rsid w:val="00D105C7"/>
    <w:rsid w:val="00D140AD"/>
    <w:rsid w:val="00D1435F"/>
    <w:rsid w:val="00D157BF"/>
    <w:rsid w:val="00D2263A"/>
    <w:rsid w:val="00D31648"/>
    <w:rsid w:val="00D364A0"/>
    <w:rsid w:val="00D36AB0"/>
    <w:rsid w:val="00D62465"/>
    <w:rsid w:val="00D73B38"/>
    <w:rsid w:val="00D840DD"/>
    <w:rsid w:val="00D9150D"/>
    <w:rsid w:val="00DA2E10"/>
    <w:rsid w:val="00DC008F"/>
    <w:rsid w:val="00DD2477"/>
    <w:rsid w:val="00DD2E8B"/>
    <w:rsid w:val="00DD42C8"/>
    <w:rsid w:val="00DD5423"/>
    <w:rsid w:val="00DE374A"/>
    <w:rsid w:val="00DF138D"/>
    <w:rsid w:val="00DF5127"/>
    <w:rsid w:val="00E11D1F"/>
    <w:rsid w:val="00E17D65"/>
    <w:rsid w:val="00E306C2"/>
    <w:rsid w:val="00E40019"/>
    <w:rsid w:val="00E45F36"/>
    <w:rsid w:val="00E61125"/>
    <w:rsid w:val="00E61C73"/>
    <w:rsid w:val="00E66525"/>
    <w:rsid w:val="00E81C6C"/>
    <w:rsid w:val="00E85D30"/>
    <w:rsid w:val="00E87AB3"/>
    <w:rsid w:val="00E934A7"/>
    <w:rsid w:val="00EC136E"/>
    <w:rsid w:val="00EC4D24"/>
    <w:rsid w:val="00EE1156"/>
    <w:rsid w:val="00F0292F"/>
    <w:rsid w:val="00F06A39"/>
    <w:rsid w:val="00F14556"/>
    <w:rsid w:val="00F371BF"/>
    <w:rsid w:val="00F547DA"/>
    <w:rsid w:val="00F640F6"/>
    <w:rsid w:val="00F66D6C"/>
    <w:rsid w:val="00F763BB"/>
    <w:rsid w:val="00F86707"/>
    <w:rsid w:val="00F948EE"/>
    <w:rsid w:val="00FA4B76"/>
    <w:rsid w:val="00FB4079"/>
    <w:rsid w:val="00FB69C2"/>
    <w:rsid w:val="00FC0787"/>
    <w:rsid w:val="00FC2234"/>
    <w:rsid w:val="00FD3525"/>
    <w:rsid w:val="00FD4FF6"/>
    <w:rsid w:val="00FD6955"/>
    <w:rsid w:val="00FE6CC9"/>
    <w:rsid w:val="00FF3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1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E06BE"/>
    <w:pPr>
      <w:keepNext/>
      <w:autoSpaceDE w:val="0"/>
      <w:autoSpaceDN w:val="0"/>
      <w:adjustRightInd w:val="0"/>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0E06BE"/>
    <w:pPr>
      <w:keepNext/>
      <w:autoSpaceDE w:val="0"/>
      <w:autoSpaceDN w:val="0"/>
      <w:adjustRightInd w:val="0"/>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0E06BE"/>
    <w:pPr>
      <w:keepNext/>
      <w:keepLines/>
      <w:autoSpaceDE w:val="0"/>
      <w:autoSpaceDN w:val="0"/>
      <w:adjustRightInd w:val="0"/>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qFormat/>
    <w:rsid w:val="000E06BE"/>
    <w:pPr>
      <w:keepNext/>
      <w:autoSpaceDE w:val="0"/>
      <w:autoSpaceDN w:val="0"/>
      <w:adjustRightInd w:val="0"/>
      <w:spacing w:before="240" w:after="60"/>
      <w:outlineLvl w:val="3"/>
    </w:pPr>
    <w:rPr>
      <w:rFonts w:eastAsia="Times New Roman"/>
      <w:b/>
      <w:bCs/>
      <w:sz w:val="28"/>
      <w:szCs w:val="28"/>
    </w:rPr>
  </w:style>
  <w:style w:type="paragraph" w:styleId="6">
    <w:name w:val="heading 6"/>
    <w:basedOn w:val="a"/>
    <w:next w:val="a"/>
    <w:link w:val="60"/>
    <w:qFormat/>
    <w:rsid w:val="000E06BE"/>
    <w:pPr>
      <w:autoSpaceDE w:val="0"/>
      <w:autoSpaceDN w:val="0"/>
      <w:adjustRightInd w:val="0"/>
      <w:spacing w:before="240" w:after="60"/>
      <w:outlineLvl w:val="5"/>
    </w:pPr>
    <w:rPr>
      <w:rFonts w:eastAsia="Times New Roman"/>
      <w:b/>
      <w:bCs/>
      <w:sz w:val="22"/>
      <w:szCs w:val="22"/>
    </w:rPr>
  </w:style>
  <w:style w:type="paragraph" w:styleId="7">
    <w:name w:val="heading 7"/>
    <w:basedOn w:val="a"/>
    <w:next w:val="a"/>
    <w:link w:val="70"/>
    <w:unhideWhenUsed/>
    <w:qFormat/>
    <w:rsid w:val="000E06BE"/>
    <w:pPr>
      <w:keepNext/>
      <w:keepLines/>
      <w:autoSpaceDE w:val="0"/>
      <w:autoSpaceDN w:val="0"/>
      <w:adjustRightInd w:val="0"/>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6BE"/>
    <w:rPr>
      <w:rFonts w:ascii="Arial" w:eastAsia="Times New Roman" w:hAnsi="Arial" w:cs="Arial"/>
      <w:b/>
      <w:bCs/>
      <w:kern w:val="32"/>
      <w:sz w:val="32"/>
      <w:szCs w:val="32"/>
      <w:lang w:eastAsia="ru-RU"/>
    </w:rPr>
  </w:style>
  <w:style w:type="character" w:customStyle="1" w:styleId="20">
    <w:name w:val="Заголовок 2 Знак"/>
    <w:basedOn w:val="a0"/>
    <w:link w:val="2"/>
    <w:rsid w:val="000E06BE"/>
    <w:rPr>
      <w:rFonts w:ascii="Arial" w:eastAsia="Times New Roman" w:hAnsi="Arial" w:cs="Arial"/>
      <w:b/>
      <w:bCs/>
      <w:i/>
      <w:iCs/>
      <w:sz w:val="28"/>
      <w:szCs w:val="28"/>
      <w:lang w:eastAsia="ru-RU"/>
    </w:rPr>
  </w:style>
  <w:style w:type="character" w:customStyle="1" w:styleId="30">
    <w:name w:val="Заголовок 3 Знак"/>
    <w:basedOn w:val="a0"/>
    <w:link w:val="3"/>
    <w:rsid w:val="000E06B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0E06B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E06BE"/>
    <w:rPr>
      <w:rFonts w:ascii="Times New Roman" w:eastAsia="Times New Roman" w:hAnsi="Times New Roman" w:cs="Times New Roman"/>
      <w:b/>
      <w:bCs/>
      <w:lang w:eastAsia="ru-RU"/>
    </w:rPr>
  </w:style>
  <w:style w:type="character" w:customStyle="1" w:styleId="70">
    <w:name w:val="Заголовок 7 Знак"/>
    <w:basedOn w:val="a0"/>
    <w:link w:val="7"/>
    <w:rsid w:val="000E06BE"/>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unhideWhenUsed/>
    <w:rsid w:val="00CB0013"/>
    <w:pPr>
      <w:spacing w:before="150" w:after="150"/>
    </w:pPr>
  </w:style>
  <w:style w:type="paragraph" w:styleId="a4">
    <w:name w:val="Body Text Indent"/>
    <w:basedOn w:val="a"/>
    <w:link w:val="a5"/>
    <w:unhideWhenUsed/>
    <w:rsid w:val="00CB0013"/>
    <w:pPr>
      <w:spacing w:after="120"/>
      <w:ind w:left="283"/>
    </w:pPr>
  </w:style>
  <w:style w:type="character" w:customStyle="1" w:styleId="a5">
    <w:name w:val="Основной текст с отступом Знак"/>
    <w:basedOn w:val="a0"/>
    <w:link w:val="a4"/>
    <w:rsid w:val="00CB0013"/>
    <w:rPr>
      <w:rFonts w:ascii="Times New Roman" w:eastAsia="Calibri" w:hAnsi="Times New Roman" w:cs="Times New Roman"/>
      <w:sz w:val="24"/>
      <w:szCs w:val="24"/>
      <w:lang w:eastAsia="ru-RU"/>
    </w:rPr>
  </w:style>
  <w:style w:type="paragraph" w:styleId="21">
    <w:name w:val="Body Text 2"/>
    <w:basedOn w:val="a"/>
    <w:link w:val="22"/>
    <w:unhideWhenUsed/>
    <w:rsid w:val="00CB0013"/>
    <w:pPr>
      <w:jc w:val="center"/>
    </w:pPr>
    <w:rPr>
      <w:b/>
      <w:i/>
      <w:sz w:val="28"/>
      <w:szCs w:val="20"/>
    </w:rPr>
  </w:style>
  <w:style w:type="character" w:customStyle="1" w:styleId="22">
    <w:name w:val="Основной текст 2 Знак"/>
    <w:basedOn w:val="a0"/>
    <w:link w:val="21"/>
    <w:rsid w:val="00CB0013"/>
    <w:rPr>
      <w:rFonts w:ascii="Times New Roman" w:eastAsia="Calibri" w:hAnsi="Times New Roman" w:cs="Times New Roman"/>
      <w:b/>
      <w:i/>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CB0013"/>
    <w:rPr>
      <w:rFonts w:ascii="Verdana" w:hAnsi="Verdana" w:cs="Verdana"/>
      <w:sz w:val="20"/>
      <w:szCs w:val="20"/>
      <w:lang w:val="en-US" w:eastAsia="en-US"/>
    </w:rPr>
  </w:style>
  <w:style w:type="paragraph" w:customStyle="1" w:styleId="ConsPlusNormal">
    <w:name w:val="ConsPlusNormal"/>
    <w:rsid w:val="00465214"/>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rsid w:val="000E06BE"/>
    <w:pPr>
      <w:tabs>
        <w:tab w:val="center" w:pos="4677"/>
        <w:tab w:val="right" w:pos="9355"/>
      </w:tabs>
      <w:autoSpaceDE w:val="0"/>
      <w:autoSpaceDN w:val="0"/>
      <w:adjustRightInd w:val="0"/>
    </w:pPr>
    <w:rPr>
      <w:rFonts w:eastAsia="Times New Roman"/>
      <w:sz w:val="20"/>
      <w:szCs w:val="20"/>
    </w:rPr>
  </w:style>
  <w:style w:type="character" w:customStyle="1" w:styleId="a7">
    <w:name w:val="Верхний колонтитул Знак"/>
    <w:basedOn w:val="a0"/>
    <w:link w:val="a6"/>
    <w:rsid w:val="000E06BE"/>
    <w:rPr>
      <w:rFonts w:ascii="Times New Roman" w:eastAsia="Times New Roman" w:hAnsi="Times New Roman" w:cs="Times New Roman"/>
      <w:sz w:val="20"/>
      <w:szCs w:val="20"/>
      <w:lang w:eastAsia="ru-RU"/>
    </w:rPr>
  </w:style>
  <w:style w:type="paragraph" w:styleId="a8">
    <w:name w:val="Balloon Text"/>
    <w:basedOn w:val="a"/>
    <w:link w:val="a9"/>
    <w:uiPriority w:val="99"/>
    <w:unhideWhenUsed/>
    <w:rsid w:val="000E06BE"/>
    <w:pPr>
      <w:autoSpaceDE w:val="0"/>
      <w:autoSpaceDN w:val="0"/>
      <w:adjustRightInd w:val="0"/>
    </w:pPr>
    <w:rPr>
      <w:rFonts w:ascii="Tahoma" w:eastAsia="Times New Roman" w:hAnsi="Tahoma" w:cs="Tahoma"/>
      <w:sz w:val="16"/>
      <w:szCs w:val="16"/>
    </w:rPr>
  </w:style>
  <w:style w:type="character" w:customStyle="1" w:styleId="a9">
    <w:name w:val="Текст выноски Знак"/>
    <w:basedOn w:val="a0"/>
    <w:link w:val="a8"/>
    <w:uiPriority w:val="99"/>
    <w:rsid w:val="000E06BE"/>
    <w:rPr>
      <w:rFonts w:ascii="Tahoma" w:eastAsia="Times New Roman" w:hAnsi="Tahoma" w:cs="Tahoma"/>
      <w:sz w:val="16"/>
      <w:szCs w:val="16"/>
      <w:lang w:eastAsia="ru-RU"/>
    </w:rPr>
  </w:style>
  <w:style w:type="paragraph" w:customStyle="1" w:styleId="ConsPlusTitle">
    <w:name w:val="ConsPlusTitle"/>
    <w:rsid w:val="000E06BE"/>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uiPriority w:val="1"/>
    <w:qFormat/>
    <w:rsid w:val="000E06B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List Paragraph"/>
    <w:basedOn w:val="a"/>
    <w:link w:val="ac"/>
    <w:uiPriority w:val="34"/>
    <w:qFormat/>
    <w:rsid w:val="000E06BE"/>
    <w:pPr>
      <w:autoSpaceDE w:val="0"/>
      <w:autoSpaceDN w:val="0"/>
      <w:adjustRightInd w:val="0"/>
      <w:ind w:left="720"/>
      <w:contextualSpacing/>
    </w:pPr>
    <w:rPr>
      <w:rFonts w:eastAsia="Times New Roman"/>
      <w:sz w:val="20"/>
      <w:szCs w:val="20"/>
    </w:rPr>
  </w:style>
  <w:style w:type="character" w:customStyle="1" w:styleId="ac">
    <w:name w:val="Абзац списка Знак"/>
    <w:link w:val="ab"/>
    <w:uiPriority w:val="34"/>
    <w:locked/>
    <w:rsid w:val="006511E5"/>
    <w:rPr>
      <w:rFonts w:ascii="Times New Roman" w:eastAsia="Times New Roman" w:hAnsi="Times New Roman" w:cs="Times New Roman"/>
      <w:sz w:val="20"/>
      <w:szCs w:val="20"/>
      <w:lang w:eastAsia="ru-RU"/>
    </w:rPr>
  </w:style>
  <w:style w:type="paragraph" w:customStyle="1" w:styleId="11">
    <w:name w:val="Абзац списка1"/>
    <w:basedOn w:val="a"/>
    <w:rsid w:val="000E06BE"/>
    <w:pPr>
      <w:spacing w:after="200" w:line="276" w:lineRule="auto"/>
      <w:ind w:left="720"/>
      <w:contextualSpacing/>
    </w:pPr>
    <w:rPr>
      <w:rFonts w:ascii="Calibri" w:eastAsia="Times New Roman" w:hAnsi="Calibri"/>
      <w:sz w:val="22"/>
      <w:szCs w:val="22"/>
      <w:lang w:eastAsia="en-US"/>
    </w:rPr>
  </w:style>
  <w:style w:type="paragraph" w:styleId="31">
    <w:name w:val="Body Text 3"/>
    <w:basedOn w:val="a"/>
    <w:link w:val="32"/>
    <w:rsid w:val="000E06BE"/>
    <w:pPr>
      <w:autoSpaceDE w:val="0"/>
      <w:autoSpaceDN w:val="0"/>
      <w:adjustRightInd w:val="0"/>
      <w:spacing w:after="120"/>
    </w:pPr>
    <w:rPr>
      <w:rFonts w:eastAsia="Times New Roman"/>
      <w:sz w:val="16"/>
      <w:szCs w:val="16"/>
    </w:rPr>
  </w:style>
  <w:style w:type="character" w:customStyle="1" w:styleId="32">
    <w:name w:val="Основной текст 3 Знак"/>
    <w:basedOn w:val="a0"/>
    <w:link w:val="31"/>
    <w:rsid w:val="000E06BE"/>
    <w:rPr>
      <w:rFonts w:ascii="Times New Roman" w:eastAsia="Times New Roman" w:hAnsi="Times New Roman" w:cs="Times New Roman"/>
      <w:sz w:val="16"/>
      <w:szCs w:val="16"/>
      <w:lang w:eastAsia="ru-RU"/>
    </w:rPr>
  </w:style>
  <w:style w:type="paragraph" w:styleId="ad">
    <w:name w:val="Body Text"/>
    <w:basedOn w:val="a"/>
    <w:link w:val="ae"/>
    <w:rsid w:val="000E06BE"/>
    <w:pPr>
      <w:autoSpaceDE w:val="0"/>
      <w:autoSpaceDN w:val="0"/>
      <w:adjustRightInd w:val="0"/>
      <w:spacing w:after="120"/>
    </w:pPr>
    <w:rPr>
      <w:rFonts w:eastAsia="Times New Roman"/>
      <w:sz w:val="20"/>
      <w:szCs w:val="20"/>
    </w:rPr>
  </w:style>
  <w:style w:type="character" w:customStyle="1" w:styleId="ae">
    <w:name w:val="Основной текст Знак"/>
    <w:basedOn w:val="a0"/>
    <w:link w:val="ad"/>
    <w:rsid w:val="000E06BE"/>
    <w:rPr>
      <w:rFonts w:ascii="Times New Roman" w:eastAsia="Times New Roman" w:hAnsi="Times New Roman" w:cs="Times New Roman"/>
      <w:sz w:val="20"/>
      <w:szCs w:val="20"/>
      <w:lang w:eastAsia="ru-RU"/>
    </w:rPr>
  </w:style>
  <w:style w:type="paragraph" w:styleId="af">
    <w:name w:val="footer"/>
    <w:basedOn w:val="a"/>
    <w:link w:val="af0"/>
    <w:unhideWhenUsed/>
    <w:rsid w:val="000E06BE"/>
    <w:pPr>
      <w:tabs>
        <w:tab w:val="center" w:pos="4677"/>
        <w:tab w:val="right" w:pos="9355"/>
      </w:tabs>
      <w:autoSpaceDE w:val="0"/>
      <w:autoSpaceDN w:val="0"/>
      <w:adjustRightInd w:val="0"/>
    </w:pPr>
    <w:rPr>
      <w:rFonts w:eastAsia="Times New Roman"/>
      <w:sz w:val="20"/>
      <w:szCs w:val="20"/>
    </w:rPr>
  </w:style>
  <w:style w:type="character" w:customStyle="1" w:styleId="af0">
    <w:name w:val="Нижний колонтитул Знак"/>
    <w:basedOn w:val="a0"/>
    <w:link w:val="af"/>
    <w:rsid w:val="000E06BE"/>
    <w:rPr>
      <w:rFonts w:ascii="Times New Roman" w:eastAsia="Times New Roman" w:hAnsi="Times New Roman" w:cs="Times New Roman"/>
      <w:sz w:val="20"/>
      <w:szCs w:val="20"/>
      <w:lang w:eastAsia="ru-RU"/>
    </w:rPr>
  </w:style>
  <w:style w:type="paragraph" w:customStyle="1" w:styleId="ConsPlusNonformat">
    <w:name w:val="ConsPlusNonformat"/>
    <w:rsid w:val="000E06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Таблицы (моноширинный)"/>
    <w:basedOn w:val="a"/>
    <w:next w:val="a"/>
    <w:rsid w:val="000E06BE"/>
    <w:pPr>
      <w:autoSpaceDE w:val="0"/>
      <w:autoSpaceDN w:val="0"/>
      <w:adjustRightInd w:val="0"/>
      <w:jc w:val="both"/>
    </w:pPr>
    <w:rPr>
      <w:rFonts w:ascii="Courier New" w:eastAsia="Times New Roman" w:hAnsi="Courier New" w:cs="Courier New"/>
      <w:sz w:val="20"/>
      <w:szCs w:val="20"/>
    </w:rPr>
  </w:style>
  <w:style w:type="paragraph" w:customStyle="1" w:styleId="210">
    <w:name w:val="Основной текст 21"/>
    <w:aliases w:val="Íàäèí ñòèëü,Iaaei noeeu,Body Text 2"/>
    <w:basedOn w:val="a"/>
    <w:rsid w:val="000E06BE"/>
    <w:pPr>
      <w:overflowPunct w:val="0"/>
      <w:autoSpaceDE w:val="0"/>
      <w:autoSpaceDN w:val="0"/>
      <w:adjustRightInd w:val="0"/>
      <w:ind w:firstLine="708"/>
      <w:jc w:val="both"/>
      <w:textAlignment w:val="baseline"/>
    </w:pPr>
    <w:rPr>
      <w:rFonts w:eastAsia="Times New Roman"/>
      <w:b/>
      <w:sz w:val="28"/>
      <w:szCs w:val="20"/>
    </w:rPr>
  </w:style>
  <w:style w:type="paragraph" w:styleId="23">
    <w:name w:val="Body Text Indent 2"/>
    <w:basedOn w:val="a"/>
    <w:link w:val="24"/>
    <w:rsid w:val="000E06BE"/>
    <w:pPr>
      <w:autoSpaceDE w:val="0"/>
      <w:autoSpaceDN w:val="0"/>
      <w:adjustRightInd w:val="0"/>
      <w:spacing w:after="120" w:line="480" w:lineRule="auto"/>
      <w:ind w:left="283"/>
    </w:pPr>
    <w:rPr>
      <w:rFonts w:eastAsia="Times New Roman"/>
      <w:sz w:val="20"/>
      <w:szCs w:val="20"/>
    </w:rPr>
  </w:style>
  <w:style w:type="character" w:customStyle="1" w:styleId="24">
    <w:name w:val="Основной текст с отступом 2 Знак"/>
    <w:basedOn w:val="a0"/>
    <w:link w:val="23"/>
    <w:rsid w:val="000E06BE"/>
    <w:rPr>
      <w:rFonts w:ascii="Times New Roman" w:eastAsia="Times New Roman" w:hAnsi="Times New Roman" w:cs="Times New Roman"/>
      <w:sz w:val="20"/>
      <w:szCs w:val="20"/>
      <w:lang w:eastAsia="ru-RU"/>
    </w:rPr>
  </w:style>
  <w:style w:type="paragraph" w:styleId="33">
    <w:name w:val="Body Text Indent 3"/>
    <w:basedOn w:val="a"/>
    <w:link w:val="34"/>
    <w:rsid w:val="000E06BE"/>
    <w:pPr>
      <w:autoSpaceDE w:val="0"/>
      <w:autoSpaceDN w:val="0"/>
      <w:adjustRightInd w:val="0"/>
      <w:spacing w:after="120"/>
      <w:ind w:left="283"/>
    </w:pPr>
    <w:rPr>
      <w:rFonts w:eastAsia="Times New Roman"/>
      <w:sz w:val="16"/>
      <w:szCs w:val="16"/>
    </w:rPr>
  </w:style>
  <w:style w:type="character" w:customStyle="1" w:styleId="34">
    <w:name w:val="Основной текст с отступом 3 Знак"/>
    <w:basedOn w:val="a0"/>
    <w:link w:val="33"/>
    <w:rsid w:val="000E06BE"/>
    <w:rPr>
      <w:rFonts w:ascii="Times New Roman" w:eastAsia="Times New Roman" w:hAnsi="Times New Roman" w:cs="Times New Roman"/>
      <w:sz w:val="16"/>
      <w:szCs w:val="16"/>
      <w:lang w:eastAsia="ru-RU"/>
    </w:rPr>
  </w:style>
  <w:style w:type="character" w:styleId="af2">
    <w:name w:val="page number"/>
    <w:basedOn w:val="a0"/>
    <w:rsid w:val="000E06BE"/>
  </w:style>
  <w:style w:type="paragraph" w:styleId="af3">
    <w:name w:val="Subtitle"/>
    <w:basedOn w:val="a"/>
    <w:link w:val="af4"/>
    <w:qFormat/>
    <w:rsid w:val="000E06BE"/>
    <w:pPr>
      <w:spacing w:line="360" w:lineRule="auto"/>
      <w:ind w:firstLine="709"/>
      <w:jc w:val="center"/>
    </w:pPr>
    <w:rPr>
      <w:rFonts w:eastAsia="Times New Roman"/>
      <w:b/>
      <w:szCs w:val="20"/>
    </w:rPr>
  </w:style>
  <w:style w:type="character" w:customStyle="1" w:styleId="af4">
    <w:name w:val="Подзаголовок Знак"/>
    <w:basedOn w:val="a0"/>
    <w:link w:val="af3"/>
    <w:rsid w:val="000E06BE"/>
    <w:rPr>
      <w:rFonts w:ascii="Times New Roman" w:eastAsia="Times New Roman" w:hAnsi="Times New Roman" w:cs="Times New Roman"/>
      <w:b/>
      <w:sz w:val="24"/>
      <w:szCs w:val="20"/>
      <w:lang w:eastAsia="ru-RU"/>
    </w:rPr>
  </w:style>
  <w:style w:type="paragraph" w:customStyle="1" w:styleId="af5">
    <w:name w:val="Знак Знак Знак Знак Знак Знак Знак Знак Знак Знак Знак Знак Знак Знак Знак"/>
    <w:basedOn w:val="a"/>
    <w:next w:val="2"/>
    <w:autoRedefine/>
    <w:rsid w:val="000E06BE"/>
    <w:pPr>
      <w:spacing w:after="160" w:line="240" w:lineRule="exact"/>
      <w:jc w:val="center"/>
    </w:pPr>
    <w:rPr>
      <w:rFonts w:eastAsia="Times New Roman"/>
      <w:b/>
      <w:i/>
      <w:sz w:val="28"/>
      <w:szCs w:val="28"/>
      <w:lang w:val="en-US" w:eastAsia="en-US"/>
    </w:rPr>
  </w:style>
  <w:style w:type="paragraph" w:styleId="af6">
    <w:name w:val="Plain Text"/>
    <w:basedOn w:val="a"/>
    <w:link w:val="af7"/>
    <w:rsid w:val="000E06BE"/>
    <w:rPr>
      <w:rFonts w:ascii="Courier New" w:eastAsia="Times New Roman" w:hAnsi="Courier New" w:cs="Courier New"/>
      <w:sz w:val="20"/>
      <w:szCs w:val="20"/>
    </w:rPr>
  </w:style>
  <w:style w:type="character" w:customStyle="1" w:styleId="af7">
    <w:name w:val="Текст Знак"/>
    <w:basedOn w:val="a0"/>
    <w:link w:val="af6"/>
    <w:rsid w:val="000E06BE"/>
    <w:rPr>
      <w:rFonts w:ascii="Courier New" w:eastAsia="Times New Roman" w:hAnsi="Courier New" w:cs="Courier New"/>
      <w:sz w:val="20"/>
      <w:szCs w:val="20"/>
      <w:lang w:eastAsia="ru-RU"/>
    </w:rPr>
  </w:style>
  <w:style w:type="paragraph" w:customStyle="1" w:styleId="25">
    <w:name w:val="Абзац списка2"/>
    <w:basedOn w:val="a"/>
    <w:rsid w:val="000E06BE"/>
    <w:pPr>
      <w:spacing w:after="200" w:line="276" w:lineRule="auto"/>
      <w:ind w:left="720"/>
      <w:contextualSpacing/>
    </w:pPr>
    <w:rPr>
      <w:rFonts w:ascii="Calibri" w:eastAsia="Times New Roman" w:hAnsi="Calibri"/>
      <w:sz w:val="22"/>
      <w:szCs w:val="22"/>
      <w:lang w:eastAsia="en-US"/>
    </w:rPr>
  </w:style>
  <w:style w:type="paragraph" w:styleId="af8">
    <w:name w:val="Title"/>
    <w:basedOn w:val="a"/>
    <w:next w:val="a"/>
    <w:link w:val="af9"/>
    <w:qFormat/>
    <w:rsid w:val="000E06BE"/>
    <w:pPr>
      <w:spacing w:before="240" w:after="60"/>
      <w:jc w:val="center"/>
      <w:outlineLvl w:val="0"/>
    </w:pPr>
    <w:rPr>
      <w:rFonts w:ascii="Cambria" w:eastAsia="Times New Roman" w:hAnsi="Cambria"/>
      <w:b/>
      <w:bCs/>
      <w:kern w:val="28"/>
      <w:sz w:val="32"/>
      <w:szCs w:val="32"/>
    </w:rPr>
  </w:style>
  <w:style w:type="character" w:customStyle="1" w:styleId="af9">
    <w:name w:val="Название Знак"/>
    <w:basedOn w:val="a0"/>
    <w:link w:val="af8"/>
    <w:rsid w:val="000E06BE"/>
    <w:rPr>
      <w:rFonts w:ascii="Cambria" w:eastAsia="Times New Roman" w:hAnsi="Cambria" w:cs="Times New Roman"/>
      <w:b/>
      <w:bCs/>
      <w:kern w:val="28"/>
      <w:sz w:val="32"/>
      <w:szCs w:val="32"/>
      <w:lang w:eastAsia="ru-RU"/>
    </w:rPr>
  </w:style>
  <w:style w:type="character" w:styleId="afa">
    <w:name w:val="Emphasis"/>
    <w:qFormat/>
    <w:rsid w:val="000E06BE"/>
    <w:rPr>
      <w:i/>
      <w:iCs/>
    </w:rPr>
  </w:style>
  <w:style w:type="character" w:styleId="afb">
    <w:name w:val="Strong"/>
    <w:uiPriority w:val="22"/>
    <w:qFormat/>
    <w:rsid w:val="000E06BE"/>
    <w:rPr>
      <w:b/>
      <w:bCs/>
    </w:rPr>
  </w:style>
  <w:style w:type="paragraph" w:customStyle="1" w:styleId="afc">
    <w:name w:val="Знак Знак Знак"/>
    <w:basedOn w:val="a"/>
    <w:rsid w:val="000E06BE"/>
    <w:rPr>
      <w:rFonts w:ascii="Verdana" w:eastAsia="Times New Roman" w:hAnsi="Verdana" w:cs="Verdana"/>
      <w:sz w:val="20"/>
      <w:szCs w:val="20"/>
      <w:lang w:val="en-US" w:eastAsia="en-US"/>
    </w:rPr>
  </w:style>
  <w:style w:type="paragraph" w:customStyle="1" w:styleId="afd">
    <w:name w:val="Знак"/>
    <w:basedOn w:val="a"/>
    <w:rsid w:val="000E06BE"/>
    <w:rPr>
      <w:rFonts w:ascii="Verdana" w:eastAsia="Times New Roman" w:hAnsi="Verdana" w:cs="Verdana"/>
      <w:sz w:val="20"/>
      <w:szCs w:val="20"/>
      <w:lang w:val="en-US" w:eastAsia="en-US"/>
    </w:rPr>
  </w:style>
  <w:style w:type="paragraph" w:customStyle="1" w:styleId="ConsPlusCell">
    <w:name w:val="ConsPlusCell"/>
    <w:uiPriority w:val="99"/>
    <w:rsid w:val="000E06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e">
    <w:name w:val="Текст концевой сноски Знак"/>
    <w:basedOn w:val="a0"/>
    <w:link w:val="aff"/>
    <w:semiHidden/>
    <w:rsid w:val="000E06BE"/>
    <w:rPr>
      <w:rFonts w:ascii="Times New Roman" w:eastAsia="Times New Roman" w:hAnsi="Times New Roman" w:cs="Times New Roman"/>
      <w:sz w:val="20"/>
      <w:szCs w:val="20"/>
      <w:lang w:eastAsia="ru-RU"/>
    </w:rPr>
  </w:style>
  <w:style w:type="paragraph" w:styleId="aff">
    <w:name w:val="endnote text"/>
    <w:basedOn w:val="a"/>
    <w:link w:val="afe"/>
    <w:semiHidden/>
    <w:unhideWhenUsed/>
    <w:rsid w:val="000E06BE"/>
    <w:pPr>
      <w:autoSpaceDE w:val="0"/>
      <w:autoSpaceDN w:val="0"/>
      <w:adjustRightInd w:val="0"/>
    </w:pPr>
    <w:rPr>
      <w:rFonts w:eastAsia="Times New Roman"/>
      <w:sz w:val="20"/>
      <w:szCs w:val="20"/>
    </w:rPr>
  </w:style>
  <w:style w:type="character" w:customStyle="1" w:styleId="12">
    <w:name w:val="Текст концевой сноски Знак1"/>
    <w:basedOn w:val="a0"/>
    <w:uiPriority w:val="99"/>
    <w:semiHidden/>
    <w:rsid w:val="000E06BE"/>
    <w:rPr>
      <w:rFonts w:ascii="Times New Roman" w:eastAsia="Calibri" w:hAnsi="Times New Roman" w:cs="Times New Roman"/>
      <w:sz w:val="20"/>
      <w:szCs w:val="20"/>
      <w:lang w:eastAsia="ru-RU"/>
    </w:rPr>
  </w:style>
  <w:style w:type="paragraph" w:styleId="aff0">
    <w:name w:val="footnote text"/>
    <w:basedOn w:val="a"/>
    <w:link w:val="aff1"/>
    <w:unhideWhenUsed/>
    <w:rsid w:val="000E06BE"/>
    <w:pPr>
      <w:autoSpaceDE w:val="0"/>
      <w:autoSpaceDN w:val="0"/>
      <w:adjustRightInd w:val="0"/>
    </w:pPr>
    <w:rPr>
      <w:rFonts w:eastAsia="Times New Roman"/>
      <w:sz w:val="20"/>
      <w:szCs w:val="20"/>
    </w:rPr>
  </w:style>
  <w:style w:type="character" w:customStyle="1" w:styleId="aff1">
    <w:name w:val="Текст сноски Знак"/>
    <w:basedOn w:val="a0"/>
    <w:link w:val="aff0"/>
    <w:rsid w:val="000E06BE"/>
    <w:rPr>
      <w:rFonts w:ascii="Times New Roman" w:eastAsia="Times New Roman" w:hAnsi="Times New Roman" w:cs="Times New Roman"/>
      <w:sz w:val="20"/>
      <w:szCs w:val="20"/>
      <w:lang w:eastAsia="ru-RU"/>
    </w:rPr>
  </w:style>
  <w:style w:type="paragraph" w:customStyle="1" w:styleId="ConsNormal">
    <w:name w:val="ConsNormal"/>
    <w:rsid w:val="000E06BE"/>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Default">
    <w:name w:val="Default"/>
    <w:rsid w:val="000E06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1"/>
    <w:rsid w:val="000E06BE"/>
    <w:pPr>
      <w:spacing w:after="0" w:line="240" w:lineRule="auto"/>
    </w:pPr>
    <w:rPr>
      <w:rFonts w:ascii="Times New Roman" w:eastAsia="Times New Roman" w:hAnsi="Times New Roman" w:cs="Times New Roman"/>
      <w:sz w:val="24"/>
      <w:szCs w:val="20"/>
      <w:lang w:eastAsia="ru-RU"/>
    </w:rPr>
  </w:style>
  <w:style w:type="character" w:customStyle="1" w:styleId="14">
    <w:name w:val="Основной текст с отступом Знак1"/>
    <w:basedOn w:val="a0"/>
    <w:uiPriority w:val="99"/>
    <w:semiHidden/>
    <w:rsid w:val="000E06BE"/>
    <w:rPr>
      <w:rFonts w:ascii="Times New Roman" w:eastAsia="Times New Roman" w:hAnsi="Times New Roman" w:cs="Times New Roman"/>
      <w:sz w:val="20"/>
      <w:szCs w:val="20"/>
      <w:lang w:eastAsia="ru-RU"/>
    </w:rPr>
  </w:style>
  <w:style w:type="table" w:styleId="aff2">
    <w:name w:val="Table Grid"/>
    <w:basedOn w:val="a1"/>
    <w:uiPriority w:val="59"/>
    <w:rsid w:val="000E0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Гипертекстовая ссылка"/>
    <w:basedOn w:val="a0"/>
    <w:rsid w:val="000E06BE"/>
    <w:rPr>
      <w:color w:val="106BBE"/>
    </w:rPr>
  </w:style>
  <w:style w:type="table" w:customStyle="1" w:styleId="15">
    <w:name w:val="Сетка таблицы1"/>
    <w:basedOn w:val="a1"/>
    <w:next w:val="aff2"/>
    <w:rsid w:val="000E06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4F626A"/>
    <w:rPr>
      <w:rFonts w:ascii="Verdana" w:hAnsi="Verdana" w:cs="Verdana"/>
      <w:sz w:val="20"/>
      <w:szCs w:val="20"/>
      <w:lang w:val="en-US" w:eastAsia="en-US"/>
    </w:rPr>
  </w:style>
  <w:style w:type="paragraph" w:customStyle="1" w:styleId="26">
    <w:name w:val="Знак2 Знак Знак Знак Знак Знак Знак"/>
    <w:basedOn w:val="a"/>
    <w:rsid w:val="004F626A"/>
    <w:rPr>
      <w:rFonts w:ascii="Verdana" w:hAnsi="Verdana" w:cs="Verdana"/>
      <w:sz w:val="20"/>
      <w:szCs w:val="20"/>
      <w:lang w:val="en-US" w:eastAsia="en-US"/>
    </w:rPr>
  </w:style>
  <w:style w:type="paragraph" w:customStyle="1" w:styleId="17">
    <w:name w:val="Без интервала1"/>
    <w:rsid w:val="004F626A"/>
    <w:pPr>
      <w:spacing w:after="0" w:line="240" w:lineRule="auto"/>
    </w:pPr>
    <w:rPr>
      <w:rFonts w:ascii="Times New Roman" w:eastAsia="Calibri" w:hAnsi="Times New Roman" w:cs="Times New Roman"/>
      <w:sz w:val="24"/>
      <w:szCs w:val="24"/>
      <w:lang w:eastAsia="ru-RU"/>
    </w:rPr>
  </w:style>
  <w:style w:type="paragraph" w:customStyle="1" w:styleId="text1cl">
    <w:name w:val="text1cl"/>
    <w:basedOn w:val="a"/>
    <w:rsid w:val="004F626A"/>
    <w:pPr>
      <w:spacing w:before="144" w:after="288"/>
      <w:jc w:val="center"/>
    </w:pPr>
  </w:style>
  <w:style w:type="paragraph" w:customStyle="1" w:styleId="text3cl">
    <w:name w:val="text3cl"/>
    <w:basedOn w:val="a"/>
    <w:rsid w:val="004F626A"/>
    <w:pPr>
      <w:spacing w:before="144" w:after="288"/>
    </w:pPr>
  </w:style>
  <w:style w:type="character" w:customStyle="1" w:styleId="9">
    <w:name w:val="Знак Знак9"/>
    <w:rsid w:val="004F626A"/>
    <w:rPr>
      <w:rFonts w:ascii="Times New Roman" w:hAnsi="Times New Roman" w:cs="Times New Roman" w:hint="default"/>
      <w:b/>
      <w:bCs w:val="0"/>
      <w:i/>
      <w:iCs w:val="0"/>
      <w:sz w:val="20"/>
      <w:szCs w:val="20"/>
      <w:lang w:eastAsia="ru-RU"/>
    </w:rPr>
  </w:style>
  <w:style w:type="character" w:customStyle="1" w:styleId="71">
    <w:name w:val="Знак Знак7"/>
    <w:rsid w:val="004F626A"/>
    <w:rPr>
      <w:rFonts w:ascii="Times New Roman" w:hAnsi="Times New Roman" w:cs="Times New Roman" w:hint="default"/>
      <w:sz w:val="20"/>
      <w:szCs w:val="20"/>
      <w:lang w:eastAsia="ru-RU"/>
    </w:rPr>
  </w:style>
  <w:style w:type="character" w:customStyle="1" w:styleId="aff4">
    <w:name w:val="Знак Знак"/>
    <w:locked/>
    <w:rsid w:val="004F626A"/>
    <w:rPr>
      <w:rFonts w:ascii="Times New Roman" w:hAnsi="Times New Roman" w:cs="Times New Roman" w:hint="default"/>
      <w:b/>
      <w:bCs w:val="0"/>
      <w:i/>
      <w:iCs w:val="0"/>
      <w:sz w:val="28"/>
      <w:lang w:val="ru-RU" w:eastAsia="ru-RU" w:bidi="ar-SA"/>
    </w:rPr>
  </w:style>
  <w:style w:type="character" w:customStyle="1" w:styleId="18">
    <w:name w:val="Знак Знак1"/>
    <w:locked/>
    <w:rsid w:val="004F626A"/>
    <w:rPr>
      <w:rFonts w:ascii="Times New Roman" w:hAnsi="Times New Roman" w:cs="Times New Roman" w:hint="default"/>
      <w:b/>
      <w:bCs w:val="0"/>
      <w:i/>
      <w:iCs w:val="0"/>
      <w:sz w:val="28"/>
      <w:lang w:val="ru-RU" w:eastAsia="ru-RU" w:bidi="ar-SA"/>
    </w:rPr>
  </w:style>
  <w:style w:type="paragraph" w:styleId="HTML">
    <w:name w:val="HTML Preformatted"/>
    <w:basedOn w:val="a"/>
    <w:link w:val="HTML0"/>
    <w:uiPriority w:val="99"/>
    <w:unhideWhenUsed/>
    <w:rsid w:val="004F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F626A"/>
    <w:rPr>
      <w:rFonts w:ascii="Courier New" w:eastAsia="Times New Roman" w:hAnsi="Courier New" w:cs="Courier New"/>
      <w:sz w:val="20"/>
      <w:szCs w:val="20"/>
      <w:lang w:eastAsia="ru-RU"/>
    </w:rPr>
  </w:style>
  <w:style w:type="paragraph" w:customStyle="1" w:styleId="aff5">
    <w:name w:val="Прижатый влево"/>
    <w:basedOn w:val="a"/>
    <w:next w:val="a"/>
    <w:uiPriority w:val="99"/>
    <w:rsid w:val="004F626A"/>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1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E06BE"/>
    <w:pPr>
      <w:keepNext/>
      <w:autoSpaceDE w:val="0"/>
      <w:autoSpaceDN w:val="0"/>
      <w:adjustRightInd w:val="0"/>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0E06BE"/>
    <w:pPr>
      <w:keepNext/>
      <w:autoSpaceDE w:val="0"/>
      <w:autoSpaceDN w:val="0"/>
      <w:adjustRightInd w:val="0"/>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0E06BE"/>
    <w:pPr>
      <w:keepNext/>
      <w:keepLines/>
      <w:autoSpaceDE w:val="0"/>
      <w:autoSpaceDN w:val="0"/>
      <w:adjustRightInd w:val="0"/>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qFormat/>
    <w:rsid w:val="000E06BE"/>
    <w:pPr>
      <w:keepNext/>
      <w:autoSpaceDE w:val="0"/>
      <w:autoSpaceDN w:val="0"/>
      <w:adjustRightInd w:val="0"/>
      <w:spacing w:before="240" w:after="60"/>
      <w:outlineLvl w:val="3"/>
    </w:pPr>
    <w:rPr>
      <w:rFonts w:eastAsia="Times New Roman"/>
      <w:b/>
      <w:bCs/>
      <w:sz w:val="28"/>
      <w:szCs w:val="28"/>
    </w:rPr>
  </w:style>
  <w:style w:type="paragraph" w:styleId="6">
    <w:name w:val="heading 6"/>
    <w:basedOn w:val="a"/>
    <w:next w:val="a"/>
    <w:link w:val="60"/>
    <w:qFormat/>
    <w:rsid w:val="000E06BE"/>
    <w:pPr>
      <w:autoSpaceDE w:val="0"/>
      <w:autoSpaceDN w:val="0"/>
      <w:adjustRightInd w:val="0"/>
      <w:spacing w:before="240" w:after="60"/>
      <w:outlineLvl w:val="5"/>
    </w:pPr>
    <w:rPr>
      <w:rFonts w:eastAsia="Times New Roman"/>
      <w:b/>
      <w:bCs/>
      <w:sz w:val="22"/>
      <w:szCs w:val="22"/>
    </w:rPr>
  </w:style>
  <w:style w:type="paragraph" w:styleId="7">
    <w:name w:val="heading 7"/>
    <w:basedOn w:val="a"/>
    <w:next w:val="a"/>
    <w:link w:val="70"/>
    <w:unhideWhenUsed/>
    <w:qFormat/>
    <w:rsid w:val="000E06BE"/>
    <w:pPr>
      <w:keepNext/>
      <w:keepLines/>
      <w:autoSpaceDE w:val="0"/>
      <w:autoSpaceDN w:val="0"/>
      <w:adjustRightInd w:val="0"/>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6BE"/>
    <w:rPr>
      <w:rFonts w:ascii="Arial" w:eastAsia="Times New Roman" w:hAnsi="Arial" w:cs="Arial"/>
      <w:b/>
      <w:bCs/>
      <w:kern w:val="32"/>
      <w:sz w:val="32"/>
      <w:szCs w:val="32"/>
      <w:lang w:eastAsia="ru-RU"/>
    </w:rPr>
  </w:style>
  <w:style w:type="character" w:customStyle="1" w:styleId="20">
    <w:name w:val="Заголовок 2 Знак"/>
    <w:basedOn w:val="a0"/>
    <w:link w:val="2"/>
    <w:rsid w:val="000E06BE"/>
    <w:rPr>
      <w:rFonts w:ascii="Arial" w:eastAsia="Times New Roman" w:hAnsi="Arial" w:cs="Arial"/>
      <w:b/>
      <w:bCs/>
      <w:i/>
      <w:iCs/>
      <w:sz w:val="28"/>
      <w:szCs w:val="28"/>
      <w:lang w:eastAsia="ru-RU"/>
    </w:rPr>
  </w:style>
  <w:style w:type="character" w:customStyle="1" w:styleId="30">
    <w:name w:val="Заголовок 3 Знак"/>
    <w:basedOn w:val="a0"/>
    <w:link w:val="3"/>
    <w:rsid w:val="000E06B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0E06B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E06BE"/>
    <w:rPr>
      <w:rFonts w:ascii="Times New Roman" w:eastAsia="Times New Roman" w:hAnsi="Times New Roman" w:cs="Times New Roman"/>
      <w:b/>
      <w:bCs/>
      <w:lang w:eastAsia="ru-RU"/>
    </w:rPr>
  </w:style>
  <w:style w:type="character" w:customStyle="1" w:styleId="70">
    <w:name w:val="Заголовок 7 Знак"/>
    <w:basedOn w:val="a0"/>
    <w:link w:val="7"/>
    <w:rsid w:val="000E06BE"/>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unhideWhenUsed/>
    <w:rsid w:val="00CB0013"/>
    <w:pPr>
      <w:spacing w:before="150" w:after="150"/>
    </w:pPr>
  </w:style>
  <w:style w:type="paragraph" w:styleId="a4">
    <w:name w:val="Body Text Indent"/>
    <w:basedOn w:val="a"/>
    <w:link w:val="a5"/>
    <w:unhideWhenUsed/>
    <w:rsid w:val="00CB0013"/>
    <w:pPr>
      <w:spacing w:after="120"/>
      <w:ind w:left="283"/>
    </w:pPr>
  </w:style>
  <w:style w:type="character" w:customStyle="1" w:styleId="a5">
    <w:name w:val="Основной текст с отступом Знак"/>
    <w:basedOn w:val="a0"/>
    <w:link w:val="a4"/>
    <w:rsid w:val="00CB0013"/>
    <w:rPr>
      <w:rFonts w:ascii="Times New Roman" w:eastAsia="Calibri" w:hAnsi="Times New Roman" w:cs="Times New Roman"/>
      <w:sz w:val="24"/>
      <w:szCs w:val="24"/>
      <w:lang w:eastAsia="ru-RU"/>
    </w:rPr>
  </w:style>
  <w:style w:type="paragraph" w:styleId="21">
    <w:name w:val="Body Text 2"/>
    <w:basedOn w:val="a"/>
    <w:link w:val="22"/>
    <w:unhideWhenUsed/>
    <w:rsid w:val="00CB0013"/>
    <w:pPr>
      <w:jc w:val="center"/>
    </w:pPr>
    <w:rPr>
      <w:b/>
      <w:i/>
      <w:sz w:val="28"/>
      <w:szCs w:val="20"/>
    </w:rPr>
  </w:style>
  <w:style w:type="character" w:customStyle="1" w:styleId="22">
    <w:name w:val="Основной текст 2 Знак"/>
    <w:basedOn w:val="a0"/>
    <w:link w:val="21"/>
    <w:rsid w:val="00CB0013"/>
    <w:rPr>
      <w:rFonts w:ascii="Times New Roman" w:eastAsia="Calibri" w:hAnsi="Times New Roman" w:cs="Times New Roman"/>
      <w:b/>
      <w:i/>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CB0013"/>
    <w:rPr>
      <w:rFonts w:ascii="Verdana" w:hAnsi="Verdana" w:cs="Verdana"/>
      <w:sz w:val="20"/>
      <w:szCs w:val="20"/>
      <w:lang w:val="en-US" w:eastAsia="en-US"/>
    </w:rPr>
  </w:style>
  <w:style w:type="paragraph" w:customStyle="1" w:styleId="ConsPlusNormal">
    <w:name w:val="ConsPlusNormal"/>
    <w:rsid w:val="00465214"/>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rsid w:val="000E06BE"/>
    <w:pPr>
      <w:tabs>
        <w:tab w:val="center" w:pos="4677"/>
        <w:tab w:val="right" w:pos="9355"/>
      </w:tabs>
      <w:autoSpaceDE w:val="0"/>
      <w:autoSpaceDN w:val="0"/>
      <w:adjustRightInd w:val="0"/>
    </w:pPr>
    <w:rPr>
      <w:rFonts w:eastAsia="Times New Roman"/>
      <w:sz w:val="20"/>
      <w:szCs w:val="20"/>
    </w:rPr>
  </w:style>
  <w:style w:type="character" w:customStyle="1" w:styleId="a7">
    <w:name w:val="Верхний колонтитул Знак"/>
    <w:basedOn w:val="a0"/>
    <w:link w:val="a6"/>
    <w:rsid w:val="000E06BE"/>
    <w:rPr>
      <w:rFonts w:ascii="Times New Roman" w:eastAsia="Times New Roman" w:hAnsi="Times New Roman" w:cs="Times New Roman"/>
      <w:sz w:val="20"/>
      <w:szCs w:val="20"/>
      <w:lang w:eastAsia="ru-RU"/>
    </w:rPr>
  </w:style>
  <w:style w:type="paragraph" w:styleId="a8">
    <w:name w:val="Balloon Text"/>
    <w:basedOn w:val="a"/>
    <w:link w:val="a9"/>
    <w:uiPriority w:val="99"/>
    <w:unhideWhenUsed/>
    <w:rsid w:val="000E06BE"/>
    <w:pPr>
      <w:autoSpaceDE w:val="0"/>
      <w:autoSpaceDN w:val="0"/>
      <w:adjustRightInd w:val="0"/>
    </w:pPr>
    <w:rPr>
      <w:rFonts w:ascii="Tahoma" w:eastAsia="Times New Roman" w:hAnsi="Tahoma" w:cs="Tahoma"/>
      <w:sz w:val="16"/>
      <w:szCs w:val="16"/>
    </w:rPr>
  </w:style>
  <w:style w:type="character" w:customStyle="1" w:styleId="a9">
    <w:name w:val="Текст выноски Знак"/>
    <w:basedOn w:val="a0"/>
    <w:link w:val="a8"/>
    <w:uiPriority w:val="99"/>
    <w:rsid w:val="000E06BE"/>
    <w:rPr>
      <w:rFonts w:ascii="Tahoma" w:eastAsia="Times New Roman" w:hAnsi="Tahoma" w:cs="Tahoma"/>
      <w:sz w:val="16"/>
      <w:szCs w:val="16"/>
      <w:lang w:eastAsia="ru-RU"/>
    </w:rPr>
  </w:style>
  <w:style w:type="paragraph" w:customStyle="1" w:styleId="ConsPlusTitle">
    <w:name w:val="ConsPlusTitle"/>
    <w:rsid w:val="000E06BE"/>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uiPriority w:val="1"/>
    <w:qFormat/>
    <w:rsid w:val="000E06B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List Paragraph"/>
    <w:basedOn w:val="a"/>
    <w:link w:val="ac"/>
    <w:uiPriority w:val="34"/>
    <w:qFormat/>
    <w:rsid w:val="000E06BE"/>
    <w:pPr>
      <w:autoSpaceDE w:val="0"/>
      <w:autoSpaceDN w:val="0"/>
      <w:adjustRightInd w:val="0"/>
      <w:ind w:left="720"/>
      <w:contextualSpacing/>
    </w:pPr>
    <w:rPr>
      <w:rFonts w:eastAsia="Times New Roman"/>
      <w:sz w:val="20"/>
      <w:szCs w:val="20"/>
    </w:rPr>
  </w:style>
  <w:style w:type="character" w:customStyle="1" w:styleId="ac">
    <w:name w:val="Абзац списка Знак"/>
    <w:link w:val="ab"/>
    <w:uiPriority w:val="34"/>
    <w:locked/>
    <w:rsid w:val="006511E5"/>
    <w:rPr>
      <w:rFonts w:ascii="Times New Roman" w:eastAsia="Times New Roman" w:hAnsi="Times New Roman" w:cs="Times New Roman"/>
      <w:sz w:val="20"/>
      <w:szCs w:val="20"/>
      <w:lang w:eastAsia="ru-RU"/>
    </w:rPr>
  </w:style>
  <w:style w:type="paragraph" w:customStyle="1" w:styleId="11">
    <w:name w:val="Абзац списка1"/>
    <w:basedOn w:val="a"/>
    <w:rsid w:val="000E06BE"/>
    <w:pPr>
      <w:spacing w:after="200" w:line="276" w:lineRule="auto"/>
      <w:ind w:left="720"/>
      <w:contextualSpacing/>
    </w:pPr>
    <w:rPr>
      <w:rFonts w:ascii="Calibri" w:eastAsia="Times New Roman" w:hAnsi="Calibri"/>
      <w:sz w:val="22"/>
      <w:szCs w:val="22"/>
      <w:lang w:eastAsia="en-US"/>
    </w:rPr>
  </w:style>
  <w:style w:type="paragraph" w:styleId="31">
    <w:name w:val="Body Text 3"/>
    <w:basedOn w:val="a"/>
    <w:link w:val="32"/>
    <w:rsid w:val="000E06BE"/>
    <w:pPr>
      <w:autoSpaceDE w:val="0"/>
      <w:autoSpaceDN w:val="0"/>
      <w:adjustRightInd w:val="0"/>
      <w:spacing w:after="120"/>
    </w:pPr>
    <w:rPr>
      <w:rFonts w:eastAsia="Times New Roman"/>
      <w:sz w:val="16"/>
      <w:szCs w:val="16"/>
    </w:rPr>
  </w:style>
  <w:style w:type="character" w:customStyle="1" w:styleId="32">
    <w:name w:val="Основной текст 3 Знак"/>
    <w:basedOn w:val="a0"/>
    <w:link w:val="31"/>
    <w:rsid w:val="000E06BE"/>
    <w:rPr>
      <w:rFonts w:ascii="Times New Roman" w:eastAsia="Times New Roman" w:hAnsi="Times New Roman" w:cs="Times New Roman"/>
      <w:sz w:val="16"/>
      <w:szCs w:val="16"/>
      <w:lang w:eastAsia="ru-RU"/>
    </w:rPr>
  </w:style>
  <w:style w:type="paragraph" w:styleId="ad">
    <w:name w:val="Body Text"/>
    <w:basedOn w:val="a"/>
    <w:link w:val="ae"/>
    <w:rsid w:val="000E06BE"/>
    <w:pPr>
      <w:autoSpaceDE w:val="0"/>
      <w:autoSpaceDN w:val="0"/>
      <w:adjustRightInd w:val="0"/>
      <w:spacing w:after="120"/>
    </w:pPr>
    <w:rPr>
      <w:rFonts w:eastAsia="Times New Roman"/>
      <w:sz w:val="20"/>
      <w:szCs w:val="20"/>
    </w:rPr>
  </w:style>
  <w:style w:type="character" w:customStyle="1" w:styleId="ae">
    <w:name w:val="Основной текст Знак"/>
    <w:basedOn w:val="a0"/>
    <w:link w:val="ad"/>
    <w:rsid w:val="000E06BE"/>
    <w:rPr>
      <w:rFonts w:ascii="Times New Roman" w:eastAsia="Times New Roman" w:hAnsi="Times New Roman" w:cs="Times New Roman"/>
      <w:sz w:val="20"/>
      <w:szCs w:val="20"/>
      <w:lang w:eastAsia="ru-RU"/>
    </w:rPr>
  </w:style>
  <w:style w:type="paragraph" w:styleId="af">
    <w:name w:val="footer"/>
    <w:basedOn w:val="a"/>
    <w:link w:val="af0"/>
    <w:unhideWhenUsed/>
    <w:rsid w:val="000E06BE"/>
    <w:pPr>
      <w:tabs>
        <w:tab w:val="center" w:pos="4677"/>
        <w:tab w:val="right" w:pos="9355"/>
      </w:tabs>
      <w:autoSpaceDE w:val="0"/>
      <w:autoSpaceDN w:val="0"/>
      <w:adjustRightInd w:val="0"/>
    </w:pPr>
    <w:rPr>
      <w:rFonts w:eastAsia="Times New Roman"/>
      <w:sz w:val="20"/>
      <w:szCs w:val="20"/>
    </w:rPr>
  </w:style>
  <w:style w:type="character" w:customStyle="1" w:styleId="af0">
    <w:name w:val="Нижний колонтитул Знак"/>
    <w:basedOn w:val="a0"/>
    <w:link w:val="af"/>
    <w:rsid w:val="000E06BE"/>
    <w:rPr>
      <w:rFonts w:ascii="Times New Roman" w:eastAsia="Times New Roman" w:hAnsi="Times New Roman" w:cs="Times New Roman"/>
      <w:sz w:val="20"/>
      <w:szCs w:val="20"/>
      <w:lang w:eastAsia="ru-RU"/>
    </w:rPr>
  </w:style>
  <w:style w:type="paragraph" w:customStyle="1" w:styleId="ConsPlusNonformat">
    <w:name w:val="ConsPlusNonformat"/>
    <w:rsid w:val="000E06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Таблицы (моноширинный)"/>
    <w:basedOn w:val="a"/>
    <w:next w:val="a"/>
    <w:rsid w:val="000E06BE"/>
    <w:pPr>
      <w:autoSpaceDE w:val="0"/>
      <w:autoSpaceDN w:val="0"/>
      <w:adjustRightInd w:val="0"/>
      <w:jc w:val="both"/>
    </w:pPr>
    <w:rPr>
      <w:rFonts w:ascii="Courier New" w:eastAsia="Times New Roman" w:hAnsi="Courier New" w:cs="Courier New"/>
      <w:sz w:val="20"/>
      <w:szCs w:val="20"/>
    </w:rPr>
  </w:style>
  <w:style w:type="paragraph" w:customStyle="1" w:styleId="210">
    <w:name w:val="Основной текст 21"/>
    <w:aliases w:val="Íàäèí ñòèëü,Iaaei noeeu,Body Text 2"/>
    <w:basedOn w:val="a"/>
    <w:rsid w:val="000E06BE"/>
    <w:pPr>
      <w:overflowPunct w:val="0"/>
      <w:autoSpaceDE w:val="0"/>
      <w:autoSpaceDN w:val="0"/>
      <w:adjustRightInd w:val="0"/>
      <w:ind w:firstLine="708"/>
      <w:jc w:val="both"/>
      <w:textAlignment w:val="baseline"/>
    </w:pPr>
    <w:rPr>
      <w:rFonts w:eastAsia="Times New Roman"/>
      <w:b/>
      <w:sz w:val="28"/>
      <w:szCs w:val="20"/>
    </w:rPr>
  </w:style>
  <w:style w:type="paragraph" w:styleId="23">
    <w:name w:val="Body Text Indent 2"/>
    <w:basedOn w:val="a"/>
    <w:link w:val="24"/>
    <w:rsid w:val="000E06BE"/>
    <w:pPr>
      <w:autoSpaceDE w:val="0"/>
      <w:autoSpaceDN w:val="0"/>
      <w:adjustRightInd w:val="0"/>
      <w:spacing w:after="120" w:line="480" w:lineRule="auto"/>
      <w:ind w:left="283"/>
    </w:pPr>
    <w:rPr>
      <w:rFonts w:eastAsia="Times New Roman"/>
      <w:sz w:val="20"/>
      <w:szCs w:val="20"/>
    </w:rPr>
  </w:style>
  <w:style w:type="character" w:customStyle="1" w:styleId="24">
    <w:name w:val="Основной текст с отступом 2 Знак"/>
    <w:basedOn w:val="a0"/>
    <w:link w:val="23"/>
    <w:rsid w:val="000E06BE"/>
    <w:rPr>
      <w:rFonts w:ascii="Times New Roman" w:eastAsia="Times New Roman" w:hAnsi="Times New Roman" w:cs="Times New Roman"/>
      <w:sz w:val="20"/>
      <w:szCs w:val="20"/>
      <w:lang w:eastAsia="ru-RU"/>
    </w:rPr>
  </w:style>
  <w:style w:type="paragraph" w:styleId="33">
    <w:name w:val="Body Text Indent 3"/>
    <w:basedOn w:val="a"/>
    <w:link w:val="34"/>
    <w:rsid w:val="000E06BE"/>
    <w:pPr>
      <w:autoSpaceDE w:val="0"/>
      <w:autoSpaceDN w:val="0"/>
      <w:adjustRightInd w:val="0"/>
      <w:spacing w:after="120"/>
      <w:ind w:left="283"/>
    </w:pPr>
    <w:rPr>
      <w:rFonts w:eastAsia="Times New Roman"/>
      <w:sz w:val="16"/>
      <w:szCs w:val="16"/>
    </w:rPr>
  </w:style>
  <w:style w:type="character" w:customStyle="1" w:styleId="34">
    <w:name w:val="Основной текст с отступом 3 Знак"/>
    <w:basedOn w:val="a0"/>
    <w:link w:val="33"/>
    <w:rsid w:val="000E06BE"/>
    <w:rPr>
      <w:rFonts w:ascii="Times New Roman" w:eastAsia="Times New Roman" w:hAnsi="Times New Roman" w:cs="Times New Roman"/>
      <w:sz w:val="16"/>
      <w:szCs w:val="16"/>
      <w:lang w:eastAsia="ru-RU"/>
    </w:rPr>
  </w:style>
  <w:style w:type="character" w:styleId="af2">
    <w:name w:val="page number"/>
    <w:basedOn w:val="a0"/>
    <w:rsid w:val="000E06BE"/>
  </w:style>
  <w:style w:type="paragraph" w:styleId="af3">
    <w:name w:val="Subtitle"/>
    <w:basedOn w:val="a"/>
    <w:link w:val="af4"/>
    <w:qFormat/>
    <w:rsid w:val="000E06BE"/>
    <w:pPr>
      <w:spacing w:line="360" w:lineRule="auto"/>
      <w:ind w:firstLine="709"/>
      <w:jc w:val="center"/>
    </w:pPr>
    <w:rPr>
      <w:rFonts w:eastAsia="Times New Roman"/>
      <w:b/>
      <w:szCs w:val="20"/>
    </w:rPr>
  </w:style>
  <w:style w:type="character" w:customStyle="1" w:styleId="af4">
    <w:name w:val="Подзаголовок Знак"/>
    <w:basedOn w:val="a0"/>
    <w:link w:val="af3"/>
    <w:rsid w:val="000E06BE"/>
    <w:rPr>
      <w:rFonts w:ascii="Times New Roman" w:eastAsia="Times New Roman" w:hAnsi="Times New Roman" w:cs="Times New Roman"/>
      <w:b/>
      <w:sz w:val="24"/>
      <w:szCs w:val="20"/>
      <w:lang w:eastAsia="ru-RU"/>
    </w:rPr>
  </w:style>
  <w:style w:type="paragraph" w:customStyle="1" w:styleId="af5">
    <w:name w:val="Знак Знак Знак Знак Знак Знак Знак Знак Знак Знак Знак Знак Знак Знак Знак"/>
    <w:basedOn w:val="a"/>
    <w:next w:val="2"/>
    <w:autoRedefine/>
    <w:rsid w:val="000E06BE"/>
    <w:pPr>
      <w:spacing w:after="160" w:line="240" w:lineRule="exact"/>
      <w:jc w:val="center"/>
    </w:pPr>
    <w:rPr>
      <w:rFonts w:eastAsia="Times New Roman"/>
      <w:b/>
      <w:i/>
      <w:sz w:val="28"/>
      <w:szCs w:val="28"/>
      <w:lang w:val="en-US" w:eastAsia="en-US"/>
    </w:rPr>
  </w:style>
  <w:style w:type="paragraph" w:styleId="af6">
    <w:name w:val="Plain Text"/>
    <w:basedOn w:val="a"/>
    <w:link w:val="af7"/>
    <w:rsid w:val="000E06BE"/>
    <w:rPr>
      <w:rFonts w:ascii="Courier New" w:eastAsia="Times New Roman" w:hAnsi="Courier New" w:cs="Courier New"/>
      <w:sz w:val="20"/>
      <w:szCs w:val="20"/>
    </w:rPr>
  </w:style>
  <w:style w:type="character" w:customStyle="1" w:styleId="af7">
    <w:name w:val="Текст Знак"/>
    <w:basedOn w:val="a0"/>
    <w:link w:val="af6"/>
    <w:rsid w:val="000E06BE"/>
    <w:rPr>
      <w:rFonts w:ascii="Courier New" w:eastAsia="Times New Roman" w:hAnsi="Courier New" w:cs="Courier New"/>
      <w:sz w:val="20"/>
      <w:szCs w:val="20"/>
      <w:lang w:eastAsia="ru-RU"/>
    </w:rPr>
  </w:style>
  <w:style w:type="paragraph" w:customStyle="1" w:styleId="25">
    <w:name w:val="Абзац списка2"/>
    <w:basedOn w:val="a"/>
    <w:rsid w:val="000E06BE"/>
    <w:pPr>
      <w:spacing w:after="200" w:line="276" w:lineRule="auto"/>
      <w:ind w:left="720"/>
      <w:contextualSpacing/>
    </w:pPr>
    <w:rPr>
      <w:rFonts w:ascii="Calibri" w:eastAsia="Times New Roman" w:hAnsi="Calibri"/>
      <w:sz w:val="22"/>
      <w:szCs w:val="22"/>
      <w:lang w:eastAsia="en-US"/>
    </w:rPr>
  </w:style>
  <w:style w:type="paragraph" w:styleId="af8">
    <w:name w:val="Title"/>
    <w:basedOn w:val="a"/>
    <w:next w:val="a"/>
    <w:link w:val="af9"/>
    <w:qFormat/>
    <w:rsid w:val="000E06BE"/>
    <w:pPr>
      <w:spacing w:before="240" w:after="60"/>
      <w:jc w:val="center"/>
      <w:outlineLvl w:val="0"/>
    </w:pPr>
    <w:rPr>
      <w:rFonts w:ascii="Cambria" w:eastAsia="Times New Roman" w:hAnsi="Cambria"/>
      <w:b/>
      <w:bCs/>
      <w:kern w:val="28"/>
      <w:sz w:val="32"/>
      <w:szCs w:val="32"/>
    </w:rPr>
  </w:style>
  <w:style w:type="character" w:customStyle="1" w:styleId="af9">
    <w:name w:val="Название Знак"/>
    <w:basedOn w:val="a0"/>
    <w:link w:val="af8"/>
    <w:rsid w:val="000E06BE"/>
    <w:rPr>
      <w:rFonts w:ascii="Cambria" w:eastAsia="Times New Roman" w:hAnsi="Cambria" w:cs="Times New Roman"/>
      <w:b/>
      <w:bCs/>
      <w:kern w:val="28"/>
      <w:sz w:val="32"/>
      <w:szCs w:val="32"/>
      <w:lang w:eastAsia="ru-RU"/>
    </w:rPr>
  </w:style>
  <w:style w:type="character" w:styleId="afa">
    <w:name w:val="Emphasis"/>
    <w:qFormat/>
    <w:rsid w:val="000E06BE"/>
    <w:rPr>
      <w:i/>
      <w:iCs/>
    </w:rPr>
  </w:style>
  <w:style w:type="character" w:styleId="afb">
    <w:name w:val="Strong"/>
    <w:uiPriority w:val="22"/>
    <w:qFormat/>
    <w:rsid w:val="000E06BE"/>
    <w:rPr>
      <w:b/>
      <w:bCs/>
    </w:rPr>
  </w:style>
  <w:style w:type="paragraph" w:customStyle="1" w:styleId="afc">
    <w:name w:val="Знак Знак Знак"/>
    <w:basedOn w:val="a"/>
    <w:rsid w:val="000E06BE"/>
    <w:rPr>
      <w:rFonts w:ascii="Verdana" w:eastAsia="Times New Roman" w:hAnsi="Verdana" w:cs="Verdana"/>
      <w:sz w:val="20"/>
      <w:szCs w:val="20"/>
      <w:lang w:val="en-US" w:eastAsia="en-US"/>
    </w:rPr>
  </w:style>
  <w:style w:type="paragraph" w:customStyle="1" w:styleId="afd">
    <w:name w:val="Знак"/>
    <w:basedOn w:val="a"/>
    <w:rsid w:val="000E06BE"/>
    <w:rPr>
      <w:rFonts w:ascii="Verdana" w:eastAsia="Times New Roman" w:hAnsi="Verdana" w:cs="Verdana"/>
      <w:sz w:val="20"/>
      <w:szCs w:val="20"/>
      <w:lang w:val="en-US" w:eastAsia="en-US"/>
    </w:rPr>
  </w:style>
  <w:style w:type="paragraph" w:customStyle="1" w:styleId="ConsPlusCell">
    <w:name w:val="ConsPlusCell"/>
    <w:uiPriority w:val="99"/>
    <w:rsid w:val="000E06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e">
    <w:name w:val="Текст концевой сноски Знак"/>
    <w:basedOn w:val="a0"/>
    <w:link w:val="aff"/>
    <w:semiHidden/>
    <w:rsid w:val="000E06BE"/>
    <w:rPr>
      <w:rFonts w:ascii="Times New Roman" w:eastAsia="Times New Roman" w:hAnsi="Times New Roman" w:cs="Times New Roman"/>
      <w:sz w:val="20"/>
      <w:szCs w:val="20"/>
      <w:lang w:eastAsia="ru-RU"/>
    </w:rPr>
  </w:style>
  <w:style w:type="paragraph" w:styleId="aff">
    <w:name w:val="endnote text"/>
    <w:basedOn w:val="a"/>
    <w:link w:val="afe"/>
    <w:semiHidden/>
    <w:unhideWhenUsed/>
    <w:rsid w:val="000E06BE"/>
    <w:pPr>
      <w:autoSpaceDE w:val="0"/>
      <w:autoSpaceDN w:val="0"/>
      <w:adjustRightInd w:val="0"/>
    </w:pPr>
    <w:rPr>
      <w:rFonts w:eastAsia="Times New Roman"/>
      <w:sz w:val="20"/>
      <w:szCs w:val="20"/>
    </w:rPr>
  </w:style>
  <w:style w:type="character" w:customStyle="1" w:styleId="12">
    <w:name w:val="Текст концевой сноски Знак1"/>
    <w:basedOn w:val="a0"/>
    <w:uiPriority w:val="99"/>
    <w:semiHidden/>
    <w:rsid w:val="000E06BE"/>
    <w:rPr>
      <w:rFonts w:ascii="Times New Roman" w:eastAsia="Calibri" w:hAnsi="Times New Roman" w:cs="Times New Roman"/>
      <w:sz w:val="20"/>
      <w:szCs w:val="20"/>
      <w:lang w:eastAsia="ru-RU"/>
    </w:rPr>
  </w:style>
  <w:style w:type="paragraph" w:styleId="aff0">
    <w:name w:val="footnote text"/>
    <w:basedOn w:val="a"/>
    <w:link w:val="aff1"/>
    <w:unhideWhenUsed/>
    <w:rsid w:val="000E06BE"/>
    <w:pPr>
      <w:autoSpaceDE w:val="0"/>
      <w:autoSpaceDN w:val="0"/>
      <w:adjustRightInd w:val="0"/>
    </w:pPr>
    <w:rPr>
      <w:rFonts w:eastAsia="Times New Roman"/>
      <w:sz w:val="20"/>
      <w:szCs w:val="20"/>
    </w:rPr>
  </w:style>
  <w:style w:type="character" w:customStyle="1" w:styleId="aff1">
    <w:name w:val="Текст сноски Знак"/>
    <w:basedOn w:val="a0"/>
    <w:link w:val="aff0"/>
    <w:rsid w:val="000E06BE"/>
    <w:rPr>
      <w:rFonts w:ascii="Times New Roman" w:eastAsia="Times New Roman" w:hAnsi="Times New Roman" w:cs="Times New Roman"/>
      <w:sz w:val="20"/>
      <w:szCs w:val="20"/>
      <w:lang w:eastAsia="ru-RU"/>
    </w:rPr>
  </w:style>
  <w:style w:type="paragraph" w:customStyle="1" w:styleId="ConsNormal">
    <w:name w:val="ConsNormal"/>
    <w:rsid w:val="000E06BE"/>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Default">
    <w:name w:val="Default"/>
    <w:rsid w:val="000E06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1"/>
    <w:rsid w:val="000E06BE"/>
    <w:pPr>
      <w:spacing w:after="0" w:line="240" w:lineRule="auto"/>
    </w:pPr>
    <w:rPr>
      <w:rFonts w:ascii="Times New Roman" w:eastAsia="Times New Roman" w:hAnsi="Times New Roman" w:cs="Times New Roman"/>
      <w:sz w:val="24"/>
      <w:szCs w:val="20"/>
      <w:lang w:eastAsia="ru-RU"/>
    </w:rPr>
  </w:style>
  <w:style w:type="character" w:customStyle="1" w:styleId="14">
    <w:name w:val="Основной текст с отступом Знак1"/>
    <w:basedOn w:val="a0"/>
    <w:uiPriority w:val="99"/>
    <w:semiHidden/>
    <w:rsid w:val="000E06BE"/>
    <w:rPr>
      <w:rFonts w:ascii="Times New Roman" w:eastAsia="Times New Roman" w:hAnsi="Times New Roman" w:cs="Times New Roman"/>
      <w:sz w:val="20"/>
      <w:szCs w:val="20"/>
      <w:lang w:eastAsia="ru-RU"/>
    </w:rPr>
  </w:style>
  <w:style w:type="table" w:styleId="aff2">
    <w:name w:val="Table Grid"/>
    <w:basedOn w:val="a1"/>
    <w:uiPriority w:val="59"/>
    <w:rsid w:val="000E0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Гипертекстовая ссылка"/>
    <w:basedOn w:val="a0"/>
    <w:rsid w:val="000E06BE"/>
    <w:rPr>
      <w:color w:val="106BBE"/>
    </w:rPr>
  </w:style>
  <w:style w:type="table" w:customStyle="1" w:styleId="15">
    <w:name w:val="Сетка таблицы1"/>
    <w:basedOn w:val="a1"/>
    <w:next w:val="aff2"/>
    <w:rsid w:val="000E06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4F626A"/>
    <w:rPr>
      <w:rFonts w:ascii="Verdana" w:hAnsi="Verdana" w:cs="Verdana"/>
      <w:sz w:val="20"/>
      <w:szCs w:val="20"/>
      <w:lang w:val="en-US" w:eastAsia="en-US"/>
    </w:rPr>
  </w:style>
  <w:style w:type="paragraph" w:customStyle="1" w:styleId="26">
    <w:name w:val="Знак2 Знак Знак Знак Знак Знак Знак"/>
    <w:basedOn w:val="a"/>
    <w:rsid w:val="004F626A"/>
    <w:rPr>
      <w:rFonts w:ascii="Verdana" w:hAnsi="Verdana" w:cs="Verdana"/>
      <w:sz w:val="20"/>
      <w:szCs w:val="20"/>
      <w:lang w:val="en-US" w:eastAsia="en-US"/>
    </w:rPr>
  </w:style>
  <w:style w:type="paragraph" w:customStyle="1" w:styleId="17">
    <w:name w:val="Без интервала1"/>
    <w:rsid w:val="004F626A"/>
    <w:pPr>
      <w:spacing w:after="0" w:line="240" w:lineRule="auto"/>
    </w:pPr>
    <w:rPr>
      <w:rFonts w:ascii="Times New Roman" w:eastAsia="Calibri" w:hAnsi="Times New Roman" w:cs="Times New Roman"/>
      <w:sz w:val="24"/>
      <w:szCs w:val="24"/>
      <w:lang w:eastAsia="ru-RU"/>
    </w:rPr>
  </w:style>
  <w:style w:type="paragraph" w:customStyle="1" w:styleId="text1cl">
    <w:name w:val="text1cl"/>
    <w:basedOn w:val="a"/>
    <w:rsid w:val="004F626A"/>
    <w:pPr>
      <w:spacing w:before="144" w:after="288"/>
      <w:jc w:val="center"/>
    </w:pPr>
  </w:style>
  <w:style w:type="paragraph" w:customStyle="1" w:styleId="text3cl">
    <w:name w:val="text3cl"/>
    <w:basedOn w:val="a"/>
    <w:rsid w:val="004F626A"/>
    <w:pPr>
      <w:spacing w:before="144" w:after="288"/>
    </w:pPr>
  </w:style>
  <w:style w:type="character" w:customStyle="1" w:styleId="9">
    <w:name w:val="Знак Знак9"/>
    <w:rsid w:val="004F626A"/>
    <w:rPr>
      <w:rFonts w:ascii="Times New Roman" w:hAnsi="Times New Roman" w:cs="Times New Roman" w:hint="default"/>
      <w:b/>
      <w:bCs w:val="0"/>
      <w:i/>
      <w:iCs w:val="0"/>
      <w:sz w:val="20"/>
      <w:szCs w:val="20"/>
      <w:lang w:eastAsia="ru-RU"/>
    </w:rPr>
  </w:style>
  <w:style w:type="character" w:customStyle="1" w:styleId="71">
    <w:name w:val="Знак Знак7"/>
    <w:rsid w:val="004F626A"/>
    <w:rPr>
      <w:rFonts w:ascii="Times New Roman" w:hAnsi="Times New Roman" w:cs="Times New Roman" w:hint="default"/>
      <w:sz w:val="20"/>
      <w:szCs w:val="20"/>
      <w:lang w:eastAsia="ru-RU"/>
    </w:rPr>
  </w:style>
  <w:style w:type="character" w:customStyle="1" w:styleId="aff4">
    <w:name w:val="Знак Знак"/>
    <w:locked/>
    <w:rsid w:val="004F626A"/>
    <w:rPr>
      <w:rFonts w:ascii="Times New Roman" w:hAnsi="Times New Roman" w:cs="Times New Roman" w:hint="default"/>
      <w:b/>
      <w:bCs w:val="0"/>
      <w:i/>
      <w:iCs w:val="0"/>
      <w:sz w:val="28"/>
      <w:lang w:val="ru-RU" w:eastAsia="ru-RU" w:bidi="ar-SA"/>
    </w:rPr>
  </w:style>
  <w:style w:type="character" w:customStyle="1" w:styleId="18">
    <w:name w:val="Знак Знак1"/>
    <w:locked/>
    <w:rsid w:val="004F626A"/>
    <w:rPr>
      <w:rFonts w:ascii="Times New Roman" w:hAnsi="Times New Roman" w:cs="Times New Roman" w:hint="default"/>
      <w:b/>
      <w:bCs w:val="0"/>
      <w:i/>
      <w:iCs w:val="0"/>
      <w:sz w:val="28"/>
      <w:lang w:val="ru-RU" w:eastAsia="ru-RU" w:bidi="ar-SA"/>
    </w:rPr>
  </w:style>
  <w:style w:type="paragraph" w:styleId="HTML">
    <w:name w:val="HTML Preformatted"/>
    <w:basedOn w:val="a"/>
    <w:link w:val="HTML0"/>
    <w:uiPriority w:val="99"/>
    <w:unhideWhenUsed/>
    <w:rsid w:val="004F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F626A"/>
    <w:rPr>
      <w:rFonts w:ascii="Courier New" w:eastAsia="Times New Roman" w:hAnsi="Courier New" w:cs="Courier New"/>
      <w:sz w:val="20"/>
      <w:szCs w:val="20"/>
      <w:lang w:eastAsia="ru-RU"/>
    </w:rPr>
  </w:style>
  <w:style w:type="paragraph" w:customStyle="1" w:styleId="aff5">
    <w:name w:val="Прижатый влево"/>
    <w:basedOn w:val="a"/>
    <w:next w:val="a"/>
    <w:uiPriority w:val="99"/>
    <w:rsid w:val="004F626A"/>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21387">
      <w:bodyDiv w:val="1"/>
      <w:marLeft w:val="0"/>
      <w:marRight w:val="0"/>
      <w:marTop w:val="0"/>
      <w:marBottom w:val="0"/>
      <w:divBdr>
        <w:top w:val="none" w:sz="0" w:space="0" w:color="auto"/>
        <w:left w:val="none" w:sz="0" w:space="0" w:color="auto"/>
        <w:bottom w:val="none" w:sz="0" w:space="0" w:color="auto"/>
        <w:right w:val="none" w:sz="0" w:space="0" w:color="auto"/>
      </w:divBdr>
    </w:div>
    <w:div w:id="1490822896">
      <w:bodyDiv w:val="1"/>
      <w:marLeft w:val="0"/>
      <w:marRight w:val="0"/>
      <w:marTop w:val="0"/>
      <w:marBottom w:val="0"/>
      <w:divBdr>
        <w:top w:val="none" w:sz="0" w:space="0" w:color="auto"/>
        <w:left w:val="none" w:sz="0" w:space="0" w:color="auto"/>
        <w:bottom w:val="none" w:sz="0" w:space="0" w:color="auto"/>
        <w:right w:val="none" w:sz="0" w:space="0" w:color="auto"/>
      </w:divBdr>
      <w:divsChild>
        <w:div w:id="22413428">
          <w:marLeft w:val="0"/>
          <w:marRight w:val="0"/>
          <w:marTop w:val="0"/>
          <w:marBottom w:val="0"/>
          <w:divBdr>
            <w:top w:val="none" w:sz="0" w:space="0" w:color="auto"/>
            <w:left w:val="none" w:sz="0" w:space="0" w:color="auto"/>
            <w:bottom w:val="none" w:sz="0" w:space="0" w:color="auto"/>
            <w:right w:val="none" w:sz="0" w:space="0" w:color="auto"/>
          </w:divBdr>
          <w:divsChild>
            <w:div w:id="19535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consultantplus://offline/main?base=LAW;n=116648;fld=134;dst=100041" TargetMode="Externa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29.xml"/><Relationship Id="rId46" Type="http://schemas.openxmlformats.org/officeDocument/2006/relationships/chart" Target="charts/chart3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7.xml"/><Relationship Id="rId49"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5.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header" Target="header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oleObject" Target="file:///D:\&#1056;&#1040;&#1041;&#1054;&#1058;&#1040;\&#1041;&#1070;&#1044;&#1046;&#1045;&#1058;%202016\&#1044;&#1080;&#1072;&#1075;&#1088;&#1072;&#1084;&#1084;&#1099;%20&#1084;&#1072;&#1082;&#1088;&#1086;&#1101;&#1082;%20&#1074;%20&#1047;&#1072;&#1082;&#1083;&#1102;&#1095;&#1077;&#1085;&#1080;&#1077;_&#1082;&#1072;&#1082;%20&#1074;%20&#1052;&#1080;&#1085;&#1101;&#1082;&#1086;&#1085;&#1086;&#1084;&#1080;&#1082;&#1077;.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1050;&#1085;&#1080;&#1075;&#1072;1"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1050;&#1085;&#1080;&#1075;&#1072;1" TargetMode="External"/></Relationships>
</file>

<file path=word/charts/_rels/chart19.xml.rels><?xml version="1.0" encoding="UTF-8" standalone="yes"?>
<Relationships xmlns="http://schemas.openxmlformats.org/package/2006/relationships"><Relationship Id="rId2" Type="http://schemas.openxmlformats.org/officeDocument/2006/relationships/oleObject" Target="file:///D:\&#1052;&#1086;&#1080;%20&#1076;&#1086;&#1082;&#1091;&#1084;&#1077;&#1085;&#1090;&#1099;\&#1044;&#1080;&#1072;&#1075;&#1088;&#1072;&#1084;&#1084;&#1099;\&#1044;&#1080;&#1072;&#1075;&#1088;&#1072;&#1084;&#1084;&#1099;%20&#1080;&#1084;&#1091;&#1097;&#1077;&#1089;&#1090;&#1074;&#1086;%202015%20&#1075;&#1086;&#1076;\&#1054;&#1041;&#1065;&#1048;&#1045;%20&#1044;&#1054;&#1061;&#1054;&#1044;&#1067;%20&#1048;%20&#1056;&#1040;&#1057;&#1061;&#1054;&#1044;&#1067;%20&#1050;%20&#1041;&#1070;&#1044;&#1046;&#1045;&#1058;&#1059;%202016%20&#1043;&#1054;&#1044;&#1040;.xls" TargetMode="External"/><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2" Type="http://schemas.openxmlformats.org/officeDocument/2006/relationships/oleObject" Target="file:///D:\&#1056;&#1040;&#1041;&#1054;&#1058;&#1040;\&#1041;&#1070;&#1044;&#1046;&#1045;&#1058;%202016\&#1044;&#1080;&#1072;&#1075;&#1088;&#1072;&#1084;&#1084;&#1099;%20&#1084;&#1072;&#1082;&#1088;&#1086;&#1101;&#1082;%20&#1074;%20&#1047;&#1072;&#1082;&#1083;&#1102;&#1095;&#1077;&#1085;&#1080;&#1077;_&#1082;&#1072;&#1082;%20&#1074;%20&#1052;&#1080;&#1085;&#1101;&#1082;&#1086;&#1085;&#1086;&#1084;&#1080;&#1082;&#1077;.xls"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D:\&#1052;&#1086;&#1080;%20&#1076;&#1086;&#1082;&#1091;&#1084;&#1077;&#1085;&#1090;&#1099;\&#1044;&#1080;&#1072;&#1075;&#1088;&#1072;&#1084;&#1084;&#1099;\&#1044;&#1080;&#1072;&#1075;&#1088;&#1072;&#1084;&#1084;&#1099;%20&#1048;&#1084;&#1091;&#1097;%202014\&#1057;&#1058;&#1056;&#1059;&#1050;&#1058;&#1059;&#1056;&#1040;%20&#1044;&#1054;&#1061;&#1054;&#1044;&#1054;&#1042;%202016.xls" TargetMode="External"/><Relationship Id="rId1" Type="http://schemas.openxmlformats.org/officeDocument/2006/relationships/themeOverride" Target="../theme/themeOverride6.xml"/></Relationships>
</file>

<file path=word/charts/_rels/chart21.xml.rels><?xml version="1.0" encoding="UTF-8" standalone="yes"?>
<Relationships xmlns="http://schemas.openxmlformats.org/package/2006/relationships"><Relationship Id="rId2" Type="http://schemas.openxmlformats.org/officeDocument/2006/relationships/oleObject" Target="file:///D:\&#1052;&#1086;&#1080;%20&#1076;&#1086;&#1082;&#1091;&#1084;&#1077;&#1085;&#1090;&#1099;\&#1044;&#1080;&#1072;&#1075;&#1088;&#1072;&#1084;&#1084;&#1099;\&#1044;&#1080;&#1072;&#1075;&#1088;&#1072;&#1084;&#1084;&#1099;%20&#1080;&#1084;&#1091;&#1097;&#1077;&#1089;&#1090;&#1074;&#1086;%202015%20&#1075;&#1086;&#1076;\&#1044;&#1054;&#1061;&#1054;&#1044;&#1067;%20%20&#1072;&#1088;&#1077;&#1085;&#1076;&#1072;%20&#1050;&#1040;&#1047;&#1053;&#1040;.xls" TargetMode="External"/><Relationship Id="rId1" Type="http://schemas.openxmlformats.org/officeDocument/2006/relationships/themeOverride" Target="../theme/themeOverride7.xml"/></Relationships>
</file>

<file path=word/charts/_rels/chart22.xml.rels><?xml version="1.0" encoding="UTF-8" standalone="yes"?>
<Relationships xmlns="http://schemas.openxmlformats.org/package/2006/relationships"><Relationship Id="rId2" Type="http://schemas.openxmlformats.org/officeDocument/2006/relationships/oleObject" Target="file:///D:\&#1052;&#1086;&#1080;%20&#1076;&#1086;&#1082;&#1091;&#1084;&#1077;&#1085;&#1090;&#1099;\&#1044;&#1080;&#1072;&#1075;&#1088;&#1072;&#1084;&#1084;&#1099;\&#1044;&#1080;&#1072;&#1075;&#1088;&#1072;&#1084;&#1084;&#1099;%20&#1048;&#1084;&#1091;&#1097;%202014\&#1044;&#1054;&#1061;&#1054;&#1044;&#1067;%20&#1040;&#1056;&#1045;&#1053;&#1044;&#1040;%20&#1048;&#1052;&#1059;&#1065;%202016.xls" TargetMode="External"/><Relationship Id="rId1" Type="http://schemas.openxmlformats.org/officeDocument/2006/relationships/themeOverride" Target="../theme/themeOverride8.xml"/></Relationships>
</file>

<file path=word/charts/_rels/chart23.xml.rels><?xml version="1.0" encoding="UTF-8" standalone="yes"?>
<Relationships xmlns="http://schemas.openxmlformats.org/package/2006/relationships"><Relationship Id="rId2" Type="http://schemas.openxmlformats.org/officeDocument/2006/relationships/oleObject" Target="file:///D:\&#1052;&#1086;&#1080;%20&#1076;&#1086;&#1082;&#1091;&#1084;&#1077;&#1085;&#1090;&#1099;\&#1044;&#1080;&#1072;&#1075;&#1088;&#1072;&#1084;&#1084;&#1099;\&#1044;&#1080;&#1072;&#1075;&#1088;&#1072;&#1084;&#1084;&#1099;%20&#1048;&#1084;&#1091;&#1097;%202014\&#1044;&#1054;&#1061;&#1054;&#1044;&#1067;%20&#1055;&#1056;&#1054;&#1044;&#1040;&#1046;&#1040;%20&#1048;&#1052;&#1059;&#1065;&#1045;&#1057;&#1058;&#1042;&#1054;%202016.xls" TargetMode="External"/><Relationship Id="rId1" Type="http://schemas.openxmlformats.org/officeDocument/2006/relationships/themeOverride" Target="../theme/themeOverride9.xml"/></Relationships>
</file>

<file path=word/charts/_rels/chart24.xml.rels><?xml version="1.0" encoding="UTF-8" standalone="yes"?>
<Relationships xmlns="http://schemas.openxmlformats.org/package/2006/relationships"><Relationship Id="rId2" Type="http://schemas.openxmlformats.org/officeDocument/2006/relationships/oleObject" Target="file:///D:\&#1052;&#1086;&#1080;%20&#1076;&#1086;&#1082;&#1091;&#1084;&#1077;&#1085;&#1090;&#1099;\&#1044;&#1080;&#1072;&#1075;&#1088;&#1072;&#1084;&#1084;&#1099;\&#1044;&#1080;&#1072;&#1075;&#1088;&#1072;&#1084;&#1084;&#1099;%20&#1080;&#1084;&#1091;&#1097;&#1077;&#1089;&#1090;&#1074;&#1086;%202015%20&#1075;&#1086;&#1076;\&#1044;&#1054;&#1061;&#1054;&#1044;&#1067;%20&#1040;&#1050;&#1062;&#1048;&#1048;%202016.xls" TargetMode="External"/><Relationship Id="rId1" Type="http://schemas.openxmlformats.org/officeDocument/2006/relationships/themeOverride" Target="../theme/themeOverride10.xml"/></Relationships>
</file>

<file path=word/charts/_rels/chart25.xml.rels><?xml version="1.0" encoding="UTF-8" standalone="yes"?>
<Relationships xmlns="http://schemas.openxmlformats.org/package/2006/relationships"><Relationship Id="rId2" Type="http://schemas.openxmlformats.org/officeDocument/2006/relationships/oleObject" Target="file:///D:\&#1052;&#1086;&#1080;%20&#1076;&#1086;&#1082;&#1091;&#1084;&#1077;&#1085;&#1090;&#1099;\&#1044;&#1080;&#1072;&#1075;&#1088;&#1072;&#1084;&#1084;&#1099;\&#1044;&#1080;&#1072;&#1075;&#1088;&#1072;&#1084;&#1084;&#1099;%20&#1080;&#1084;&#1091;&#1097;&#1077;&#1089;&#1090;&#1074;&#1086;%202015%20&#1075;&#1086;&#1076;\&#1044;&#1054;&#1061;&#1054;&#1044;&#1067;%20%20&#1087;&#1088;&#1086;&#1076;&#1072;&#1078;&#1072;%20&#1079;&#1077;&#1084;&#1083;&#1080;%202016.xls" TargetMode="External"/><Relationship Id="rId1" Type="http://schemas.openxmlformats.org/officeDocument/2006/relationships/themeOverride" Target="../theme/themeOverride11.xm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1050;&#1085;&#1080;&#1075;&#1072;1"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1050;&#1085;&#1080;&#1075;&#1072;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1056;&#1040;&#1041;&#1054;&#1058;&#1040;\&#1041;&#1070;&#1044;&#1046;&#1045;&#1058;%202016\&#1044;&#1080;&#1072;&#1075;&#1088;&#1072;&#1084;&#1084;&#1099;%20&#1084;&#1072;&#1082;&#1088;&#1086;&#1101;&#1082;%20&#1074;%20&#1047;&#1072;&#1082;&#1083;&#1102;&#1095;&#1077;&#1085;&#1080;&#1077;_&#1082;&#1072;&#1082;%20&#1074;%20&#1052;&#1080;&#1085;&#1101;&#1082;&#1086;&#1085;&#1086;&#1084;&#1080;&#1082;&#1077;.xls"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oleObject" Target="file:///D:\&#1052;&#1086;&#1080;%20&#1076;&#1086;&#1082;&#1091;&#1084;&#1077;&#1085;&#1090;&#1099;\&#1076;&#1080;&#1072;&#1075;&#1088;&#1072;&#1084;&#1084;&#1099;-2016.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1052;&#1086;&#1080;%20&#1076;&#1086;&#1082;&#1091;&#1084;&#1077;&#1085;&#1090;&#1099;\&#1076;&#1080;&#1072;&#1075;&#1088;&#1072;&#1084;&#1084;&#1099;-%20&#1088;&#1072;&#1089;&#1093;&#1086;&#1076;&#1099;.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1052;&#1086;&#1080;%20&#1076;&#1086;&#1082;&#1091;&#1084;&#1077;&#1085;&#1090;&#1099;\&#1076;&#1080;&#1072;&#1075;&#1088;&#1072;&#1084;&#1084;&#1099;-%20&#1088;&#1072;&#1089;&#1093;&#1086;&#1076;&#1099;.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1052;&#1086;&#1080;%20&#1076;&#1086;&#1082;&#1091;&#1084;&#1077;&#1085;&#1090;&#1099;\&#1076;&#1080;&#1072;&#1075;&#1088;&#1072;&#1084;&#1084;&#1099;-%20&#1088;&#1072;&#1089;&#1093;&#1086;&#1076;&#1099;.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1041;&#1102;&#1076;&#1078;&#1077;&#1090;\&#1041;&#1102;&#1076;&#1078;&#1077;&#1090;%202016%20&#1087;&#1088;&#1086;&#1077;&#1082;&#1090;%201\&#1052;&#1077;&#1078;&#1073;&#1102;&#1076;&#1078;&#1077;&#1090;&#1082;&#1072;%202016\&#1044;&#1080;&#1072;&#1075;&#1088;&#1072;&#1084;&#1084;&#1072;%20&#1084;&#1077;&#1078;&#1073;&#1102;&#1076;&#1078;&#1077;&#1090;&#1082;&#1072;.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1041;&#1102;&#1076;&#1078;&#1077;&#1090;\&#1041;&#1102;&#1076;&#1078;&#1077;&#1090;%202016%20&#1087;&#1088;&#1086;&#1077;&#1082;&#1090;%201\&#1052;&#1077;&#1078;&#1073;&#1102;&#1076;&#1078;&#1077;&#1090;&#1082;&#1072;%202016\&#1044;&#1080;&#1072;&#1075;&#1088;&#1072;&#1084;&#1084;&#1072;%20&#1084;&#1077;&#1078;&#1073;&#1102;&#1076;&#1078;&#1077;&#1090;&#1082;&#1072;.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1041;&#1102;&#1076;&#1078;&#1077;&#1090;\&#1041;&#1102;&#1076;&#1078;&#1077;&#1090;%202016%20&#1087;&#1088;&#1086;&#1077;&#1082;&#1090;%201\&#1052;&#1077;&#1078;&#1073;&#1102;&#1076;&#1078;&#1077;&#1090;&#1082;&#1072;%202016\&#1044;&#1080;&#1072;&#1075;&#1088;&#1072;&#1084;&#1084;&#1072;%20&#1084;&#1077;&#1078;&#1073;&#1102;&#1076;&#1078;&#1077;&#1090;&#1082;&#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1056;&#1040;&#1041;&#1054;&#1058;&#1040;\&#1041;&#1070;&#1044;&#1046;&#1045;&#1058;%202016\&#1044;&#1080;&#1072;&#1075;&#1088;&#1072;&#1084;&#1084;&#1099;%20&#1084;&#1072;&#1082;&#1088;&#1086;&#1101;&#1082;%20&#1074;%20&#1047;&#1072;&#1082;&#1083;&#1102;&#1095;&#1077;&#1085;&#1080;&#1077;_&#1082;&#1072;&#1082;%20&#1074;%20&#1052;&#1080;&#1085;&#1101;&#1082;&#1086;&#1085;&#1086;&#1084;&#1080;&#1082;&#1077;.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ВРП!$B$2</c:f>
              <c:strCache>
                <c:ptCount val="1"/>
                <c:pt idx="0">
                  <c:v>Факт (2012 г. - оценка)</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ВРП!$A$3:$A$9</c:f>
              <c:strCache>
                <c:ptCount val="5"/>
                <c:pt idx="0">
                  <c:v>2012 (факт)</c:v>
                </c:pt>
                <c:pt idx="1">
                  <c:v>2013 (факт)</c:v>
                </c:pt>
                <c:pt idx="2">
                  <c:v>2014 (факт)</c:v>
                </c:pt>
                <c:pt idx="3">
                  <c:v>2015 (оценка)</c:v>
                </c:pt>
                <c:pt idx="4">
                  <c:v>2016 (прогноз)</c:v>
                </c:pt>
              </c:strCache>
            </c:strRef>
          </c:cat>
          <c:val>
            <c:numRef>
              <c:f>ВРП!$B$3:$B$9</c:f>
              <c:numCache>
                <c:formatCode>General</c:formatCode>
                <c:ptCount val="5"/>
                <c:pt idx="0" formatCode="#,##0.0">
                  <c:v>244.2</c:v>
                </c:pt>
                <c:pt idx="1">
                  <c:v>260.3</c:v>
                </c:pt>
                <c:pt idx="2" formatCode="#,##0.0">
                  <c:v>279.10000000000002</c:v>
                </c:pt>
                <c:pt idx="3" formatCode="#,##0.0">
                  <c:v>295.60000000000002</c:v>
                </c:pt>
                <c:pt idx="4" formatCode="#,##0.0">
                  <c:v>322.8</c:v>
                </c:pt>
              </c:numCache>
            </c:numRef>
          </c:val>
        </c:ser>
        <c:dLbls>
          <c:showLegendKey val="0"/>
          <c:showVal val="0"/>
          <c:showCatName val="0"/>
          <c:showSerName val="0"/>
          <c:showPercent val="0"/>
          <c:showBubbleSize val="0"/>
        </c:dLbls>
        <c:gapWidth val="75"/>
        <c:axId val="332140544"/>
        <c:axId val="332142464"/>
      </c:barChart>
      <c:catAx>
        <c:axId val="332140544"/>
        <c:scaling>
          <c:orientation val="minMax"/>
        </c:scaling>
        <c:delete val="0"/>
        <c:axPos val="b"/>
        <c:numFmt formatCode="General" sourceLinked="1"/>
        <c:majorTickMark val="none"/>
        <c:minorTickMark val="none"/>
        <c:tickLblPos val="nextTo"/>
        <c:crossAx val="332142464"/>
        <c:crosses val="autoZero"/>
        <c:auto val="1"/>
        <c:lblAlgn val="ctr"/>
        <c:lblOffset val="100"/>
        <c:tickMarkSkip val="1"/>
        <c:noMultiLvlLbl val="0"/>
      </c:catAx>
      <c:valAx>
        <c:axId val="332142464"/>
        <c:scaling>
          <c:orientation val="minMax"/>
        </c:scaling>
        <c:delete val="0"/>
        <c:axPos val="l"/>
        <c:numFmt formatCode="#,##0.0" sourceLinked="1"/>
        <c:majorTickMark val="none"/>
        <c:minorTickMark val="none"/>
        <c:tickLblPos val="nextTo"/>
        <c:crossAx val="332140544"/>
        <c:crosses val="autoZero"/>
        <c:crossBetween val="between"/>
      </c:valAx>
    </c:plotArea>
    <c:plotVisOnly val="1"/>
    <c:dispBlanksAs val="gap"/>
    <c:showDLblsOverMax val="0"/>
  </c:chart>
  <c:spPr>
    <a:no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C000"/>
              </a:solidFill>
            </c:spPr>
          </c:dPt>
          <c:dPt>
            <c:idx val="1"/>
            <c:invertIfNegative val="0"/>
            <c:bubble3D val="0"/>
            <c:spPr>
              <a:solidFill>
                <a:srgbClr val="00B050"/>
              </a:solidFill>
            </c:spPr>
          </c:dPt>
          <c:dPt>
            <c:idx val="2"/>
            <c:invertIfNegative val="0"/>
            <c:bubble3D val="0"/>
            <c:spPr>
              <a:solidFill>
                <a:srgbClr val="00B0F0"/>
              </a:solidFill>
            </c:spPr>
          </c:dPt>
          <c:dPt>
            <c:idx val="3"/>
            <c:invertIfNegative val="0"/>
            <c:bubble3D val="0"/>
            <c:spPr>
              <a:solidFill>
                <a:srgbClr val="7030A0"/>
              </a:solidFill>
            </c:spPr>
          </c:dPt>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2013 год (факт)</c:v>
                </c:pt>
                <c:pt idx="1">
                  <c:v>2014 год (факт)</c:v>
                </c:pt>
                <c:pt idx="2">
                  <c:v>2015 год (план)</c:v>
                </c:pt>
                <c:pt idx="3">
                  <c:v>2016 год (проект)</c:v>
                </c:pt>
              </c:strCache>
            </c:strRef>
          </c:cat>
          <c:val>
            <c:numRef>
              <c:f>Лист1!$B$2:$B$5</c:f>
              <c:numCache>
                <c:formatCode>General</c:formatCode>
                <c:ptCount val="4"/>
                <c:pt idx="0">
                  <c:v>4546.2</c:v>
                </c:pt>
                <c:pt idx="1">
                  <c:v>4606.8999999999996</c:v>
                </c:pt>
                <c:pt idx="2">
                  <c:v>5691.5</c:v>
                </c:pt>
                <c:pt idx="3">
                  <c:v>8027.1</c:v>
                </c:pt>
              </c:numCache>
            </c:numRef>
          </c:val>
        </c:ser>
        <c:dLbls>
          <c:showLegendKey val="0"/>
          <c:showVal val="0"/>
          <c:showCatName val="0"/>
          <c:showSerName val="0"/>
          <c:showPercent val="0"/>
          <c:showBubbleSize val="0"/>
        </c:dLbls>
        <c:gapWidth val="150"/>
        <c:axId val="315564800"/>
        <c:axId val="315566336"/>
      </c:barChart>
      <c:catAx>
        <c:axId val="315564800"/>
        <c:scaling>
          <c:orientation val="minMax"/>
        </c:scaling>
        <c:delete val="0"/>
        <c:axPos val="b"/>
        <c:majorTickMark val="out"/>
        <c:minorTickMark val="none"/>
        <c:tickLblPos val="nextTo"/>
        <c:txPr>
          <a:bodyPr/>
          <a:lstStyle/>
          <a:p>
            <a:pPr>
              <a:defRPr b="1"/>
            </a:pPr>
            <a:endParaRPr lang="ru-RU"/>
          </a:p>
        </c:txPr>
        <c:crossAx val="315566336"/>
        <c:crosses val="autoZero"/>
        <c:auto val="1"/>
        <c:lblAlgn val="ctr"/>
        <c:lblOffset val="100"/>
        <c:noMultiLvlLbl val="0"/>
      </c:catAx>
      <c:valAx>
        <c:axId val="315566336"/>
        <c:scaling>
          <c:orientation val="minMax"/>
        </c:scaling>
        <c:delete val="1"/>
        <c:axPos val="l"/>
        <c:numFmt formatCode="General" sourceLinked="1"/>
        <c:majorTickMark val="out"/>
        <c:minorTickMark val="none"/>
        <c:tickLblPos val="none"/>
        <c:crossAx val="315564800"/>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FF00"/>
            </a:solidFill>
          </c:spPr>
          <c:invertIfNegative val="0"/>
          <c:dPt>
            <c:idx val="0"/>
            <c:invertIfNegative val="0"/>
            <c:bubble3D val="0"/>
            <c:spPr>
              <a:solidFill>
                <a:srgbClr val="FFC000"/>
              </a:solidFill>
            </c:spPr>
          </c:dPt>
          <c:dPt>
            <c:idx val="1"/>
            <c:invertIfNegative val="0"/>
            <c:bubble3D val="0"/>
            <c:spPr>
              <a:solidFill>
                <a:srgbClr val="00B050"/>
              </a:solidFill>
            </c:spPr>
          </c:dPt>
          <c:dPt>
            <c:idx val="2"/>
            <c:invertIfNegative val="0"/>
            <c:bubble3D val="0"/>
            <c:spPr>
              <a:solidFill>
                <a:srgbClr val="00B0F0"/>
              </a:solidFill>
            </c:spPr>
          </c:dPt>
          <c:dPt>
            <c:idx val="3"/>
            <c:invertIfNegative val="0"/>
            <c:bubble3D val="0"/>
            <c:spPr>
              <a:solidFill>
                <a:srgbClr val="7030A0"/>
              </a:solidFill>
            </c:spPr>
          </c:dPt>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2013 год (факт)</c:v>
                </c:pt>
                <c:pt idx="1">
                  <c:v>2014 год (факт)</c:v>
                </c:pt>
                <c:pt idx="2">
                  <c:v>2015 год (план)</c:v>
                </c:pt>
                <c:pt idx="3">
                  <c:v>2016 год (проект)</c:v>
                </c:pt>
              </c:strCache>
            </c:strRef>
          </c:cat>
          <c:val>
            <c:numRef>
              <c:f>Лист1!$B$2:$B$5</c:f>
              <c:numCache>
                <c:formatCode>General</c:formatCode>
                <c:ptCount val="4"/>
                <c:pt idx="0">
                  <c:v>1475.2</c:v>
                </c:pt>
                <c:pt idx="1">
                  <c:v>1926.5</c:v>
                </c:pt>
                <c:pt idx="2">
                  <c:v>2981.2</c:v>
                </c:pt>
                <c:pt idx="3">
                  <c:v>5264.1</c:v>
                </c:pt>
              </c:numCache>
            </c:numRef>
          </c:val>
        </c:ser>
        <c:dLbls>
          <c:showLegendKey val="0"/>
          <c:showVal val="0"/>
          <c:showCatName val="0"/>
          <c:showSerName val="0"/>
          <c:showPercent val="0"/>
          <c:showBubbleSize val="0"/>
        </c:dLbls>
        <c:gapWidth val="150"/>
        <c:axId val="315604992"/>
        <c:axId val="315606528"/>
      </c:barChart>
      <c:catAx>
        <c:axId val="315604992"/>
        <c:scaling>
          <c:orientation val="minMax"/>
        </c:scaling>
        <c:delete val="0"/>
        <c:axPos val="b"/>
        <c:majorTickMark val="out"/>
        <c:minorTickMark val="none"/>
        <c:tickLblPos val="nextTo"/>
        <c:txPr>
          <a:bodyPr/>
          <a:lstStyle/>
          <a:p>
            <a:pPr>
              <a:defRPr b="1"/>
            </a:pPr>
            <a:endParaRPr lang="ru-RU"/>
          </a:p>
        </c:txPr>
        <c:crossAx val="315606528"/>
        <c:crosses val="autoZero"/>
        <c:auto val="1"/>
        <c:lblAlgn val="ctr"/>
        <c:lblOffset val="100"/>
        <c:noMultiLvlLbl val="0"/>
      </c:catAx>
      <c:valAx>
        <c:axId val="315606528"/>
        <c:scaling>
          <c:orientation val="minMax"/>
        </c:scaling>
        <c:delete val="1"/>
        <c:axPos val="l"/>
        <c:numFmt formatCode="General" sourceLinked="1"/>
        <c:majorTickMark val="out"/>
        <c:minorTickMark val="none"/>
        <c:tickLblPos val="none"/>
        <c:crossAx val="315604992"/>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580120713365012E-2"/>
          <c:y val="6.25E-2"/>
          <c:w val="0.93199981329283699"/>
          <c:h val="0.87037037037037313"/>
        </c:manualLayout>
      </c:layout>
      <c:pie3DChart>
        <c:varyColors val="1"/>
        <c:ser>
          <c:idx val="0"/>
          <c:order val="0"/>
          <c:explosion val="25"/>
          <c:dPt>
            <c:idx val="0"/>
            <c:bubble3D val="0"/>
            <c:spPr>
              <a:solidFill>
                <a:srgbClr val="00B0F0"/>
              </a:solidFill>
            </c:spPr>
          </c:dPt>
          <c:dPt>
            <c:idx val="1"/>
            <c:bubble3D val="0"/>
            <c:spPr>
              <a:solidFill>
                <a:srgbClr val="FFFF00"/>
              </a:solidFill>
            </c:spPr>
          </c:dPt>
          <c:dPt>
            <c:idx val="2"/>
            <c:bubble3D val="0"/>
            <c:spPr>
              <a:solidFill>
                <a:srgbClr val="FF0000"/>
              </a:solidFill>
            </c:spPr>
          </c:dPt>
          <c:dLbls>
            <c:dLbl>
              <c:idx val="0"/>
              <c:layout>
                <c:manualLayout>
                  <c:x val="-1.4078438553593918E-3"/>
                  <c:y val="0.21096566054243368"/>
                </c:manualLayout>
              </c:layout>
              <c:tx>
                <c:rich>
                  <a:bodyPr/>
                  <a:lstStyle/>
                  <a:p>
                    <a:pPr>
                      <a:defRPr b="1"/>
                    </a:pPr>
                    <a:r>
                      <a:rPr lang="ru-RU" b="1"/>
                      <a:t>Акцизы на пиво
5264,1                  66%</a:t>
                    </a:r>
                  </a:p>
                </c:rich>
              </c:tx>
              <c:spPr/>
              <c:showLegendKey val="0"/>
              <c:showVal val="0"/>
              <c:showCatName val="1"/>
              <c:showSerName val="0"/>
              <c:showPercent val="1"/>
              <c:showBubbleSize val="0"/>
            </c:dLbl>
            <c:dLbl>
              <c:idx val="1"/>
              <c:layout>
                <c:manualLayout>
                  <c:x val="1.38504403775794E-3"/>
                  <c:y val="0.23813466025080207"/>
                </c:manualLayout>
              </c:layout>
              <c:tx>
                <c:rich>
                  <a:bodyPr/>
                  <a:lstStyle/>
                  <a:p>
                    <a:pPr>
                      <a:defRPr b="1"/>
                    </a:pPr>
                    <a:r>
                      <a:rPr lang="ru-RU" b="1"/>
                      <a:t>Акцизы на алкогольную продукцию
810,0                    10%</a:t>
                    </a:r>
                  </a:p>
                </c:rich>
              </c:tx>
              <c:spPr/>
              <c:showLegendKey val="0"/>
              <c:showVal val="0"/>
              <c:showCatName val="1"/>
              <c:showSerName val="0"/>
              <c:showPercent val="1"/>
              <c:showBubbleSize val="0"/>
            </c:dLbl>
            <c:dLbl>
              <c:idx val="2"/>
              <c:layout>
                <c:manualLayout>
                  <c:x val="-9.7724685919048246E-2"/>
                  <c:y val="2.777777777777803E-2"/>
                </c:manualLayout>
              </c:layout>
              <c:tx>
                <c:rich>
                  <a:bodyPr/>
                  <a:lstStyle/>
                  <a:p>
                    <a:pPr>
                      <a:defRPr b="1"/>
                    </a:pPr>
                    <a:r>
                      <a:rPr lang="ru-RU" b="1"/>
                      <a:t>Акцизы на нефтепродукты
1953,0                  24%</a:t>
                    </a:r>
                  </a:p>
                </c:rich>
              </c:tx>
              <c:spPr/>
              <c:showLegendKey val="0"/>
              <c:showVal val="0"/>
              <c:showCatName val="1"/>
              <c:showSerName val="0"/>
              <c:showPercent val="1"/>
              <c:showBubbleSize val="0"/>
            </c:dLbl>
            <c:showLegendKey val="0"/>
            <c:showVal val="0"/>
            <c:showCatName val="1"/>
            <c:showSerName val="0"/>
            <c:showPercent val="1"/>
            <c:showBubbleSize val="0"/>
            <c:showLeaderLines val="1"/>
          </c:dLbls>
          <c:cat>
            <c:strRef>
              <c:f>Лист2!$A$2:$A$4</c:f>
              <c:strCache>
                <c:ptCount val="3"/>
                <c:pt idx="0">
                  <c:v>Акцизы на пиво</c:v>
                </c:pt>
                <c:pt idx="1">
                  <c:v>Акцизы на алкогольнуб продукцию</c:v>
                </c:pt>
                <c:pt idx="2">
                  <c:v>Акцизы на нефтепродукты</c:v>
                </c:pt>
              </c:strCache>
            </c:strRef>
          </c:cat>
          <c:val>
            <c:numRef>
              <c:f>Лист2!$B$2:$B$4</c:f>
              <c:numCache>
                <c:formatCode>0.0</c:formatCode>
                <c:ptCount val="3"/>
                <c:pt idx="0">
                  <c:v>5264.1</c:v>
                </c:pt>
                <c:pt idx="1">
                  <c:v>810</c:v>
                </c:pt>
                <c:pt idx="2">
                  <c:v>1953</c:v>
                </c:pt>
              </c:numCache>
            </c:numRef>
          </c:val>
        </c:ser>
        <c:dLbls>
          <c:showLegendKey val="0"/>
          <c:showVal val="0"/>
          <c:showCatName val="1"/>
          <c:showSerName val="0"/>
          <c:showPercent val="1"/>
          <c:showBubbleSize val="0"/>
          <c:showLeaderLines val="1"/>
        </c:dLbls>
      </c:pie3DChart>
      <c:spPr>
        <a:ln>
          <a:noFill/>
        </a:ln>
      </c:spPr>
    </c:plotArea>
    <c:plotVisOnly val="1"/>
    <c:dispBlanksAs val="zero"/>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FFC000"/>
              </a:solidFill>
            </c:spPr>
          </c:dPt>
          <c:dPt>
            <c:idx val="2"/>
            <c:invertIfNegative val="0"/>
            <c:bubble3D val="0"/>
            <c:spPr>
              <a:solidFill>
                <a:srgbClr val="00B050"/>
              </a:solidFill>
            </c:spPr>
          </c:dPt>
          <c:dPt>
            <c:idx val="3"/>
            <c:invertIfNegative val="0"/>
            <c:bubble3D val="0"/>
            <c:spPr>
              <a:solidFill>
                <a:srgbClr val="00B0F0"/>
              </a:solidFill>
            </c:spPr>
          </c:dPt>
          <c:dPt>
            <c:idx val="4"/>
            <c:invertIfNegative val="0"/>
            <c:bubble3D val="0"/>
            <c:spPr>
              <a:solidFill>
                <a:srgbClr val="7030A0"/>
              </a:solidFill>
            </c:spPr>
          </c:dPt>
          <c:dLbls>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2012 год (факт)</c:v>
                </c:pt>
                <c:pt idx="1">
                  <c:v>2013 год (факт)</c:v>
                </c:pt>
                <c:pt idx="2">
                  <c:v>2014 год (факт)</c:v>
                </c:pt>
                <c:pt idx="3">
                  <c:v>2015 год (план)</c:v>
                </c:pt>
                <c:pt idx="4">
                  <c:v>2016 год (проект)</c:v>
                </c:pt>
              </c:strCache>
            </c:strRef>
          </c:cat>
          <c:val>
            <c:numRef>
              <c:f>Лист1!$B$2:$B$6</c:f>
              <c:numCache>
                <c:formatCode>0.0</c:formatCode>
                <c:ptCount val="5"/>
                <c:pt idx="0">
                  <c:v>1088.0999999999999</c:v>
                </c:pt>
                <c:pt idx="1">
                  <c:v>1182.4000000000001</c:v>
                </c:pt>
                <c:pt idx="2">
                  <c:v>1241.2</c:v>
                </c:pt>
                <c:pt idx="3">
                  <c:v>1374.7</c:v>
                </c:pt>
                <c:pt idx="4">
                  <c:v>1380</c:v>
                </c:pt>
              </c:numCache>
            </c:numRef>
          </c:val>
        </c:ser>
        <c:dLbls>
          <c:showLegendKey val="0"/>
          <c:showVal val="0"/>
          <c:showCatName val="0"/>
          <c:showSerName val="0"/>
          <c:showPercent val="0"/>
          <c:showBubbleSize val="0"/>
        </c:dLbls>
        <c:gapWidth val="150"/>
        <c:axId val="315977088"/>
        <c:axId val="315987072"/>
      </c:barChart>
      <c:catAx>
        <c:axId val="315977088"/>
        <c:scaling>
          <c:orientation val="minMax"/>
        </c:scaling>
        <c:delete val="0"/>
        <c:axPos val="b"/>
        <c:majorTickMark val="out"/>
        <c:minorTickMark val="none"/>
        <c:tickLblPos val="nextTo"/>
        <c:txPr>
          <a:bodyPr/>
          <a:lstStyle/>
          <a:p>
            <a:pPr>
              <a:defRPr b="1"/>
            </a:pPr>
            <a:endParaRPr lang="ru-RU"/>
          </a:p>
        </c:txPr>
        <c:crossAx val="315987072"/>
        <c:crosses val="autoZero"/>
        <c:auto val="1"/>
        <c:lblAlgn val="ctr"/>
        <c:lblOffset val="100"/>
        <c:noMultiLvlLbl val="0"/>
      </c:catAx>
      <c:valAx>
        <c:axId val="315987072"/>
        <c:scaling>
          <c:orientation val="minMax"/>
        </c:scaling>
        <c:delete val="1"/>
        <c:axPos val="l"/>
        <c:numFmt formatCode="0.0" sourceLinked="1"/>
        <c:majorTickMark val="out"/>
        <c:minorTickMark val="none"/>
        <c:tickLblPos val="none"/>
        <c:crossAx val="315977088"/>
        <c:crosses val="autoZero"/>
        <c:crossBetween val="between"/>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FFC000"/>
              </a:solidFill>
            </c:spPr>
          </c:dPt>
          <c:dPt>
            <c:idx val="2"/>
            <c:invertIfNegative val="0"/>
            <c:bubble3D val="0"/>
            <c:spPr>
              <a:solidFill>
                <a:srgbClr val="00B050"/>
              </a:solidFill>
            </c:spPr>
          </c:dPt>
          <c:dPt>
            <c:idx val="3"/>
            <c:invertIfNegative val="0"/>
            <c:bubble3D val="0"/>
            <c:spPr>
              <a:solidFill>
                <a:srgbClr val="00B0F0"/>
              </a:solidFill>
            </c:spPr>
          </c:dPt>
          <c:dPt>
            <c:idx val="4"/>
            <c:invertIfNegative val="0"/>
            <c:bubble3D val="0"/>
            <c:spPr>
              <a:solidFill>
                <a:srgbClr val="7030A0"/>
              </a:solidFill>
            </c:spPr>
          </c:dPt>
          <c:dLbls>
            <c:txPr>
              <a:bodyPr/>
              <a:lstStyle/>
              <a:p>
                <a:pPr>
                  <a:defRPr b="1"/>
                </a:pPr>
                <a:endParaRPr lang="ru-RU"/>
              </a:p>
            </c:txPr>
            <c:showLegendKey val="0"/>
            <c:showVal val="1"/>
            <c:showCatName val="0"/>
            <c:showSerName val="0"/>
            <c:showPercent val="0"/>
            <c:showBubbleSize val="0"/>
            <c:showLeaderLines val="0"/>
          </c:dLbls>
          <c:cat>
            <c:strRef>
              <c:f>Лист2!$A$2:$A$6</c:f>
              <c:strCache>
                <c:ptCount val="5"/>
                <c:pt idx="0">
                  <c:v>2012 год (факт)</c:v>
                </c:pt>
                <c:pt idx="1">
                  <c:v>2013 год (факт)</c:v>
                </c:pt>
                <c:pt idx="2">
                  <c:v>2014 год (факт)</c:v>
                </c:pt>
                <c:pt idx="3">
                  <c:v>2015 год (план)</c:v>
                </c:pt>
                <c:pt idx="4">
                  <c:v>2016 год (проект)</c:v>
                </c:pt>
              </c:strCache>
            </c:strRef>
          </c:cat>
          <c:val>
            <c:numRef>
              <c:f>Лист2!$B$2:$B$6</c:f>
              <c:numCache>
                <c:formatCode>General</c:formatCode>
                <c:ptCount val="5"/>
                <c:pt idx="0">
                  <c:v>2428.1</c:v>
                </c:pt>
                <c:pt idx="1">
                  <c:v>2207.6999999999998</c:v>
                </c:pt>
                <c:pt idx="2">
                  <c:v>2004.4</c:v>
                </c:pt>
                <c:pt idx="3">
                  <c:v>2643.6</c:v>
                </c:pt>
                <c:pt idx="4">
                  <c:v>2687.1</c:v>
                </c:pt>
              </c:numCache>
            </c:numRef>
          </c:val>
        </c:ser>
        <c:dLbls>
          <c:showLegendKey val="0"/>
          <c:showVal val="0"/>
          <c:showCatName val="0"/>
          <c:showSerName val="0"/>
          <c:showPercent val="0"/>
          <c:showBubbleSize val="0"/>
        </c:dLbls>
        <c:gapWidth val="150"/>
        <c:axId val="316009472"/>
        <c:axId val="316011264"/>
      </c:barChart>
      <c:catAx>
        <c:axId val="316009472"/>
        <c:scaling>
          <c:orientation val="minMax"/>
        </c:scaling>
        <c:delete val="0"/>
        <c:axPos val="b"/>
        <c:majorTickMark val="out"/>
        <c:minorTickMark val="none"/>
        <c:tickLblPos val="nextTo"/>
        <c:txPr>
          <a:bodyPr/>
          <a:lstStyle/>
          <a:p>
            <a:pPr>
              <a:defRPr b="1"/>
            </a:pPr>
            <a:endParaRPr lang="ru-RU"/>
          </a:p>
        </c:txPr>
        <c:crossAx val="316011264"/>
        <c:crosses val="autoZero"/>
        <c:auto val="1"/>
        <c:lblAlgn val="ctr"/>
        <c:lblOffset val="100"/>
        <c:noMultiLvlLbl val="0"/>
      </c:catAx>
      <c:valAx>
        <c:axId val="316011264"/>
        <c:scaling>
          <c:orientation val="minMax"/>
        </c:scaling>
        <c:delete val="1"/>
        <c:axPos val="l"/>
        <c:numFmt formatCode="General" sourceLinked="1"/>
        <c:majorTickMark val="out"/>
        <c:minorTickMark val="none"/>
        <c:tickLblPos val="none"/>
        <c:crossAx val="316009472"/>
        <c:crosses val="autoZero"/>
        <c:crossBetween val="between"/>
      </c:valAx>
    </c:plotArea>
    <c:plotVisOnly val="1"/>
    <c:dispBlanksAs val="gap"/>
    <c:showDLblsOverMax val="0"/>
  </c:chart>
  <c:spPr>
    <a:ln>
      <a:noFill/>
    </a:ln>
  </c:sp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FFC000"/>
              </a:solidFill>
            </c:spPr>
          </c:dPt>
          <c:dPt>
            <c:idx val="2"/>
            <c:invertIfNegative val="0"/>
            <c:bubble3D val="0"/>
            <c:spPr>
              <a:solidFill>
                <a:srgbClr val="00B050"/>
              </a:solidFill>
            </c:spPr>
          </c:dPt>
          <c:dPt>
            <c:idx val="3"/>
            <c:invertIfNegative val="0"/>
            <c:bubble3D val="0"/>
            <c:spPr>
              <a:solidFill>
                <a:srgbClr val="00B0F0"/>
              </a:solidFill>
            </c:spPr>
          </c:dPt>
          <c:dPt>
            <c:idx val="4"/>
            <c:invertIfNegative val="0"/>
            <c:bubble3D val="0"/>
            <c:spPr>
              <a:solidFill>
                <a:srgbClr val="7030A0"/>
              </a:solidFill>
            </c:spPr>
          </c:dPt>
          <c:dLbls>
            <c:txPr>
              <a:bodyPr/>
              <a:lstStyle/>
              <a:p>
                <a:pPr>
                  <a:defRPr b="1"/>
                </a:pPr>
                <a:endParaRPr lang="ru-RU"/>
              </a:p>
            </c:txPr>
            <c:showLegendKey val="0"/>
            <c:showVal val="1"/>
            <c:showCatName val="0"/>
            <c:showSerName val="0"/>
            <c:showPercent val="0"/>
            <c:showBubbleSize val="0"/>
            <c:showLeaderLines val="0"/>
          </c:dLbls>
          <c:cat>
            <c:strRef>
              <c:f>Лист3!$A$2:$A$6</c:f>
              <c:strCache>
                <c:ptCount val="5"/>
                <c:pt idx="0">
                  <c:v>2012 год (факт)</c:v>
                </c:pt>
                <c:pt idx="1">
                  <c:v>2013 год (факт)</c:v>
                </c:pt>
                <c:pt idx="2">
                  <c:v>2014 год (факт)</c:v>
                </c:pt>
                <c:pt idx="3">
                  <c:v>2015 год (план)</c:v>
                </c:pt>
                <c:pt idx="4">
                  <c:v>2016 год (проект)</c:v>
                </c:pt>
              </c:strCache>
            </c:strRef>
          </c:cat>
          <c:val>
            <c:numRef>
              <c:f>Лист3!$B$2:$B$6</c:f>
              <c:numCache>
                <c:formatCode>General</c:formatCode>
                <c:ptCount val="5"/>
                <c:pt idx="0">
                  <c:v>618.9</c:v>
                </c:pt>
                <c:pt idx="1">
                  <c:v>712.9</c:v>
                </c:pt>
                <c:pt idx="2">
                  <c:v>773.4</c:v>
                </c:pt>
                <c:pt idx="3">
                  <c:v>740.3</c:v>
                </c:pt>
                <c:pt idx="4">
                  <c:v>838.5</c:v>
                </c:pt>
              </c:numCache>
            </c:numRef>
          </c:val>
        </c:ser>
        <c:dLbls>
          <c:showLegendKey val="0"/>
          <c:showVal val="0"/>
          <c:showCatName val="0"/>
          <c:showSerName val="0"/>
          <c:showPercent val="0"/>
          <c:showBubbleSize val="0"/>
        </c:dLbls>
        <c:gapWidth val="150"/>
        <c:axId val="325548288"/>
        <c:axId val="325550080"/>
      </c:barChart>
      <c:catAx>
        <c:axId val="325548288"/>
        <c:scaling>
          <c:orientation val="minMax"/>
        </c:scaling>
        <c:delete val="0"/>
        <c:axPos val="b"/>
        <c:majorTickMark val="out"/>
        <c:minorTickMark val="none"/>
        <c:tickLblPos val="nextTo"/>
        <c:txPr>
          <a:bodyPr/>
          <a:lstStyle/>
          <a:p>
            <a:pPr>
              <a:defRPr b="1"/>
            </a:pPr>
            <a:endParaRPr lang="ru-RU"/>
          </a:p>
        </c:txPr>
        <c:crossAx val="325550080"/>
        <c:crosses val="autoZero"/>
        <c:auto val="1"/>
        <c:lblAlgn val="ctr"/>
        <c:lblOffset val="100"/>
        <c:noMultiLvlLbl val="0"/>
      </c:catAx>
      <c:valAx>
        <c:axId val="325550080"/>
        <c:scaling>
          <c:orientation val="minMax"/>
        </c:scaling>
        <c:delete val="1"/>
        <c:axPos val="l"/>
        <c:numFmt formatCode="General" sourceLinked="1"/>
        <c:majorTickMark val="out"/>
        <c:minorTickMark val="none"/>
        <c:tickLblPos val="none"/>
        <c:crossAx val="325548288"/>
        <c:crosses val="autoZero"/>
        <c:crossBetween val="between"/>
      </c:valAx>
    </c:plotArea>
    <c:plotVisOnly val="1"/>
    <c:dispBlanksAs val="gap"/>
    <c:showDLblsOverMax val="0"/>
  </c:chart>
  <c:spPr>
    <a:ln>
      <a:noFill/>
    </a:ln>
  </c:sp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FF0000"/>
              </a:solidFill>
            </c:spPr>
          </c:dPt>
          <c:dPt>
            <c:idx val="1"/>
            <c:bubble3D val="0"/>
            <c:spPr>
              <a:solidFill>
                <a:srgbClr val="00B0F0"/>
              </a:solidFill>
            </c:spPr>
          </c:dPt>
          <c:dLbls>
            <c:dLbl>
              <c:idx val="0"/>
              <c:layout>
                <c:manualLayout>
                  <c:x val="0.13610293733203679"/>
                  <c:y val="2.425044175903157E-3"/>
                </c:manualLayout>
              </c:layout>
              <c:tx>
                <c:rich>
                  <a:bodyPr/>
                  <a:lstStyle/>
                  <a:p>
                    <a:pPr>
                      <a:defRPr sz="1000" b="1">
                        <a:latin typeface="Times New Roman" pitchFamily="18" charset="0"/>
                        <a:cs typeface="Times New Roman" pitchFamily="18" charset="0"/>
                      </a:defRPr>
                    </a:pPr>
                    <a:r>
                      <a:rPr lang="ru-RU" sz="1000"/>
                      <a:t>Транспортный налог с юридических лиц
164,1                                  20%</a:t>
                    </a:r>
                  </a:p>
                </c:rich>
              </c:tx>
              <c:spPr/>
              <c:showLegendKey val="0"/>
              <c:showVal val="0"/>
              <c:showCatName val="1"/>
              <c:showSerName val="0"/>
              <c:showPercent val="1"/>
              <c:showBubbleSize val="0"/>
            </c:dLbl>
            <c:dLbl>
              <c:idx val="1"/>
              <c:layout>
                <c:manualLayout>
                  <c:x val="-9.7370849293463207E-2"/>
                  <c:y val="0"/>
                </c:manualLayout>
              </c:layout>
              <c:tx>
                <c:rich>
                  <a:bodyPr/>
                  <a:lstStyle/>
                  <a:p>
                    <a:r>
                      <a:rPr lang="ru-RU" sz="900"/>
                      <a:t>Транспортный налог с </a:t>
                    </a:r>
                    <a:r>
                      <a:rPr lang="ru-RU" sz="1000"/>
                      <a:t>физических</a:t>
                    </a:r>
                    <a:r>
                      <a:rPr lang="ru-RU" sz="900"/>
                      <a:t> лиц
674,4                     80%</a:t>
                    </a:r>
                  </a:p>
                </c:rich>
              </c:tx>
              <c:showLegendKey val="0"/>
              <c:showVal val="0"/>
              <c:showCatName val="1"/>
              <c:showSerName val="0"/>
              <c:showPercent val="1"/>
              <c:showBubbleSize val="0"/>
            </c:dLbl>
            <c:txPr>
              <a:bodyPr/>
              <a:lstStyle/>
              <a:p>
                <a:pPr>
                  <a:defRPr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Лист4!$A$2:$A$3</c:f>
              <c:strCache>
                <c:ptCount val="2"/>
                <c:pt idx="0">
                  <c:v>Транспортный налог с юридических лиц</c:v>
                </c:pt>
                <c:pt idx="1">
                  <c:v>Транспортный налог с физических лиц</c:v>
                </c:pt>
              </c:strCache>
            </c:strRef>
          </c:cat>
          <c:val>
            <c:numRef>
              <c:f>Лист4!$B$2:$B$3</c:f>
              <c:numCache>
                <c:formatCode>General</c:formatCode>
                <c:ptCount val="2"/>
                <c:pt idx="0">
                  <c:v>164.1</c:v>
                </c:pt>
                <c:pt idx="1">
                  <c:v>674.4</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487214116740599E-2"/>
          <c:y val="4.6263701109335344E-2"/>
          <c:w val="0.97251278588325896"/>
          <c:h val="0.817976020042949"/>
        </c:manualLayout>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FFC000"/>
              </a:solidFill>
            </c:spPr>
          </c:dPt>
          <c:dPt>
            <c:idx val="2"/>
            <c:invertIfNegative val="0"/>
            <c:bubble3D val="0"/>
            <c:spPr>
              <a:solidFill>
                <a:srgbClr val="00B050"/>
              </a:solidFill>
            </c:spPr>
          </c:dPt>
          <c:dPt>
            <c:idx val="3"/>
            <c:invertIfNegative val="0"/>
            <c:bubble3D val="0"/>
            <c:spPr>
              <a:solidFill>
                <a:srgbClr val="00B0F0"/>
              </a:solidFill>
            </c:spPr>
          </c:dPt>
          <c:dPt>
            <c:idx val="4"/>
            <c:invertIfNegative val="0"/>
            <c:bubble3D val="0"/>
            <c:spPr>
              <a:solidFill>
                <a:srgbClr val="7030A0"/>
              </a:solidFill>
            </c:spPr>
          </c:dPt>
          <c:dLbls>
            <c:txPr>
              <a:bodyPr/>
              <a:lstStyle/>
              <a:p>
                <a:pPr>
                  <a:defRPr b="1"/>
                </a:pPr>
                <a:endParaRPr lang="ru-RU"/>
              </a:p>
            </c:txPr>
            <c:showLegendKey val="0"/>
            <c:showVal val="1"/>
            <c:showCatName val="0"/>
            <c:showSerName val="0"/>
            <c:showPercent val="0"/>
            <c:showBubbleSize val="0"/>
            <c:showLeaderLines val="0"/>
          </c:dLbls>
          <c:cat>
            <c:strRef>
              <c:f>Лист5!$A$2:$A$6</c:f>
              <c:strCache>
                <c:ptCount val="5"/>
                <c:pt idx="0">
                  <c:v>2012 год (факт)</c:v>
                </c:pt>
                <c:pt idx="1">
                  <c:v>2013 год (факт)</c:v>
                </c:pt>
                <c:pt idx="2">
                  <c:v>2014 год (факт)</c:v>
                </c:pt>
                <c:pt idx="3">
                  <c:v>2015 год (план)</c:v>
                </c:pt>
                <c:pt idx="4">
                  <c:v>2016 год (проект)</c:v>
                </c:pt>
              </c:strCache>
            </c:strRef>
          </c:cat>
          <c:val>
            <c:numRef>
              <c:f>Лист5!$B$2:$B$6</c:f>
              <c:numCache>
                <c:formatCode>General</c:formatCode>
                <c:ptCount val="5"/>
                <c:pt idx="0">
                  <c:v>33.4</c:v>
                </c:pt>
                <c:pt idx="1">
                  <c:v>29.4</c:v>
                </c:pt>
                <c:pt idx="2">
                  <c:v>29.4</c:v>
                </c:pt>
                <c:pt idx="3">
                  <c:v>28.2</c:v>
                </c:pt>
                <c:pt idx="4">
                  <c:v>30.7</c:v>
                </c:pt>
              </c:numCache>
            </c:numRef>
          </c:val>
        </c:ser>
        <c:dLbls>
          <c:showLegendKey val="0"/>
          <c:showVal val="0"/>
          <c:showCatName val="0"/>
          <c:showSerName val="0"/>
          <c:showPercent val="0"/>
          <c:showBubbleSize val="0"/>
        </c:dLbls>
        <c:gapWidth val="150"/>
        <c:axId val="325588096"/>
        <c:axId val="325589632"/>
      </c:barChart>
      <c:catAx>
        <c:axId val="325588096"/>
        <c:scaling>
          <c:orientation val="minMax"/>
        </c:scaling>
        <c:delete val="0"/>
        <c:axPos val="b"/>
        <c:majorTickMark val="out"/>
        <c:minorTickMark val="none"/>
        <c:tickLblPos val="nextTo"/>
        <c:txPr>
          <a:bodyPr/>
          <a:lstStyle/>
          <a:p>
            <a:pPr>
              <a:defRPr b="1"/>
            </a:pPr>
            <a:endParaRPr lang="ru-RU"/>
          </a:p>
        </c:txPr>
        <c:crossAx val="325589632"/>
        <c:crosses val="autoZero"/>
        <c:auto val="1"/>
        <c:lblAlgn val="ctr"/>
        <c:lblOffset val="100"/>
        <c:noMultiLvlLbl val="0"/>
      </c:catAx>
      <c:valAx>
        <c:axId val="325589632"/>
        <c:scaling>
          <c:orientation val="minMax"/>
        </c:scaling>
        <c:delete val="1"/>
        <c:axPos val="l"/>
        <c:numFmt formatCode="General" sourceLinked="1"/>
        <c:majorTickMark val="out"/>
        <c:minorTickMark val="none"/>
        <c:tickLblPos val="none"/>
        <c:crossAx val="325588096"/>
        <c:crosses val="autoZero"/>
        <c:crossBetween val="between"/>
      </c:valAx>
    </c:plotArea>
    <c:plotVisOnly val="1"/>
    <c:dispBlanksAs val="gap"/>
    <c:showDLblsOverMax val="0"/>
  </c:chart>
  <c:spPr>
    <a:ln>
      <a:noFill/>
    </a:ln>
  </c:sp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326457849436882E-2"/>
          <c:y val="4.5621138164123082E-2"/>
          <c:w val="0.95548154565017263"/>
          <c:h val="0.79986166704276052"/>
        </c:manualLayout>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FFFF00"/>
              </a:solidFill>
            </c:spPr>
          </c:dPt>
          <c:dPt>
            <c:idx val="2"/>
            <c:invertIfNegative val="0"/>
            <c:bubble3D val="0"/>
            <c:spPr>
              <a:solidFill>
                <a:srgbClr val="00B050"/>
              </a:solidFill>
            </c:spPr>
          </c:dPt>
          <c:dPt>
            <c:idx val="3"/>
            <c:invertIfNegative val="0"/>
            <c:bubble3D val="0"/>
            <c:spPr>
              <a:solidFill>
                <a:srgbClr val="00B0F0"/>
              </a:solidFill>
            </c:spPr>
          </c:dPt>
          <c:dPt>
            <c:idx val="4"/>
            <c:invertIfNegative val="0"/>
            <c:bubble3D val="0"/>
            <c:spPr>
              <a:solidFill>
                <a:srgbClr val="7030A0"/>
              </a:solidFill>
            </c:spPr>
          </c:dPt>
          <c:dLbls>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2012 год (факт)</c:v>
                </c:pt>
                <c:pt idx="1">
                  <c:v>2013 год (факт)</c:v>
                </c:pt>
                <c:pt idx="2">
                  <c:v>2014 год (факт)</c:v>
                </c:pt>
                <c:pt idx="3">
                  <c:v>2015 год (план)</c:v>
                </c:pt>
                <c:pt idx="4">
                  <c:v>2016 год (проект)</c:v>
                </c:pt>
              </c:strCache>
            </c:strRef>
          </c:cat>
          <c:val>
            <c:numRef>
              <c:f>Лист1!$B$2:$B$6</c:f>
              <c:numCache>
                <c:formatCode>0.0</c:formatCode>
                <c:ptCount val="5"/>
                <c:pt idx="0">
                  <c:v>45</c:v>
                </c:pt>
                <c:pt idx="1">
                  <c:v>35.300000000000004</c:v>
                </c:pt>
                <c:pt idx="2">
                  <c:v>36.700000000000003</c:v>
                </c:pt>
                <c:pt idx="3">
                  <c:v>169.8</c:v>
                </c:pt>
                <c:pt idx="4">
                  <c:v>187.3</c:v>
                </c:pt>
              </c:numCache>
            </c:numRef>
          </c:val>
        </c:ser>
        <c:dLbls>
          <c:showLegendKey val="0"/>
          <c:showVal val="0"/>
          <c:showCatName val="0"/>
          <c:showSerName val="0"/>
          <c:showPercent val="0"/>
          <c:showBubbleSize val="0"/>
        </c:dLbls>
        <c:gapWidth val="150"/>
        <c:axId val="325620480"/>
        <c:axId val="325622016"/>
      </c:barChart>
      <c:catAx>
        <c:axId val="325620480"/>
        <c:scaling>
          <c:orientation val="minMax"/>
        </c:scaling>
        <c:delete val="0"/>
        <c:axPos val="b"/>
        <c:majorTickMark val="out"/>
        <c:minorTickMark val="none"/>
        <c:tickLblPos val="nextTo"/>
        <c:txPr>
          <a:bodyPr/>
          <a:lstStyle/>
          <a:p>
            <a:pPr>
              <a:defRPr b="1"/>
            </a:pPr>
            <a:endParaRPr lang="ru-RU"/>
          </a:p>
        </c:txPr>
        <c:crossAx val="325622016"/>
        <c:crosses val="autoZero"/>
        <c:auto val="1"/>
        <c:lblAlgn val="ctr"/>
        <c:lblOffset val="100"/>
        <c:noMultiLvlLbl val="0"/>
      </c:catAx>
      <c:valAx>
        <c:axId val="325622016"/>
        <c:scaling>
          <c:orientation val="minMax"/>
        </c:scaling>
        <c:delete val="1"/>
        <c:axPos val="l"/>
        <c:numFmt formatCode="0.0" sourceLinked="1"/>
        <c:majorTickMark val="out"/>
        <c:minorTickMark val="none"/>
        <c:tickLblPos val="none"/>
        <c:crossAx val="325620480"/>
        <c:crosses val="autoZero"/>
        <c:crossBetween val="between"/>
      </c:valAx>
    </c:plotArea>
    <c:plotVisOnly val="1"/>
    <c:dispBlanksAs val="gap"/>
    <c:showDLblsOverMax val="0"/>
  </c:chart>
  <c:spPr>
    <a:ln>
      <a:noFill/>
    </a:ln>
  </c:sp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130990391036385E-2"/>
          <c:y val="6.2449693788276472E-2"/>
          <c:w val="0.88006364398310333"/>
          <c:h val="0.75766576067788605"/>
        </c:manualLayout>
      </c:layout>
      <c:barChart>
        <c:barDir val="col"/>
        <c:grouping val="clustered"/>
        <c:varyColors val="0"/>
        <c:ser>
          <c:idx val="0"/>
          <c:order val="0"/>
          <c:spPr>
            <a:solidFill>
              <a:srgbClr val="FF0000"/>
            </a:solidFill>
            <a:ln w="12700">
              <a:noFill/>
              <a:prstDash val="solid"/>
            </a:ln>
          </c:spPr>
          <c:invertIfNegative val="0"/>
          <c:dPt>
            <c:idx val="0"/>
            <c:invertIfNegative val="0"/>
            <c:bubble3D val="0"/>
            <c:spPr>
              <a:solidFill>
                <a:srgbClr val="FFC000"/>
              </a:solidFill>
              <a:ln w="12700">
                <a:noFill/>
                <a:prstDash val="solid"/>
              </a:ln>
            </c:spPr>
          </c:dPt>
          <c:dPt>
            <c:idx val="1"/>
            <c:invertIfNegative val="0"/>
            <c:bubble3D val="0"/>
            <c:spPr>
              <a:solidFill>
                <a:srgbClr val="00B050"/>
              </a:solidFill>
              <a:ln w="12700">
                <a:noFill/>
                <a:prstDash val="solid"/>
              </a:ln>
            </c:spPr>
          </c:dPt>
          <c:dPt>
            <c:idx val="2"/>
            <c:invertIfNegative val="0"/>
            <c:bubble3D val="0"/>
            <c:spPr>
              <a:solidFill>
                <a:srgbClr val="00A7E2"/>
              </a:solidFill>
              <a:ln w="12700">
                <a:noFill/>
                <a:prstDash val="solid"/>
              </a:ln>
            </c:spPr>
          </c:dPt>
          <c:dPt>
            <c:idx val="3"/>
            <c:invertIfNegative val="0"/>
            <c:bubble3D val="0"/>
            <c:spPr>
              <a:solidFill>
                <a:srgbClr val="7030A0"/>
              </a:solidFill>
              <a:ln w="12700">
                <a:noFill/>
                <a:prstDash val="solid"/>
              </a:ln>
            </c:spPr>
          </c:dPt>
          <c:dLbls>
            <c:dLbl>
              <c:idx val="0"/>
              <c:layout>
                <c:manualLayout>
                  <c:x val="0"/>
                  <c:y val="-4.6296296296296315E-2"/>
                </c:manualLayout>
              </c:layout>
              <c:dLblPos val="outEnd"/>
              <c:showLegendKey val="0"/>
              <c:showVal val="1"/>
              <c:showCatName val="0"/>
              <c:showSerName val="0"/>
              <c:showPercent val="0"/>
              <c:showBubbleSize val="0"/>
            </c:dLbl>
            <c:dLbl>
              <c:idx val="1"/>
              <c:layout>
                <c:manualLayout>
                  <c:x val="-4.1536863966770508E-3"/>
                  <c:y val="0"/>
                </c:manualLayout>
              </c:layout>
              <c:dLblPos val="outEnd"/>
              <c:showLegendKey val="0"/>
              <c:showVal val="1"/>
              <c:showCatName val="0"/>
              <c:showSerName val="0"/>
              <c:showPercent val="0"/>
              <c:showBubbleSize val="0"/>
            </c:dLbl>
            <c:dLbl>
              <c:idx val="2"/>
              <c:layout>
                <c:manualLayout>
                  <c:x val="-8.8257659381354796E-4"/>
                  <c:y val="-3.2443618158841267E-2"/>
                </c:manualLayout>
              </c:layout>
              <c:dLblPos val="outEnd"/>
              <c:showLegendKey val="0"/>
              <c:showVal val="1"/>
              <c:showCatName val="0"/>
              <c:showSerName val="0"/>
              <c:showPercent val="0"/>
              <c:showBubbleSize val="0"/>
            </c:dLbl>
            <c:dLbl>
              <c:idx val="3"/>
              <c:layout>
                <c:manualLayout>
                  <c:x val="-1.1422637590861894E-3"/>
                  <c:y val="-1.2284922717993585E-2"/>
                </c:manualLayout>
              </c:layout>
              <c:dLblPos val="outEnd"/>
              <c:showLegendKey val="0"/>
              <c:showVal val="1"/>
              <c:showCatName val="0"/>
              <c:showSerName val="0"/>
              <c:showPercent val="0"/>
              <c:showBubbleSize val="0"/>
            </c:dLbl>
            <c:dLbl>
              <c:idx val="4"/>
              <c:layout>
                <c:manualLayout>
                  <c:x val="-1.9210435276902896E-3"/>
                  <c:y val="-8.1900172775583938E-3"/>
                </c:manualLayout>
              </c:layout>
              <c:dLblPos val="outEnd"/>
              <c:showLegendKey val="0"/>
              <c:showVal val="1"/>
              <c:showCatName val="0"/>
              <c:showSerName val="0"/>
              <c:showPercent val="0"/>
              <c:showBubbleSize val="0"/>
            </c:dLbl>
            <c:dLbl>
              <c:idx val="5"/>
              <c:layout>
                <c:manualLayout>
                  <c:x val="-6.2303673617916319E-4"/>
                  <c:y val="-8.4902135470233068E-3"/>
                </c:manualLayout>
              </c:layout>
              <c:dLblPos val="outEnd"/>
              <c:showLegendKey val="0"/>
              <c:showVal val="1"/>
              <c:showCatName val="0"/>
              <c:showSerName val="0"/>
              <c:showPercent val="0"/>
              <c:showBubbleSize val="0"/>
            </c:dLbl>
            <c:spPr>
              <a:noFill/>
              <a:ln w="25400">
                <a:noFill/>
              </a:ln>
            </c:spPr>
            <c:txPr>
              <a:bodyPr/>
              <a:lstStyle/>
              <a:p>
                <a:pPr>
                  <a:defRPr sz="105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dLbls>
          <c:cat>
            <c:strRef>
              <c:f>Лист3!$A$1:$A$4</c:f>
              <c:strCache>
                <c:ptCount val="4"/>
                <c:pt idx="0">
                  <c:v>2013 (факт)</c:v>
                </c:pt>
                <c:pt idx="1">
                  <c:v>2014 (факт)</c:v>
                </c:pt>
                <c:pt idx="2">
                  <c:v>2015 (план)</c:v>
                </c:pt>
                <c:pt idx="3">
                  <c:v>2016 (проект)</c:v>
                </c:pt>
              </c:strCache>
            </c:strRef>
          </c:cat>
          <c:val>
            <c:numRef>
              <c:f>Лист3!$B$1:$B$4</c:f>
              <c:numCache>
                <c:formatCode>0.0</c:formatCode>
                <c:ptCount val="4"/>
                <c:pt idx="0">
                  <c:v>149.1</c:v>
                </c:pt>
                <c:pt idx="1">
                  <c:v>87.5</c:v>
                </c:pt>
                <c:pt idx="2">
                  <c:v>32.200000000000003</c:v>
                </c:pt>
                <c:pt idx="3">
                  <c:v>25.6</c:v>
                </c:pt>
              </c:numCache>
            </c:numRef>
          </c:val>
        </c:ser>
        <c:dLbls>
          <c:showLegendKey val="0"/>
          <c:showVal val="0"/>
          <c:showCatName val="0"/>
          <c:showSerName val="0"/>
          <c:showPercent val="0"/>
          <c:showBubbleSize val="0"/>
        </c:dLbls>
        <c:gapWidth val="150"/>
        <c:axId val="325726208"/>
        <c:axId val="325727744"/>
      </c:barChart>
      <c:catAx>
        <c:axId val="3257262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Times New Roman" pitchFamily="18" charset="0"/>
                <a:ea typeface="Arial Cyr"/>
                <a:cs typeface="Times New Roman" pitchFamily="18" charset="0"/>
              </a:defRPr>
            </a:pPr>
            <a:endParaRPr lang="ru-RU"/>
          </a:p>
        </c:txPr>
        <c:crossAx val="325727744"/>
        <c:crosses val="autoZero"/>
        <c:auto val="1"/>
        <c:lblAlgn val="ctr"/>
        <c:lblOffset val="100"/>
        <c:tickLblSkip val="1"/>
        <c:tickMarkSkip val="1"/>
        <c:noMultiLvlLbl val="0"/>
      </c:catAx>
      <c:valAx>
        <c:axId val="325727744"/>
        <c:scaling>
          <c:orientation val="minMax"/>
        </c:scaling>
        <c:delete val="1"/>
        <c:axPos val="l"/>
        <c:numFmt formatCode="0.0" sourceLinked="1"/>
        <c:majorTickMark val="out"/>
        <c:minorTickMark val="none"/>
        <c:tickLblPos val="nextTo"/>
        <c:crossAx val="325726208"/>
        <c:crosses val="autoZero"/>
        <c:crossBetween val="between"/>
      </c:valAx>
      <c:spPr>
        <a:noFill/>
        <a:ln w="12700">
          <a:noFill/>
          <a:prstDash val="solid"/>
        </a:ln>
      </c:spPr>
    </c:plotArea>
    <c:plotVisOnly val="1"/>
    <c:dispBlanksAs val="gap"/>
    <c:showDLblsOverMax val="0"/>
  </c:chart>
  <c:spPr>
    <a:noFill/>
    <a:ln w="9525">
      <a:noFill/>
    </a:ln>
  </c:spPr>
  <c:txPr>
    <a:bodyPr/>
    <a:lstStyle/>
    <a:p>
      <a:pPr>
        <a:defRPr sz="105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'Индекс пром пр_ва'!$B$2</c:f>
              <c:strCache>
                <c:ptCount val="1"/>
                <c:pt idx="0">
                  <c:v>Факт</c:v>
                </c:pt>
              </c:strCache>
            </c:strRef>
          </c:tx>
          <c:invertIfNegative val="0"/>
          <c:dLbls>
            <c:showLegendKey val="0"/>
            <c:showVal val="1"/>
            <c:showCatName val="0"/>
            <c:showSerName val="0"/>
            <c:showPercent val="0"/>
            <c:showBubbleSize val="0"/>
            <c:showLeaderLines val="0"/>
          </c:dLbls>
          <c:cat>
            <c:strRef>
              <c:f>'Индекс пром пр_ва'!$A$3:$A$9</c:f>
              <c:strCache>
                <c:ptCount val="5"/>
                <c:pt idx="0">
                  <c:v>2012 (факт)</c:v>
                </c:pt>
                <c:pt idx="1">
                  <c:v>2013 (факт)</c:v>
                </c:pt>
                <c:pt idx="2">
                  <c:v>2014 (факт)</c:v>
                </c:pt>
                <c:pt idx="3">
                  <c:v>2015 (оценка)</c:v>
                </c:pt>
                <c:pt idx="4">
                  <c:v>2016 (прогноз)</c:v>
                </c:pt>
              </c:strCache>
            </c:strRef>
          </c:cat>
          <c:val>
            <c:numRef>
              <c:f>'Индекс пром пр_ва'!$B$3:$B$9</c:f>
              <c:numCache>
                <c:formatCode>#,##0.0</c:formatCode>
                <c:ptCount val="5"/>
                <c:pt idx="0">
                  <c:v>102.5</c:v>
                </c:pt>
                <c:pt idx="1">
                  <c:v>99.4</c:v>
                </c:pt>
                <c:pt idx="2">
                  <c:v>100.7</c:v>
                </c:pt>
                <c:pt idx="3">
                  <c:v>105</c:v>
                </c:pt>
                <c:pt idx="4">
                  <c:v>100</c:v>
                </c:pt>
              </c:numCache>
            </c:numRef>
          </c:val>
        </c:ser>
        <c:dLbls>
          <c:showLegendKey val="0"/>
          <c:showVal val="0"/>
          <c:showCatName val="0"/>
          <c:showSerName val="0"/>
          <c:showPercent val="0"/>
          <c:showBubbleSize val="0"/>
        </c:dLbls>
        <c:gapWidth val="75"/>
        <c:axId val="315110528"/>
        <c:axId val="315112064"/>
      </c:barChart>
      <c:catAx>
        <c:axId val="315110528"/>
        <c:scaling>
          <c:orientation val="minMax"/>
        </c:scaling>
        <c:delete val="0"/>
        <c:axPos val="b"/>
        <c:numFmt formatCode="General" sourceLinked="1"/>
        <c:majorTickMark val="none"/>
        <c:minorTickMark val="none"/>
        <c:tickLblPos val="nextTo"/>
        <c:crossAx val="315112064"/>
        <c:crosses val="autoZero"/>
        <c:auto val="1"/>
        <c:lblAlgn val="ctr"/>
        <c:lblOffset val="100"/>
        <c:tickMarkSkip val="1"/>
        <c:noMultiLvlLbl val="0"/>
      </c:catAx>
      <c:valAx>
        <c:axId val="315112064"/>
        <c:scaling>
          <c:orientation val="minMax"/>
          <c:min val="0"/>
        </c:scaling>
        <c:delete val="0"/>
        <c:axPos val="l"/>
        <c:numFmt formatCode="#,##0.0" sourceLinked="1"/>
        <c:majorTickMark val="none"/>
        <c:minorTickMark val="none"/>
        <c:tickLblPos val="nextTo"/>
        <c:crossAx val="315110528"/>
        <c:crosses val="autoZero"/>
        <c:crossBetween val="between"/>
      </c:valAx>
    </c:plotArea>
    <c:plotVisOnly val="1"/>
    <c:dispBlanksAs val="gap"/>
    <c:showDLblsOverMax val="0"/>
  </c:chart>
  <c:spPr>
    <a:noFill/>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0.19877471634298438"/>
                  <c:y val="-4.4357819075175019E-2"/>
                </c:manualLayout>
              </c:layout>
              <c:spPr/>
              <c:txPr>
                <a:bodyPr/>
                <a:lstStyle/>
                <a:p>
                  <a:pPr>
                    <a:defRPr/>
                  </a:pPr>
                  <a:endParaRPr lang="ru-RU"/>
                </a:p>
              </c:txPr>
              <c:dLblPos val="bestFit"/>
              <c:showLegendKey val="0"/>
              <c:showVal val="1"/>
              <c:showCatName val="1"/>
              <c:showSerName val="0"/>
              <c:showPercent val="1"/>
              <c:showBubbleSize val="0"/>
            </c:dLbl>
            <c:dLbl>
              <c:idx val="1"/>
              <c:layout>
                <c:manualLayout>
                  <c:x val="-6.5509681804595044E-2"/>
                  <c:y val="-8.1627584486125684E-2"/>
                </c:manualLayout>
              </c:layout>
              <c:spPr/>
              <c:txPr>
                <a:bodyPr/>
                <a:lstStyle/>
                <a:p>
                  <a:pPr>
                    <a:defRPr/>
                  </a:pPr>
                  <a:endParaRPr lang="ru-RU"/>
                </a:p>
              </c:txPr>
              <c:dLblPos val="bestFit"/>
              <c:showLegendKey val="0"/>
              <c:showVal val="1"/>
              <c:showCatName val="1"/>
              <c:showSerName val="0"/>
              <c:showPercent val="1"/>
              <c:showBubbleSize val="0"/>
            </c:dLbl>
            <c:dLbl>
              <c:idx val="2"/>
              <c:layout>
                <c:manualLayout>
                  <c:x val="-3.4175439458523235E-2"/>
                  <c:y val="0.1493469989011886"/>
                </c:manualLayout>
              </c:layout>
              <c:spPr/>
              <c:txPr>
                <a:bodyPr/>
                <a:lstStyle/>
                <a:p>
                  <a:pPr>
                    <a:defRPr/>
                  </a:pPr>
                  <a:endParaRPr lang="ru-RU"/>
                </a:p>
              </c:txPr>
              <c:dLblPos val="bestFit"/>
              <c:showLegendKey val="0"/>
              <c:showVal val="1"/>
              <c:showCatName val="1"/>
              <c:showSerName val="0"/>
              <c:showPercent val="1"/>
              <c:showBubbleSize val="0"/>
            </c:dLbl>
            <c:dLbl>
              <c:idx val="3"/>
              <c:layout>
                <c:manualLayout>
                  <c:x val="0.24106149757801343"/>
                  <c:y val="-1.6889259957678964E-2"/>
                </c:manualLayout>
              </c:layout>
              <c:spPr/>
              <c:txPr>
                <a:bodyPr/>
                <a:lstStyle/>
                <a:p>
                  <a:pPr>
                    <a:defRPr/>
                  </a:pPr>
                  <a:endParaRPr lang="ru-RU"/>
                </a:p>
              </c:txPr>
              <c:dLblPos val="bestFit"/>
              <c:showLegendKey val="0"/>
              <c:showVal val="1"/>
              <c:showCatName val="1"/>
              <c:showSerName val="0"/>
              <c:showPercent val="1"/>
              <c:showBubbleSize val="0"/>
            </c:dLbl>
            <c:dLbl>
              <c:idx val="4"/>
              <c:layout>
                <c:manualLayout>
                  <c:x val="3.9521580863234526E-2"/>
                  <c:y val="0.23102083903131834"/>
                </c:manualLayout>
              </c:layout>
              <c:spPr/>
              <c:txPr>
                <a:bodyPr/>
                <a:lstStyle/>
                <a:p>
                  <a:pPr>
                    <a:defRPr/>
                  </a:pPr>
                  <a:endParaRPr lang="ru-RU"/>
                </a:p>
              </c:txPr>
              <c:dLblPos val="bestFit"/>
              <c:showLegendKey val="0"/>
              <c:showVal val="1"/>
              <c:showCatName val="1"/>
              <c:showSerName val="0"/>
              <c:showPercent val="1"/>
              <c:showBubbleSize val="0"/>
            </c:dLbl>
            <c:dLbl>
              <c:idx val="5"/>
              <c:layout>
                <c:manualLayout>
                  <c:x val="-0.12161738753014685"/>
                  <c:y val="8.9419261349186971E-3"/>
                </c:manualLayout>
              </c:layout>
              <c:spPr/>
              <c:txPr>
                <a:bodyPr/>
                <a:lstStyle/>
                <a:p>
                  <a:pPr>
                    <a:defRPr/>
                  </a:pPr>
                  <a:endParaRPr lang="ru-RU"/>
                </a:p>
              </c:txPr>
              <c:dLblPos val="bestFit"/>
              <c:showLegendKey val="0"/>
              <c:showVal val="1"/>
              <c:showCatName val="1"/>
              <c:showSerName val="0"/>
              <c:showPercent val="1"/>
              <c:showBubbleSize val="0"/>
            </c:dLbl>
            <c:dLbl>
              <c:idx val="6"/>
              <c:layout>
                <c:manualLayout>
                  <c:x val="7.3770526735754197E-2"/>
                  <c:y val="0.20425477903344982"/>
                </c:manualLayout>
              </c:layout>
              <c:spPr/>
              <c:txPr>
                <a:bodyPr/>
                <a:lstStyle/>
                <a:p>
                  <a:pPr>
                    <a:defRPr/>
                  </a:pPr>
                  <a:endParaRPr lang="ru-RU"/>
                </a:p>
              </c:txPr>
              <c:dLblPos val="bestFit"/>
              <c:showLegendKey val="0"/>
              <c:showVal val="1"/>
              <c:showCatName val="1"/>
              <c:showSerName val="0"/>
              <c:showPercent val="1"/>
              <c:showBubbleSize val="0"/>
            </c:dLbl>
            <c:showLegendKey val="0"/>
            <c:showVal val="1"/>
            <c:showCatName val="1"/>
            <c:showSerName val="0"/>
            <c:showPercent val="1"/>
            <c:showBubbleSize val="0"/>
            <c:showLeaderLines val="1"/>
          </c:dLbls>
          <c:cat>
            <c:strRef>
              <c:f>Лист3!$A$1:$A$6</c:f>
              <c:strCache>
                <c:ptCount val="6"/>
                <c:pt idx="0">
                  <c:v>Доходы от дивидендов по акциям</c:v>
                </c:pt>
                <c:pt idx="1">
                  <c:v>Доходы от передачи в аренду имущества, составляющего казну</c:v>
                </c:pt>
                <c:pt idx="2">
                  <c:v>Доходы от продажи земельных участков</c:v>
                </c:pt>
                <c:pt idx="3">
                  <c:v>Доходы от продажи иного имущества</c:v>
                </c:pt>
                <c:pt idx="4">
                  <c:v>Доходы от передачи в аренду земельных участков</c:v>
                </c:pt>
                <c:pt idx="5">
                  <c:v>Доходы от передачи в аренду имущества, находящегося в оперативном управлении ОГВ</c:v>
                </c:pt>
              </c:strCache>
            </c:strRef>
          </c:cat>
          <c:val>
            <c:numRef>
              <c:f>Лист3!$B$1:$B$6</c:f>
              <c:numCache>
                <c:formatCode>0.0</c:formatCode>
                <c:ptCount val="6"/>
                <c:pt idx="0">
                  <c:v>5</c:v>
                </c:pt>
                <c:pt idx="1">
                  <c:v>0.8</c:v>
                </c:pt>
                <c:pt idx="2">
                  <c:v>21.3</c:v>
                </c:pt>
                <c:pt idx="3">
                  <c:v>1.1000000000000001</c:v>
                </c:pt>
                <c:pt idx="4">
                  <c:v>19.8</c:v>
                </c:pt>
                <c:pt idx="5">
                  <c:v>5</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738695689559865"/>
          <c:y val="0.1263456759561645"/>
          <c:w val="0.82000283906917137"/>
          <c:h val="0.75165601881385147"/>
        </c:manualLayout>
      </c:layout>
      <c:barChart>
        <c:barDir val="col"/>
        <c:grouping val="clustered"/>
        <c:varyColors val="0"/>
        <c:ser>
          <c:idx val="0"/>
          <c:order val="0"/>
          <c:spPr>
            <a:solidFill>
              <a:srgbClr val="FF0000"/>
            </a:solidFill>
            <a:ln w="12700">
              <a:solidFill>
                <a:srgbClr val="4F81BD"/>
              </a:solidFill>
              <a:prstDash val="solid"/>
            </a:ln>
          </c:spPr>
          <c:invertIfNegative val="0"/>
          <c:dPt>
            <c:idx val="0"/>
            <c:invertIfNegative val="0"/>
            <c:bubble3D val="0"/>
            <c:spPr>
              <a:solidFill>
                <a:srgbClr val="00B050"/>
              </a:solidFill>
              <a:ln w="12700">
                <a:solidFill>
                  <a:srgbClr val="4F81BD"/>
                </a:solidFill>
                <a:prstDash val="solid"/>
              </a:ln>
            </c:spPr>
          </c:dPt>
          <c:dPt>
            <c:idx val="1"/>
            <c:invertIfNegative val="0"/>
            <c:bubble3D val="0"/>
            <c:spPr>
              <a:solidFill>
                <a:srgbClr val="00A7E2"/>
              </a:solidFill>
              <a:ln w="12700">
                <a:solidFill>
                  <a:srgbClr val="4F81BD"/>
                </a:solidFill>
                <a:prstDash val="solid"/>
              </a:ln>
            </c:spPr>
          </c:dPt>
          <c:dPt>
            <c:idx val="2"/>
            <c:invertIfNegative val="0"/>
            <c:bubble3D val="0"/>
            <c:spPr>
              <a:solidFill>
                <a:srgbClr val="7030A0"/>
              </a:solidFill>
              <a:ln w="12700">
                <a:solidFill>
                  <a:srgbClr val="4F81BD"/>
                </a:solidFill>
                <a:prstDash val="solid"/>
              </a:ln>
            </c:spPr>
          </c:dPt>
          <c:dLbls>
            <c:dLbl>
              <c:idx val="0"/>
              <c:layout>
                <c:manualLayout>
                  <c:x val="4.7389956707754016E-3"/>
                  <c:y val="1.1900988260711788E-2"/>
                </c:manualLayout>
              </c:layout>
              <c:dLblPos val="outEnd"/>
              <c:showLegendKey val="0"/>
              <c:showVal val="1"/>
              <c:showCatName val="0"/>
              <c:showSerName val="0"/>
              <c:showPercent val="0"/>
              <c:showBubbleSize val="0"/>
            </c:dLbl>
            <c:dLbl>
              <c:idx val="1"/>
              <c:layout>
                <c:manualLayout>
                  <c:x val="-1.184536908653786E-3"/>
                  <c:y val="1.0691444919867336E-2"/>
                </c:manualLayout>
              </c:layout>
              <c:dLblPos val="outEnd"/>
              <c:showLegendKey val="0"/>
              <c:showVal val="1"/>
              <c:showCatName val="0"/>
              <c:showSerName val="0"/>
              <c:showPercent val="0"/>
              <c:showBubbleSize val="0"/>
            </c:dLbl>
            <c:dLbl>
              <c:idx val="2"/>
              <c:layout>
                <c:manualLayout>
                  <c:x val="2.584983823710244E-3"/>
                  <c:y val="-7.8632132398241249E-3"/>
                </c:manualLayout>
              </c:layout>
              <c:dLblPos val="outEnd"/>
              <c:showLegendKey val="0"/>
              <c:showVal val="1"/>
              <c:showCatName val="0"/>
              <c:showSerName val="0"/>
              <c:showPercent val="0"/>
              <c:showBubbleSize val="0"/>
            </c:dLbl>
            <c:dLbl>
              <c:idx val="3"/>
              <c:layout>
                <c:manualLayout>
                  <c:x val="-1.184536908653786E-3"/>
                  <c:y val="1.6650555568162063E-2"/>
                </c:manualLayout>
              </c:layout>
              <c:dLblPos val="outEnd"/>
              <c:showLegendKey val="0"/>
              <c:showVal val="1"/>
              <c:showCatName val="0"/>
              <c:showSerName val="0"/>
              <c:showPercent val="0"/>
              <c:showBubbleSize val="0"/>
            </c:dLbl>
            <c:dLbl>
              <c:idx val="4"/>
              <c:layout>
                <c:manualLayout>
                  <c:xMode val="edge"/>
                  <c:yMode val="edge"/>
                  <c:x val="0.72374855152317896"/>
                  <c:y val="0.34005763688760821"/>
                </c:manualLayout>
              </c:layout>
              <c:dLblPos val="outEnd"/>
              <c:showLegendKey val="0"/>
              <c:showVal val="1"/>
              <c:showCatName val="0"/>
              <c:showSerName val="0"/>
              <c:showPercent val="0"/>
              <c:showBubbleSize val="0"/>
            </c:dLbl>
            <c:dLbl>
              <c:idx val="5"/>
              <c:layout>
                <c:manualLayout>
                  <c:xMode val="edge"/>
                  <c:yMode val="edge"/>
                  <c:x val="0.86752895573202382"/>
                  <c:y val="0.34293948126801166"/>
                </c:manualLayout>
              </c:layout>
              <c:dLblPos val="outEnd"/>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Лист2!$A$1:$A$3</c:f>
              <c:strCache>
                <c:ptCount val="3"/>
                <c:pt idx="0">
                  <c:v>2014 (факт)</c:v>
                </c:pt>
                <c:pt idx="1">
                  <c:v>2015 (план)</c:v>
                </c:pt>
                <c:pt idx="2">
                  <c:v>2016 (проект)</c:v>
                </c:pt>
              </c:strCache>
            </c:strRef>
          </c:cat>
          <c:val>
            <c:numRef>
              <c:f>Лист2!$B$1:$B$3</c:f>
              <c:numCache>
                <c:formatCode>0.0</c:formatCode>
                <c:ptCount val="3"/>
                <c:pt idx="0">
                  <c:v>1.5</c:v>
                </c:pt>
                <c:pt idx="1">
                  <c:v>0.9</c:v>
                </c:pt>
                <c:pt idx="2">
                  <c:v>0.8</c:v>
                </c:pt>
              </c:numCache>
            </c:numRef>
          </c:val>
        </c:ser>
        <c:dLbls>
          <c:showLegendKey val="0"/>
          <c:showVal val="0"/>
          <c:showCatName val="0"/>
          <c:showSerName val="0"/>
          <c:showPercent val="0"/>
          <c:showBubbleSize val="0"/>
        </c:dLbls>
        <c:gapWidth val="150"/>
        <c:axId val="325803008"/>
        <c:axId val="325804800"/>
      </c:barChart>
      <c:catAx>
        <c:axId val="3258030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325804800"/>
        <c:crosses val="autoZero"/>
        <c:auto val="1"/>
        <c:lblAlgn val="ctr"/>
        <c:lblOffset val="100"/>
        <c:tickLblSkip val="1"/>
        <c:tickMarkSkip val="1"/>
        <c:noMultiLvlLbl val="0"/>
      </c:catAx>
      <c:valAx>
        <c:axId val="325804800"/>
        <c:scaling>
          <c:orientation val="minMax"/>
        </c:scaling>
        <c:delete val="1"/>
        <c:axPos val="l"/>
        <c:numFmt formatCode="0.0" sourceLinked="1"/>
        <c:majorTickMark val="out"/>
        <c:minorTickMark val="none"/>
        <c:tickLblPos val="nextTo"/>
        <c:crossAx val="325803008"/>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67695144187183"/>
          <c:y val="0.17684193454008879"/>
          <c:w val="0.79948856086568787"/>
          <c:h val="0.74666371974100976"/>
        </c:manualLayout>
      </c:layout>
      <c:barChart>
        <c:barDir val="col"/>
        <c:grouping val="clustered"/>
        <c:varyColors val="0"/>
        <c:ser>
          <c:idx val="0"/>
          <c:order val="0"/>
          <c:spPr>
            <a:solidFill>
              <a:srgbClr val="FF0000"/>
            </a:solidFill>
            <a:ln w="12700">
              <a:noFill/>
              <a:prstDash val="solid"/>
            </a:ln>
          </c:spPr>
          <c:invertIfNegative val="0"/>
          <c:dPt>
            <c:idx val="0"/>
            <c:invertIfNegative val="0"/>
            <c:bubble3D val="0"/>
            <c:spPr>
              <a:solidFill>
                <a:srgbClr val="00B050"/>
              </a:solidFill>
              <a:ln w="12700">
                <a:noFill/>
                <a:prstDash val="solid"/>
              </a:ln>
            </c:spPr>
          </c:dPt>
          <c:dPt>
            <c:idx val="1"/>
            <c:invertIfNegative val="0"/>
            <c:bubble3D val="0"/>
            <c:spPr>
              <a:solidFill>
                <a:srgbClr val="00A7E2"/>
              </a:solidFill>
              <a:ln w="12700">
                <a:noFill/>
                <a:prstDash val="solid"/>
              </a:ln>
            </c:spPr>
          </c:dPt>
          <c:dPt>
            <c:idx val="2"/>
            <c:invertIfNegative val="0"/>
            <c:bubble3D val="0"/>
            <c:spPr>
              <a:solidFill>
                <a:srgbClr val="7030A0"/>
              </a:solidFill>
              <a:ln w="12700">
                <a:noFill/>
                <a:prstDash val="solid"/>
              </a:ln>
            </c:spPr>
          </c:dPt>
          <c:dLbls>
            <c:showLegendKey val="0"/>
            <c:showVal val="1"/>
            <c:showCatName val="0"/>
            <c:showSerName val="0"/>
            <c:showPercent val="0"/>
            <c:showBubbleSize val="0"/>
            <c:showLeaderLines val="0"/>
          </c:dLbls>
          <c:cat>
            <c:strRef>
              <c:f>Лист2!$A$1:$A$3</c:f>
              <c:strCache>
                <c:ptCount val="3"/>
                <c:pt idx="0">
                  <c:v>2014 (факт)</c:v>
                </c:pt>
                <c:pt idx="1">
                  <c:v>2015 (план)</c:v>
                </c:pt>
                <c:pt idx="2">
                  <c:v>2016 (проект)</c:v>
                </c:pt>
              </c:strCache>
            </c:strRef>
          </c:cat>
          <c:val>
            <c:numRef>
              <c:f>Лист2!$B$1:$B$3</c:f>
              <c:numCache>
                <c:formatCode>0.0</c:formatCode>
                <c:ptCount val="3"/>
                <c:pt idx="0">
                  <c:v>7.3</c:v>
                </c:pt>
                <c:pt idx="1">
                  <c:v>5</c:v>
                </c:pt>
                <c:pt idx="2">
                  <c:v>5</c:v>
                </c:pt>
              </c:numCache>
            </c:numRef>
          </c:val>
        </c:ser>
        <c:dLbls>
          <c:showLegendKey val="0"/>
          <c:showVal val="0"/>
          <c:showCatName val="0"/>
          <c:showSerName val="0"/>
          <c:showPercent val="0"/>
          <c:showBubbleSize val="0"/>
        </c:dLbls>
        <c:gapWidth val="150"/>
        <c:axId val="325977600"/>
        <c:axId val="325979136"/>
      </c:barChart>
      <c:catAx>
        <c:axId val="325977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325979136"/>
        <c:crosses val="autoZero"/>
        <c:auto val="1"/>
        <c:lblAlgn val="ctr"/>
        <c:lblOffset val="100"/>
        <c:tickLblSkip val="1"/>
        <c:tickMarkSkip val="1"/>
        <c:noMultiLvlLbl val="0"/>
      </c:catAx>
      <c:valAx>
        <c:axId val="325979136"/>
        <c:scaling>
          <c:orientation val="minMax"/>
        </c:scaling>
        <c:delete val="1"/>
        <c:axPos val="l"/>
        <c:numFmt formatCode="0.0" sourceLinked="1"/>
        <c:majorTickMark val="out"/>
        <c:minorTickMark val="none"/>
        <c:tickLblPos val="nextTo"/>
        <c:crossAx val="325977600"/>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10498119229454"/>
          <c:y val="7.5600075600075603E-2"/>
          <c:w val="0.85181807819446032"/>
          <c:h val="0.83063053141793297"/>
        </c:manualLayout>
      </c:layout>
      <c:barChart>
        <c:barDir val="col"/>
        <c:grouping val="clustered"/>
        <c:varyColors val="0"/>
        <c:ser>
          <c:idx val="0"/>
          <c:order val="0"/>
          <c:spPr>
            <a:solidFill>
              <a:srgbClr val="FF0000"/>
            </a:solidFill>
            <a:ln w="12700">
              <a:noFill/>
              <a:prstDash val="solid"/>
            </a:ln>
          </c:spPr>
          <c:invertIfNegative val="0"/>
          <c:dPt>
            <c:idx val="0"/>
            <c:invertIfNegative val="0"/>
            <c:bubble3D val="0"/>
            <c:spPr>
              <a:solidFill>
                <a:srgbClr val="FFC000"/>
              </a:solidFill>
              <a:ln w="12700">
                <a:noFill/>
                <a:prstDash val="solid"/>
              </a:ln>
            </c:spPr>
          </c:dPt>
          <c:dPt>
            <c:idx val="1"/>
            <c:invertIfNegative val="0"/>
            <c:bubble3D val="0"/>
            <c:spPr>
              <a:solidFill>
                <a:srgbClr val="00B050"/>
              </a:solidFill>
              <a:ln w="12700">
                <a:noFill/>
                <a:prstDash val="solid"/>
              </a:ln>
            </c:spPr>
          </c:dPt>
          <c:dPt>
            <c:idx val="2"/>
            <c:invertIfNegative val="0"/>
            <c:bubble3D val="0"/>
            <c:spPr>
              <a:solidFill>
                <a:srgbClr val="00A7E2"/>
              </a:solidFill>
              <a:ln w="12700">
                <a:noFill/>
                <a:prstDash val="solid"/>
              </a:ln>
            </c:spPr>
          </c:dPt>
          <c:dPt>
            <c:idx val="3"/>
            <c:invertIfNegative val="0"/>
            <c:bubble3D val="0"/>
            <c:spPr>
              <a:solidFill>
                <a:srgbClr val="7030A0"/>
              </a:solidFill>
              <a:ln w="12700">
                <a:noFill/>
                <a:prstDash val="solid"/>
              </a:ln>
            </c:spPr>
          </c:dPt>
          <c:dLbls>
            <c:showLegendKey val="0"/>
            <c:showVal val="1"/>
            <c:showCatName val="0"/>
            <c:showSerName val="0"/>
            <c:showPercent val="0"/>
            <c:showBubbleSize val="0"/>
            <c:showLeaderLines val="0"/>
          </c:dLbls>
          <c:cat>
            <c:strRef>
              <c:f>Лист3!$A$1:$A$4</c:f>
              <c:strCache>
                <c:ptCount val="4"/>
                <c:pt idx="0">
                  <c:v>2013 (факт)</c:v>
                </c:pt>
                <c:pt idx="1">
                  <c:v>2014 (факт)</c:v>
                </c:pt>
                <c:pt idx="2">
                  <c:v>2015 (план)</c:v>
                </c:pt>
                <c:pt idx="3">
                  <c:v>2016 (проект)</c:v>
                </c:pt>
              </c:strCache>
            </c:strRef>
          </c:cat>
          <c:val>
            <c:numRef>
              <c:f>Лист3!$B$1:$B$4</c:f>
              <c:numCache>
                <c:formatCode>0.0</c:formatCode>
                <c:ptCount val="4"/>
                <c:pt idx="0">
                  <c:v>22.6</c:v>
                </c:pt>
                <c:pt idx="1">
                  <c:v>31.6</c:v>
                </c:pt>
                <c:pt idx="2">
                  <c:v>21.5</c:v>
                </c:pt>
                <c:pt idx="3">
                  <c:v>19.8</c:v>
                </c:pt>
              </c:numCache>
            </c:numRef>
          </c:val>
        </c:ser>
        <c:dLbls>
          <c:showLegendKey val="0"/>
          <c:showVal val="0"/>
          <c:showCatName val="0"/>
          <c:showSerName val="0"/>
          <c:showPercent val="0"/>
          <c:showBubbleSize val="0"/>
        </c:dLbls>
        <c:gapWidth val="150"/>
        <c:axId val="326025600"/>
        <c:axId val="326027136"/>
      </c:barChart>
      <c:catAx>
        <c:axId val="326025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326027136"/>
        <c:crosses val="autoZero"/>
        <c:auto val="1"/>
        <c:lblAlgn val="ctr"/>
        <c:lblOffset val="100"/>
        <c:tickLblSkip val="1"/>
        <c:tickMarkSkip val="1"/>
        <c:noMultiLvlLbl val="0"/>
      </c:catAx>
      <c:valAx>
        <c:axId val="326027136"/>
        <c:scaling>
          <c:orientation val="minMax"/>
        </c:scaling>
        <c:delete val="1"/>
        <c:axPos val="l"/>
        <c:numFmt formatCode="0.0" sourceLinked="1"/>
        <c:majorTickMark val="out"/>
        <c:minorTickMark val="none"/>
        <c:tickLblPos val="nextTo"/>
        <c:crossAx val="326025600"/>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050" b="1"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166284680132967E-2"/>
          <c:y val="0.12081592994252419"/>
          <c:w val="0.88312530971810754"/>
          <c:h val="0.75733844919296378"/>
        </c:manualLayout>
      </c:layout>
      <c:barChart>
        <c:barDir val="col"/>
        <c:grouping val="clustered"/>
        <c:varyColors val="0"/>
        <c:ser>
          <c:idx val="0"/>
          <c:order val="0"/>
          <c:spPr>
            <a:solidFill>
              <a:srgbClr val="FF0000"/>
            </a:solidFill>
            <a:ln w="12700">
              <a:noFill/>
              <a:prstDash val="solid"/>
            </a:ln>
          </c:spPr>
          <c:invertIfNegative val="0"/>
          <c:dPt>
            <c:idx val="0"/>
            <c:invertIfNegative val="0"/>
            <c:bubble3D val="0"/>
            <c:spPr>
              <a:solidFill>
                <a:srgbClr val="FFC000"/>
              </a:solidFill>
              <a:ln w="12700">
                <a:noFill/>
                <a:prstDash val="solid"/>
              </a:ln>
            </c:spPr>
          </c:dPt>
          <c:dPt>
            <c:idx val="1"/>
            <c:invertIfNegative val="0"/>
            <c:bubble3D val="0"/>
            <c:spPr>
              <a:solidFill>
                <a:srgbClr val="00B050"/>
              </a:solidFill>
              <a:ln w="12700">
                <a:noFill/>
                <a:prstDash val="solid"/>
              </a:ln>
            </c:spPr>
          </c:dPt>
          <c:dPt>
            <c:idx val="2"/>
            <c:invertIfNegative val="0"/>
            <c:bubble3D val="0"/>
            <c:spPr>
              <a:solidFill>
                <a:srgbClr val="00A7E2"/>
              </a:solidFill>
              <a:ln w="12700">
                <a:noFill/>
                <a:prstDash val="solid"/>
              </a:ln>
            </c:spPr>
          </c:dPt>
          <c:dPt>
            <c:idx val="3"/>
            <c:invertIfNegative val="0"/>
            <c:bubble3D val="0"/>
            <c:spPr>
              <a:solidFill>
                <a:srgbClr val="7030A0"/>
              </a:solidFill>
              <a:ln w="12700">
                <a:noFill/>
                <a:prstDash val="solid"/>
              </a:ln>
            </c:spPr>
          </c:dPt>
          <c:dLbls>
            <c:dLbl>
              <c:idx val="0"/>
              <c:layout>
                <c:manualLayout>
                  <c:x val="4.7389956707754016E-3"/>
                  <c:y val="-3.1700288184438041E-2"/>
                </c:manualLayout>
              </c:layout>
              <c:dLblPos val="outEnd"/>
              <c:showLegendKey val="0"/>
              <c:showVal val="1"/>
              <c:showCatName val="0"/>
              <c:showSerName val="0"/>
              <c:showPercent val="0"/>
              <c:showBubbleSize val="0"/>
            </c:dLbl>
            <c:dLbl>
              <c:idx val="1"/>
              <c:layout>
                <c:manualLayout>
                  <c:x val="-1.184536908653786E-3"/>
                  <c:y val="1.3948126801152741E-2"/>
                </c:manualLayout>
              </c:layout>
              <c:dLblPos val="outEnd"/>
              <c:showLegendKey val="0"/>
              <c:showVal val="1"/>
              <c:showCatName val="0"/>
              <c:showSerName val="0"/>
              <c:showPercent val="0"/>
              <c:showBubbleSize val="0"/>
            </c:dLbl>
            <c:dLbl>
              <c:idx val="2"/>
              <c:layout>
                <c:manualLayout>
                  <c:x val="4.3097197664508429E-4"/>
                  <c:y val="5.4435846815977995E-3"/>
                </c:manualLayout>
              </c:layout>
              <c:dLblPos val="outEnd"/>
              <c:showLegendKey val="0"/>
              <c:showVal val="1"/>
              <c:showCatName val="0"/>
              <c:showSerName val="0"/>
              <c:showPercent val="0"/>
              <c:showBubbleSize val="0"/>
            </c:dLbl>
            <c:dLbl>
              <c:idx val="3"/>
              <c:layout>
                <c:manualLayout>
                  <c:x val="-1.184536908653786E-3"/>
                  <c:y val="8.9656372204195058E-3"/>
                </c:manualLayout>
              </c:layout>
              <c:dLblPos val="outEnd"/>
              <c:showLegendKey val="0"/>
              <c:showVal val="1"/>
              <c:showCatName val="0"/>
              <c:showSerName val="0"/>
              <c:showPercent val="0"/>
              <c:showBubbleSize val="0"/>
            </c:dLbl>
            <c:dLbl>
              <c:idx val="4"/>
              <c:layout>
                <c:manualLayout>
                  <c:xMode val="edge"/>
                  <c:yMode val="edge"/>
                  <c:x val="0.72374855152317896"/>
                  <c:y val="0.34005763688760821"/>
                </c:manualLayout>
              </c:layout>
              <c:dLblPos val="outEnd"/>
              <c:showLegendKey val="0"/>
              <c:showVal val="1"/>
              <c:showCatName val="0"/>
              <c:showSerName val="0"/>
              <c:showPercent val="0"/>
              <c:showBubbleSize val="0"/>
            </c:dLbl>
            <c:dLbl>
              <c:idx val="5"/>
              <c:layout>
                <c:manualLayout>
                  <c:xMode val="edge"/>
                  <c:yMode val="edge"/>
                  <c:x val="0.86752895573202382"/>
                  <c:y val="0.34293948126801166"/>
                </c:manualLayout>
              </c:layout>
              <c:dLblPos val="outEnd"/>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Лист2!$A$1:$A$4</c:f>
              <c:strCache>
                <c:ptCount val="4"/>
                <c:pt idx="0">
                  <c:v>2013 (факт)</c:v>
                </c:pt>
                <c:pt idx="1">
                  <c:v>2014 (факт)</c:v>
                </c:pt>
                <c:pt idx="2">
                  <c:v>2015 (план)</c:v>
                </c:pt>
                <c:pt idx="3">
                  <c:v>2016 (проект)</c:v>
                </c:pt>
              </c:strCache>
            </c:strRef>
          </c:cat>
          <c:val>
            <c:numRef>
              <c:f>Лист2!$B$1:$B$4</c:f>
              <c:numCache>
                <c:formatCode>0.0</c:formatCode>
                <c:ptCount val="4"/>
                <c:pt idx="0">
                  <c:v>4.5</c:v>
                </c:pt>
                <c:pt idx="1">
                  <c:v>9.4</c:v>
                </c:pt>
                <c:pt idx="2">
                  <c:v>4.3</c:v>
                </c:pt>
                <c:pt idx="3">
                  <c:v>5</c:v>
                </c:pt>
              </c:numCache>
            </c:numRef>
          </c:val>
        </c:ser>
        <c:dLbls>
          <c:showLegendKey val="0"/>
          <c:showVal val="0"/>
          <c:showCatName val="0"/>
          <c:showSerName val="0"/>
          <c:showPercent val="0"/>
          <c:showBubbleSize val="0"/>
        </c:dLbls>
        <c:gapWidth val="150"/>
        <c:axId val="326118400"/>
        <c:axId val="326128384"/>
      </c:barChart>
      <c:catAx>
        <c:axId val="32611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326128384"/>
        <c:crosses val="autoZero"/>
        <c:auto val="1"/>
        <c:lblAlgn val="ctr"/>
        <c:lblOffset val="100"/>
        <c:tickLblSkip val="1"/>
        <c:tickMarkSkip val="1"/>
        <c:noMultiLvlLbl val="0"/>
      </c:catAx>
      <c:valAx>
        <c:axId val="326128384"/>
        <c:scaling>
          <c:orientation val="minMax"/>
        </c:scaling>
        <c:delete val="1"/>
        <c:axPos val="l"/>
        <c:numFmt formatCode="0.0" sourceLinked="1"/>
        <c:majorTickMark val="out"/>
        <c:minorTickMark val="none"/>
        <c:tickLblPos val="nextTo"/>
        <c:crossAx val="326118400"/>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138733160699186E-2"/>
          <c:y val="4.6395225313622612E-2"/>
          <c:w val="0.9046856894039732"/>
          <c:h val="0.8242074927953893"/>
        </c:manualLayout>
      </c:layout>
      <c:barChart>
        <c:barDir val="col"/>
        <c:grouping val="clustered"/>
        <c:varyColors val="0"/>
        <c:ser>
          <c:idx val="0"/>
          <c:order val="0"/>
          <c:spPr>
            <a:solidFill>
              <a:srgbClr val="FF0000"/>
            </a:solidFill>
            <a:ln w="12700">
              <a:noFill/>
              <a:prstDash val="solid"/>
            </a:ln>
          </c:spPr>
          <c:invertIfNegative val="0"/>
          <c:dPt>
            <c:idx val="0"/>
            <c:invertIfNegative val="0"/>
            <c:bubble3D val="0"/>
            <c:spPr>
              <a:solidFill>
                <a:srgbClr val="FFC000"/>
              </a:solidFill>
              <a:ln w="12700">
                <a:noFill/>
                <a:prstDash val="solid"/>
              </a:ln>
            </c:spPr>
          </c:dPt>
          <c:dPt>
            <c:idx val="1"/>
            <c:invertIfNegative val="0"/>
            <c:bubble3D val="0"/>
            <c:spPr>
              <a:solidFill>
                <a:srgbClr val="00B050"/>
              </a:solidFill>
              <a:ln w="12700">
                <a:noFill/>
                <a:prstDash val="solid"/>
              </a:ln>
            </c:spPr>
          </c:dPt>
          <c:dPt>
            <c:idx val="2"/>
            <c:invertIfNegative val="0"/>
            <c:bubble3D val="0"/>
            <c:spPr>
              <a:solidFill>
                <a:srgbClr val="00A7E2"/>
              </a:solidFill>
              <a:ln w="12700">
                <a:noFill/>
                <a:prstDash val="solid"/>
              </a:ln>
            </c:spPr>
          </c:dPt>
          <c:dPt>
            <c:idx val="3"/>
            <c:invertIfNegative val="0"/>
            <c:bubble3D val="0"/>
            <c:spPr>
              <a:solidFill>
                <a:srgbClr val="7030A0"/>
              </a:solidFill>
              <a:ln w="12700">
                <a:noFill/>
                <a:prstDash val="solid"/>
              </a:ln>
            </c:spPr>
          </c:dPt>
          <c:dLbls>
            <c:dLbl>
              <c:idx val="0"/>
              <c:layout>
                <c:manualLayout>
                  <c:x val="4.7389956707754016E-3"/>
                  <c:y val="-9.6061479346782003E-4"/>
                </c:manualLayout>
              </c:layout>
              <c:dLblPos val="outEnd"/>
              <c:showLegendKey val="0"/>
              <c:showVal val="1"/>
              <c:showCatName val="0"/>
              <c:showSerName val="0"/>
              <c:showPercent val="0"/>
              <c:showBubbleSize val="0"/>
            </c:dLbl>
            <c:dLbl>
              <c:idx val="1"/>
              <c:layout>
                <c:manualLayout>
                  <c:x val="-1.184536908653786E-3"/>
                  <c:y val="6.404199475065619E-3"/>
                </c:manualLayout>
              </c:layout>
              <c:dLblPos val="outEnd"/>
              <c:showLegendKey val="0"/>
              <c:showVal val="1"/>
              <c:showCatName val="0"/>
              <c:showSerName val="0"/>
              <c:showPercent val="0"/>
              <c:showBubbleSize val="0"/>
            </c:dLbl>
            <c:dLbl>
              <c:idx val="2"/>
              <c:layout>
                <c:manualLayout>
                  <c:x val="4.3097197664508429E-4"/>
                  <c:y val="9.2857412996286224E-3"/>
                </c:manualLayout>
              </c:layout>
              <c:dLblPos val="outEnd"/>
              <c:showLegendKey val="0"/>
              <c:showVal val="1"/>
              <c:showCatName val="0"/>
              <c:showSerName val="0"/>
              <c:showPercent val="0"/>
              <c:showBubbleSize val="0"/>
            </c:dLbl>
            <c:dLbl>
              <c:idx val="3"/>
              <c:layout>
                <c:manualLayout>
                  <c:x val="-1.184536908653786E-3"/>
                  <c:y val="8.9656372204195058E-3"/>
                </c:manualLayout>
              </c:layout>
              <c:dLblPos val="outEnd"/>
              <c:showLegendKey val="0"/>
              <c:showVal val="1"/>
              <c:showCatName val="0"/>
              <c:showSerName val="0"/>
              <c:showPercent val="0"/>
              <c:showBubbleSize val="0"/>
            </c:dLbl>
            <c:dLbl>
              <c:idx val="4"/>
              <c:layout>
                <c:manualLayout>
                  <c:xMode val="edge"/>
                  <c:yMode val="edge"/>
                  <c:x val="0.72374855152317896"/>
                  <c:y val="0.34005763688760821"/>
                </c:manualLayout>
              </c:layout>
              <c:dLblPos val="outEnd"/>
              <c:showLegendKey val="0"/>
              <c:showVal val="1"/>
              <c:showCatName val="0"/>
              <c:showSerName val="0"/>
              <c:showPercent val="0"/>
              <c:showBubbleSize val="0"/>
            </c:dLbl>
            <c:dLbl>
              <c:idx val="5"/>
              <c:layout>
                <c:manualLayout>
                  <c:xMode val="edge"/>
                  <c:yMode val="edge"/>
                  <c:x val="0.86752895573202382"/>
                  <c:y val="0.34293948126801166"/>
                </c:manualLayout>
              </c:layout>
              <c:dLblPos val="outEnd"/>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Лист2!$A$1:$A$4</c:f>
              <c:strCache>
                <c:ptCount val="4"/>
                <c:pt idx="0">
                  <c:v>2013 (факт)</c:v>
                </c:pt>
                <c:pt idx="1">
                  <c:v>2014 (факт)</c:v>
                </c:pt>
                <c:pt idx="2">
                  <c:v>2015 (план)</c:v>
                </c:pt>
                <c:pt idx="3">
                  <c:v>2016 (проект)</c:v>
                </c:pt>
              </c:strCache>
            </c:strRef>
          </c:cat>
          <c:val>
            <c:numRef>
              <c:f>Лист2!$B$1:$B$4</c:f>
              <c:numCache>
                <c:formatCode>0.0</c:formatCode>
                <c:ptCount val="4"/>
                <c:pt idx="0">
                  <c:v>19.5</c:v>
                </c:pt>
                <c:pt idx="1">
                  <c:v>31.2</c:v>
                </c:pt>
                <c:pt idx="2">
                  <c:v>7.8</c:v>
                </c:pt>
                <c:pt idx="3">
                  <c:v>21.3</c:v>
                </c:pt>
              </c:numCache>
            </c:numRef>
          </c:val>
        </c:ser>
        <c:dLbls>
          <c:showLegendKey val="0"/>
          <c:showVal val="0"/>
          <c:showCatName val="0"/>
          <c:showSerName val="0"/>
          <c:showPercent val="0"/>
          <c:showBubbleSize val="0"/>
        </c:dLbls>
        <c:gapWidth val="150"/>
        <c:axId val="326309760"/>
        <c:axId val="326311296"/>
      </c:barChart>
      <c:catAx>
        <c:axId val="3263097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326311296"/>
        <c:crosses val="autoZero"/>
        <c:auto val="1"/>
        <c:lblAlgn val="ctr"/>
        <c:lblOffset val="100"/>
        <c:tickLblSkip val="1"/>
        <c:tickMarkSkip val="1"/>
        <c:noMultiLvlLbl val="0"/>
      </c:catAx>
      <c:valAx>
        <c:axId val="326311296"/>
        <c:scaling>
          <c:orientation val="minMax"/>
        </c:scaling>
        <c:delete val="1"/>
        <c:axPos val="l"/>
        <c:numFmt formatCode="0.0" sourceLinked="1"/>
        <c:majorTickMark val="out"/>
        <c:minorTickMark val="none"/>
        <c:tickLblPos val="nextTo"/>
        <c:crossAx val="326309760"/>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FFC000"/>
              </a:solidFill>
            </c:spPr>
          </c:dPt>
          <c:dPt>
            <c:idx val="2"/>
            <c:invertIfNegative val="0"/>
            <c:bubble3D val="0"/>
            <c:spPr>
              <a:solidFill>
                <a:srgbClr val="00B050"/>
              </a:solidFill>
            </c:spPr>
          </c:dPt>
          <c:dPt>
            <c:idx val="3"/>
            <c:invertIfNegative val="0"/>
            <c:bubble3D val="0"/>
            <c:spPr>
              <a:solidFill>
                <a:srgbClr val="00B0F0"/>
              </a:solidFill>
            </c:spPr>
          </c:dPt>
          <c:dPt>
            <c:idx val="4"/>
            <c:invertIfNegative val="0"/>
            <c:bubble3D val="0"/>
            <c:spPr>
              <a:solidFill>
                <a:srgbClr val="7030A0"/>
              </a:solidFill>
            </c:spPr>
          </c:dPt>
          <c:dLbls>
            <c:txPr>
              <a:bodyPr/>
              <a:lstStyle/>
              <a:p>
                <a:pPr>
                  <a:defRPr b="1"/>
                </a:pPr>
                <a:endParaRPr lang="ru-RU"/>
              </a:p>
            </c:txPr>
            <c:showLegendKey val="0"/>
            <c:showVal val="1"/>
            <c:showCatName val="0"/>
            <c:showSerName val="0"/>
            <c:showPercent val="0"/>
            <c:showBubbleSize val="0"/>
            <c:showLeaderLines val="0"/>
          </c:dLbls>
          <c:cat>
            <c:strRef>
              <c:f>Лист2!$A$2:$A$6</c:f>
              <c:strCache>
                <c:ptCount val="5"/>
                <c:pt idx="0">
                  <c:v>2012 год (факт)</c:v>
                </c:pt>
                <c:pt idx="1">
                  <c:v>2013 год (факт)</c:v>
                </c:pt>
                <c:pt idx="2">
                  <c:v>2014 год (факт)</c:v>
                </c:pt>
                <c:pt idx="3">
                  <c:v>2015 год (план)</c:v>
                </c:pt>
                <c:pt idx="4">
                  <c:v>2016 год (проект)</c:v>
                </c:pt>
              </c:strCache>
            </c:strRef>
          </c:cat>
          <c:val>
            <c:numRef>
              <c:f>Лист2!$B$2:$B$6</c:f>
              <c:numCache>
                <c:formatCode>General</c:formatCode>
                <c:ptCount val="5"/>
                <c:pt idx="0">
                  <c:v>194.8</c:v>
                </c:pt>
                <c:pt idx="1">
                  <c:v>176.6</c:v>
                </c:pt>
                <c:pt idx="2">
                  <c:v>205.1</c:v>
                </c:pt>
                <c:pt idx="3">
                  <c:v>161.80000000000001</c:v>
                </c:pt>
                <c:pt idx="4">
                  <c:v>118.9</c:v>
                </c:pt>
              </c:numCache>
            </c:numRef>
          </c:val>
        </c:ser>
        <c:dLbls>
          <c:showLegendKey val="0"/>
          <c:showVal val="0"/>
          <c:showCatName val="0"/>
          <c:showSerName val="0"/>
          <c:showPercent val="0"/>
          <c:showBubbleSize val="0"/>
        </c:dLbls>
        <c:gapWidth val="150"/>
        <c:axId val="326341760"/>
        <c:axId val="326343296"/>
      </c:barChart>
      <c:catAx>
        <c:axId val="326341760"/>
        <c:scaling>
          <c:orientation val="minMax"/>
        </c:scaling>
        <c:delete val="0"/>
        <c:axPos val="b"/>
        <c:majorTickMark val="out"/>
        <c:minorTickMark val="none"/>
        <c:tickLblPos val="nextTo"/>
        <c:txPr>
          <a:bodyPr/>
          <a:lstStyle/>
          <a:p>
            <a:pPr>
              <a:defRPr b="1"/>
            </a:pPr>
            <a:endParaRPr lang="ru-RU"/>
          </a:p>
        </c:txPr>
        <c:crossAx val="326343296"/>
        <c:crosses val="autoZero"/>
        <c:auto val="1"/>
        <c:lblAlgn val="ctr"/>
        <c:lblOffset val="100"/>
        <c:noMultiLvlLbl val="0"/>
      </c:catAx>
      <c:valAx>
        <c:axId val="326343296"/>
        <c:scaling>
          <c:orientation val="minMax"/>
        </c:scaling>
        <c:delete val="1"/>
        <c:axPos val="l"/>
        <c:numFmt formatCode="General" sourceLinked="1"/>
        <c:majorTickMark val="out"/>
        <c:minorTickMark val="none"/>
        <c:tickLblPos val="none"/>
        <c:crossAx val="326341760"/>
        <c:crosses val="autoZero"/>
        <c:crossBetween val="between"/>
      </c:valAx>
    </c:plotArea>
    <c:plotVisOnly val="1"/>
    <c:dispBlanksAs val="gap"/>
    <c:showDLblsOverMax val="0"/>
  </c:chart>
  <c:spPr>
    <a:ln>
      <a:noFill/>
    </a:ln>
  </c:sp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FFC000"/>
              </a:solidFill>
            </c:spPr>
          </c:dPt>
          <c:dPt>
            <c:idx val="2"/>
            <c:invertIfNegative val="0"/>
            <c:bubble3D val="0"/>
            <c:spPr>
              <a:solidFill>
                <a:srgbClr val="00B050"/>
              </a:solidFill>
            </c:spPr>
          </c:dPt>
          <c:dPt>
            <c:idx val="3"/>
            <c:invertIfNegative val="0"/>
            <c:bubble3D val="0"/>
            <c:spPr>
              <a:solidFill>
                <a:srgbClr val="00B0F0"/>
              </a:solidFill>
            </c:spPr>
          </c:dPt>
          <c:dPt>
            <c:idx val="4"/>
            <c:invertIfNegative val="0"/>
            <c:bubble3D val="0"/>
            <c:spPr>
              <a:solidFill>
                <a:srgbClr val="7030A0"/>
              </a:solidFill>
            </c:spPr>
          </c:dPt>
          <c:dLbls>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2012 год (факт)</c:v>
                </c:pt>
                <c:pt idx="1">
                  <c:v>2013 год (факт)</c:v>
                </c:pt>
                <c:pt idx="2">
                  <c:v>2014 год (факт)</c:v>
                </c:pt>
                <c:pt idx="3">
                  <c:v>2015 год (план)</c:v>
                </c:pt>
                <c:pt idx="4">
                  <c:v>2016 год (проект)</c:v>
                </c:pt>
              </c:strCache>
            </c:strRef>
          </c:cat>
          <c:val>
            <c:numRef>
              <c:f>Лист1!$B$2:$B$6</c:f>
              <c:numCache>
                <c:formatCode>0.0</c:formatCode>
                <c:ptCount val="5"/>
                <c:pt idx="0">
                  <c:v>41</c:v>
                </c:pt>
                <c:pt idx="1">
                  <c:v>35.800000000000004</c:v>
                </c:pt>
                <c:pt idx="2">
                  <c:v>76.599999999999994</c:v>
                </c:pt>
                <c:pt idx="3">
                  <c:v>73.599999999999994</c:v>
                </c:pt>
                <c:pt idx="4">
                  <c:v>23.2</c:v>
                </c:pt>
              </c:numCache>
            </c:numRef>
          </c:val>
        </c:ser>
        <c:dLbls>
          <c:showLegendKey val="0"/>
          <c:showVal val="0"/>
          <c:showCatName val="0"/>
          <c:showSerName val="0"/>
          <c:showPercent val="0"/>
          <c:showBubbleSize val="0"/>
        </c:dLbls>
        <c:gapWidth val="150"/>
        <c:axId val="326374144"/>
        <c:axId val="326375680"/>
      </c:barChart>
      <c:catAx>
        <c:axId val="326374144"/>
        <c:scaling>
          <c:orientation val="minMax"/>
        </c:scaling>
        <c:delete val="0"/>
        <c:axPos val="b"/>
        <c:majorTickMark val="out"/>
        <c:minorTickMark val="none"/>
        <c:tickLblPos val="nextTo"/>
        <c:txPr>
          <a:bodyPr/>
          <a:lstStyle/>
          <a:p>
            <a:pPr>
              <a:defRPr b="1"/>
            </a:pPr>
            <a:endParaRPr lang="ru-RU"/>
          </a:p>
        </c:txPr>
        <c:crossAx val="326375680"/>
        <c:crosses val="autoZero"/>
        <c:auto val="1"/>
        <c:lblAlgn val="ctr"/>
        <c:lblOffset val="100"/>
        <c:noMultiLvlLbl val="0"/>
      </c:catAx>
      <c:valAx>
        <c:axId val="326375680"/>
        <c:scaling>
          <c:orientation val="minMax"/>
        </c:scaling>
        <c:delete val="1"/>
        <c:axPos val="l"/>
        <c:numFmt formatCode="0.0" sourceLinked="1"/>
        <c:majorTickMark val="out"/>
        <c:minorTickMark val="none"/>
        <c:tickLblPos val="none"/>
        <c:crossAx val="326374144"/>
        <c:crosses val="autoZero"/>
        <c:crossBetween val="between"/>
      </c:valAx>
    </c:plotArea>
    <c:plotVisOnly val="1"/>
    <c:dispBlanksAs val="gap"/>
    <c:showDLblsOverMax val="0"/>
  </c:chart>
  <c:spPr>
    <a:ln>
      <a:noFill/>
    </a:ln>
  </c:sp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1367930644183499"/>
          <c:y val="0.10856348672496342"/>
          <c:w val="0.79934365680925401"/>
          <c:h val="0.75774739840937244"/>
        </c:manualLayout>
      </c:layout>
      <c:pie3DChart>
        <c:varyColors val="1"/>
        <c:ser>
          <c:idx val="0"/>
          <c:order val="0"/>
          <c:explosion val="25"/>
          <c:dPt>
            <c:idx val="0"/>
            <c:bubble3D val="0"/>
            <c:spPr>
              <a:solidFill>
                <a:srgbClr val="FFFF00"/>
              </a:solidFill>
            </c:spPr>
          </c:dPt>
          <c:dPt>
            <c:idx val="1"/>
            <c:bubble3D val="0"/>
            <c:spPr>
              <a:solidFill>
                <a:srgbClr val="C00000"/>
              </a:solidFill>
            </c:spPr>
          </c:dPt>
          <c:dPt>
            <c:idx val="2"/>
            <c:bubble3D val="0"/>
            <c:spPr>
              <a:solidFill>
                <a:srgbClr val="00B0F0"/>
              </a:solidFill>
            </c:spPr>
          </c:dPt>
          <c:dPt>
            <c:idx val="3"/>
            <c:bubble3D val="0"/>
            <c:spPr>
              <a:solidFill>
                <a:srgbClr val="7030A0"/>
              </a:solidFill>
            </c:spPr>
          </c:dPt>
          <c:dPt>
            <c:idx val="4"/>
            <c:bubble3D val="0"/>
            <c:spPr>
              <a:solidFill>
                <a:srgbClr val="00B050"/>
              </a:solidFill>
            </c:spPr>
          </c:dPt>
          <c:dLbls>
            <c:dLbl>
              <c:idx val="0"/>
              <c:layout>
                <c:manualLayout>
                  <c:x val="0.1545295739901672"/>
                  <c:y val="1.0469011725293131E-3"/>
                </c:manualLayout>
              </c:layout>
              <c:tx>
                <c:rich>
                  <a:bodyPr/>
                  <a:lstStyle/>
                  <a:p>
                    <a:r>
                      <a:rPr lang="ru-RU"/>
                      <a:t>Правительство Ульяновской области
2,8                              12%</a:t>
                    </a:r>
                  </a:p>
                </c:rich>
              </c:tx>
              <c:showLegendKey val="0"/>
              <c:showVal val="0"/>
              <c:showCatName val="1"/>
              <c:showSerName val="0"/>
              <c:showPercent val="1"/>
              <c:showBubbleSize val="0"/>
            </c:dLbl>
            <c:dLbl>
              <c:idx val="1"/>
              <c:layout>
                <c:manualLayout>
                  <c:x val="5.4698828534283712E-2"/>
                  <c:y val="0.25579241351112408"/>
                </c:manualLayout>
              </c:layout>
              <c:tx>
                <c:rich>
                  <a:bodyPr/>
                  <a:lstStyle/>
                  <a:p>
                    <a:r>
                      <a:rPr lang="ru-RU"/>
                      <a:t>Министерство финансов Ульяновской области
2,0                         9%</a:t>
                    </a:r>
                  </a:p>
                </c:rich>
              </c:tx>
              <c:showLegendKey val="0"/>
              <c:showVal val="0"/>
              <c:showCatName val="1"/>
              <c:showSerName val="0"/>
              <c:showPercent val="1"/>
              <c:showBubbleSize val="0"/>
            </c:dLbl>
            <c:dLbl>
              <c:idx val="2"/>
              <c:layout>
                <c:manualLayout>
                  <c:x val="0.11323917454243462"/>
                  <c:y val="-3.3500837520938098E-3"/>
                </c:manualLayout>
              </c:layout>
              <c:tx>
                <c:rich>
                  <a:bodyPr/>
                  <a:lstStyle/>
                  <a:p>
                    <a:r>
                      <a:rPr lang="ru-RU"/>
                      <a:t>Министерство здравоохранения Ульяновской области
10,2                          44%</a:t>
                    </a:r>
                  </a:p>
                </c:rich>
              </c:tx>
              <c:showLegendKey val="0"/>
              <c:showVal val="0"/>
              <c:showCatName val="1"/>
              <c:showSerName val="0"/>
              <c:showPercent val="1"/>
              <c:showBubbleSize val="0"/>
            </c:dLbl>
            <c:dLbl>
              <c:idx val="3"/>
              <c:tx>
                <c:rich>
                  <a:bodyPr/>
                  <a:lstStyle/>
                  <a:p>
                    <a:r>
                      <a:rPr lang="ru-RU"/>
                      <a:t>Главное управление труда, занятости и социального благополучия Ульяновской области
2,6                                    11%</a:t>
                    </a:r>
                  </a:p>
                </c:rich>
              </c:tx>
              <c:showLegendKey val="0"/>
              <c:showVal val="0"/>
              <c:showCatName val="1"/>
              <c:showSerName val="0"/>
              <c:showPercent val="1"/>
              <c:showBubbleSize val="0"/>
            </c:dLbl>
            <c:dLbl>
              <c:idx val="4"/>
              <c:layout>
                <c:manualLayout>
                  <c:x val="-0.13325448804880699"/>
                  <c:y val="9.4221105527638477E-3"/>
                </c:manualLayout>
              </c:layout>
              <c:tx>
                <c:rich>
                  <a:bodyPr/>
                  <a:lstStyle/>
                  <a:p>
                    <a:r>
                      <a:rPr lang="ru-RU"/>
                      <a:t>Министерство образования и науки Ульяновской области
5,6                                24%</a:t>
                    </a:r>
                  </a:p>
                </c:rich>
              </c:tx>
              <c:showLegendKey val="0"/>
              <c:showVal val="0"/>
              <c:showCatName val="1"/>
              <c:showSerName val="0"/>
              <c:showPercent val="1"/>
              <c:showBubbleSize val="0"/>
            </c:dLbl>
            <c:txPr>
              <a:bodyPr/>
              <a:lstStyle/>
              <a:p>
                <a:pPr>
                  <a:defRPr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Лист2!$A$2:$A$6</c:f>
              <c:strCache>
                <c:ptCount val="5"/>
                <c:pt idx="0">
                  <c:v>Правительство Ульяновской области</c:v>
                </c:pt>
                <c:pt idx="1">
                  <c:v>Министерство финансов Ульяновской области</c:v>
                </c:pt>
                <c:pt idx="2">
                  <c:v>Министерство здравоохранения Ульяновской области</c:v>
                </c:pt>
                <c:pt idx="3">
                  <c:v>Главное управление труда, занятости и социального благополучия Ульяновской области</c:v>
                </c:pt>
                <c:pt idx="4">
                  <c:v>Министерство образования и науки Ульяновской области</c:v>
                </c:pt>
              </c:strCache>
            </c:strRef>
          </c:cat>
          <c:val>
            <c:numRef>
              <c:f>Лист2!$B$2:$B$6</c:f>
              <c:numCache>
                <c:formatCode>0.0</c:formatCode>
                <c:ptCount val="5"/>
                <c:pt idx="0">
                  <c:v>2.8</c:v>
                </c:pt>
                <c:pt idx="1">
                  <c:v>2</c:v>
                </c:pt>
                <c:pt idx="2">
                  <c:v>10.200000000000001</c:v>
                </c:pt>
                <c:pt idx="3">
                  <c:v>2.6</c:v>
                </c:pt>
                <c:pt idx="4">
                  <c:v>5.6</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FFC000"/>
              </a:solidFill>
            </c:spPr>
          </c:dPt>
          <c:dPt>
            <c:idx val="2"/>
            <c:invertIfNegative val="0"/>
            <c:bubble3D val="0"/>
            <c:spPr>
              <a:solidFill>
                <a:srgbClr val="00B050"/>
              </a:solidFill>
            </c:spPr>
          </c:dPt>
          <c:dPt>
            <c:idx val="3"/>
            <c:invertIfNegative val="0"/>
            <c:bubble3D val="0"/>
            <c:spPr>
              <a:solidFill>
                <a:srgbClr val="00B0F0"/>
              </a:solidFill>
            </c:spPr>
          </c:dPt>
          <c:dPt>
            <c:idx val="4"/>
            <c:invertIfNegative val="0"/>
            <c:bubble3D val="0"/>
            <c:spPr>
              <a:solidFill>
                <a:srgbClr val="7030A0"/>
              </a:solidFill>
            </c:spPr>
          </c:dPt>
          <c:dLbls>
            <c:txPr>
              <a:bodyPr/>
              <a:lstStyle/>
              <a:p>
                <a:pPr>
                  <a:defRPr b="1"/>
                </a:pPr>
                <a:endParaRPr lang="ru-RU"/>
              </a:p>
            </c:txPr>
            <c:showLegendKey val="0"/>
            <c:showVal val="1"/>
            <c:showCatName val="0"/>
            <c:showSerName val="0"/>
            <c:showPercent val="0"/>
            <c:showBubbleSize val="0"/>
            <c:showLeaderLines val="0"/>
          </c:dLbls>
          <c:cat>
            <c:strRef>
              <c:f>Лист3!$A$2:$A$6</c:f>
              <c:strCache>
                <c:ptCount val="5"/>
                <c:pt idx="0">
                  <c:v>2012 год (факт)</c:v>
                </c:pt>
                <c:pt idx="1">
                  <c:v>2013 год (факт)</c:v>
                </c:pt>
                <c:pt idx="2">
                  <c:v>2014 год (факт)</c:v>
                </c:pt>
                <c:pt idx="3">
                  <c:v>2015 год (план)</c:v>
                </c:pt>
                <c:pt idx="4">
                  <c:v>2016 год (проект)</c:v>
                </c:pt>
              </c:strCache>
            </c:strRef>
          </c:cat>
          <c:val>
            <c:numRef>
              <c:f>Лист3!$B$2:$B$6</c:f>
              <c:numCache>
                <c:formatCode>General</c:formatCode>
                <c:ptCount val="5"/>
                <c:pt idx="0">
                  <c:v>212.2</c:v>
                </c:pt>
                <c:pt idx="1">
                  <c:v>332.3</c:v>
                </c:pt>
                <c:pt idx="2">
                  <c:v>515.20000000000005</c:v>
                </c:pt>
                <c:pt idx="3">
                  <c:v>674.7</c:v>
                </c:pt>
                <c:pt idx="4">
                  <c:v>680.8</c:v>
                </c:pt>
              </c:numCache>
            </c:numRef>
          </c:val>
        </c:ser>
        <c:dLbls>
          <c:showLegendKey val="0"/>
          <c:showVal val="0"/>
          <c:showCatName val="0"/>
          <c:showSerName val="0"/>
          <c:showPercent val="0"/>
          <c:showBubbleSize val="0"/>
        </c:dLbls>
        <c:gapWidth val="150"/>
        <c:axId val="329081216"/>
        <c:axId val="329082752"/>
      </c:barChart>
      <c:catAx>
        <c:axId val="329081216"/>
        <c:scaling>
          <c:orientation val="minMax"/>
        </c:scaling>
        <c:delete val="0"/>
        <c:axPos val="b"/>
        <c:majorTickMark val="out"/>
        <c:minorTickMark val="none"/>
        <c:tickLblPos val="nextTo"/>
        <c:txPr>
          <a:bodyPr/>
          <a:lstStyle/>
          <a:p>
            <a:pPr>
              <a:defRPr b="1"/>
            </a:pPr>
            <a:endParaRPr lang="ru-RU"/>
          </a:p>
        </c:txPr>
        <c:crossAx val="329082752"/>
        <c:crosses val="autoZero"/>
        <c:auto val="1"/>
        <c:lblAlgn val="ctr"/>
        <c:lblOffset val="100"/>
        <c:noMultiLvlLbl val="0"/>
      </c:catAx>
      <c:valAx>
        <c:axId val="329082752"/>
        <c:scaling>
          <c:orientation val="minMax"/>
        </c:scaling>
        <c:delete val="1"/>
        <c:axPos val="l"/>
        <c:numFmt formatCode="General" sourceLinked="1"/>
        <c:majorTickMark val="out"/>
        <c:minorTickMark val="none"/>
        <c:tickLblPos val="none"/>
        <c:crossAx val="329081216"/>
        <c:crosses val="autoZero"/>
        <c:crossBetween val="between"/>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Инвестиции!$B$2</c:f>
              <c:strCache>
                <c:ptCount val="1"/>
                <c:pt idx="0">
                  <c:v>Факт</c:v>
                </c:pt>
              </c:strCache>
            </c:strRef>
          </c:tx>
          <c:spPr>
            <a:solidFill>
              <a:schemeClr val="accent2"/>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Инвестиции!$A$3:$A$9</c:f>
              <c:strCache>
                <c:ptCount val="5"/>
                <c:pt idx="0">
                  <c:v>2012 (факт)</c:v>
                </c:pt>
                <c:pt idx="1">
                  <c:v>2013 (факт)</c:v>
                </c:pt>
                <c:pt idx="2">
                  <c:v>2014 (факт)</c:v>
                </c:pt>
                <c:pt idx="3">
                  <c:v>2015 (оценка)</c:v>
                </c:pt>
                <c:pt idx="4">
                  <c:v>2016 (прогноз)</c:v>
                </c:pt>
              </c:strCache>
            </c:strRef>
          </c:cat>
          <c:val>
            <c:numRef>
              <c:f>Инвестиции!$B$3:$B$9</c:f>
              <c:numCache>
                <c:formatCode>#,##0.0</c:formatCode>
                <c:ptCount val="5"/>
                <c:pt idx="0">
                  <c:v>73</c:v>
                </c:pt>
                <c:pt idx="1">
                  <c:v>76.2</c:v>
                </c:pt>
                <c:pt idx="2">
                  <c:v>82.2</c:v>
                </c:pt>
                <c:pt idx="3">
                  <c:v>88.8</c:v>
                </c:pt>
                <c:pt idx="4">
                  <c:v>95.3</c:v>
                </c:pt>
              </c:numCache>
            </c:numRef>
          </c:val>
        </c:ser>
        <c:dLbls>
          <c:showLegendKey val="0"/>
          <c:showVal val="0"/>
          <c:showCatName val="0"/>
          <c:showSerName val="0"/>
          <c:showPercent val="0"/>
          <c:showBubbleSize val="0"/>
        </c:dLbls>
        <c:gapWidth val="75"/>
        <c:axId val="315148544"/>
        <c:axId val="315154432"/>
      </c:barChart>
      <c:catAx>
        <c:axId val="315148544"/>
        <c:scaling>
          <c:orientation val="minMax"/>
        </c:scaling>
        <c:delete val="0"/>
        <c:axPos val="b"/>
        <c:numFmt formatCode="General" sourceLinked="1"/>
        <c:majorTickMark val="none"/>
        <c:minorTickMark val="none"/>
        <c:tickLblPos val="nextTo"/>
        <c:crossAx val="315154432"/>
        <c:crosses val="autoZero"/>
        <c:auto val="1"/>
        <c:lblAlgn val="ctr"/>
        <c:lblOffset val="100"/>
        <c:tickMarkSkip val="1"/>
        <c:noMultiLvlLbl val="0"/>
      </c:catAx>
      <c:valAx>
        <c:axId val="315154432"/>
        <c:scaling>
          <c:orientation val="minMax"/>
        </c:scaling>
        <c:delete val="0"/>
        <c:axPos val="l"/>
        <c:numFmt formatCode="#,##0.0" sourceLinked="1"/>
        <c:majorTickMark val="none"/>
        <c:minorTickMark val="none"/>
        <c:tickLblPos val="nextTo"/>
        <c:crossAx val="315148544"/>
        <c:crosses val="autoZero"/>
        <c:crossBetween val="between"/>
      </c:valAx>
    </c:plotArea>
    <c:plotVisOnly val="1"/>
    <c:dispBlanksAs val="gap"/>
    <c:showDLblsOverMax val="0"/>
  </c:chart>
  <c:spPr>
    <a:noFill/>
    <a:ln>
      <a:noFill/>
    </a:ln>
  </c:sp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793103448275871E-2"/>
          <c:y val="5.0925925925925923E-2"/>
          <c:w val="0.94942528735632181"/>
          <c:h val="0.79869969378827721"/>
        </c:manualLayout>
      </c:layout>
      <c:barChart>
        <c:barDir val="col"/>
        <c:grouping val="clustered"/>
        <c:varyColors val="0"/>
        <c:ser>
          <c:idx val="0"/>
          <c:order val="0"/>
          <c:invertIfNegative val="0"/>
          <c:cat>
            <c:strRef>
              <c:f>Лист1!$A$173:$A$176</c:f>
              <c:strCache>
                <c:ptCount val="4"/>
                <c:pt idx="0">
                  <c:v>2013 (факт)</c:v>
                </c:pt>
                <c:pt idx="1">
                  <c:v>2014 (факт)</c:v>
                </c:pt>
                <c:pt idx="2">
                  <c:v>2015 (план)</c:v>
                </c:pt>
                <c:pt idx="3">
                  <c:v>2016 (проект)</c:v>
                </c:pt>
              </c:strCache>
            </c:strRef>
          </c:cat>
          <c:val>
            <c:numRef>
              <c:f>Лист1!$B$173:$B$176</c:f>
              <c:numCache>
                <c:formatCode>General</c:formatCode>
                <c:ptCount val="4"/>
                <c:pt idx="0">
                  <c:v>38547.4</c:v>
                </c:pt>
                <c:pt idx="1">
                  <c:v>39703.699999999997</c:v>
                </c:pt>
                <c:pt idx="2">
                  <c:v>44526.1</c:v>
                </c:pt>
                <c:pt idx="3">
                  <c:v>38664.699999999997</c:v>
                </c:pt>
              </c:numCache>
            </c:numRef>
          </c:val>
        </c:ser>
        <c:dLbls>
          <c:showLegendKey val="0"/>
          <c:showVal val="1"/>
          <c:showCatName val="0"/>
          <c:showSerName val="0"/>
          <c:showPercent val="0"/>
          <c:showBubbleSize val="0"/>
        </c:dLbls>
        <c:gapWidth val="150"/>
        <c:overlap val="-25"/>
        <c:axId val="329779456"/>
        <c:axId val="329797632"/>
      </c:barChart>
      <c:catAx>
        <c:axId val="329779456"/>
        <c:scaling>
          <c:orientation val="minMax"/>
        </c:scaling>
        <c:delete val="0"/>
        <c:axPos val="b"/>
        <c:majorTickMark val="none"/>
        <c:minorTickMark val="none"/>
        <c:tickLblPos val="nextTo"/>
        <c:crossAx val="329797632"/>
        <c:crosses val="autoZero"/>
        <c:auto val="1"/>
        <c:lblAlgn val="ctr"/>
        <c:lblOffset val="100"/>
        <c:noMultiLvlLbl val="0"/>
      </c:catAx>
      <c:valAx>
        <c:axId val="329797632"/>
        <c:scaling>
          <c:orientation val="minMax"/>
          <c:min val="0"/>
        </c:scaling>
        <c:delete val="1"/>
        <c:axPos val="l"/>
        <c:numFmt formatCode="General" sourceLinked="1"/>
        <c:majorTickMark val="out"/>
        <c:minorTickMark val="none"/>
        <c:tickLblPos val="none"/>
        <c:crossAx val="329779456"/>
        <c:crosses val="autoZero"/>
        <c:crossBetween val="between"/>
      </c:valAx>
    </c:plotArea>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200"/>
      <c:rAngAx val="0"/>
      <c:perspective val="30"/>
    </c:view3D>
    <c:floor>
      <c:thickness val="0"/>
    </c:floor>
    <c:sideWall>
      <c:thickness val="0"/>
    </c:sideWall>
    <c:backWall>
      <c:thickness val="0"/>
    </c:backWall>
    <c:plotArea>
      <c:layout/>
      <c:pie3DChart>
        <c:varyColors val="1"/>
        <c:ser>
          <c:idx val="0"/>
          <c:order val="0"/>
          <c:explosion val="5"/>
          <c:dPt>
            <c:idx val="0"/>
            <c:bubble3D val="0"/>
            <c:explosion val="18"/>
          </c:dPt>
          <c:dPt>
            <c:idx val="4"/>
            <c:bubble3D val="0"/>
            <c:explosion val="0"/>
          </c:dPt>
          <c:dPt>
            <c:idx val="6"/>
            <c:bubble3D val="0"/>
            <c:explosion val="22"/>
          </c:dPt>
          <c:dPt>
            <c:idx val="8"/>
            <c:bubble3D val="0"/>
            <c:explosion val="22"/>
          </c:dPt>
          <c:dPt>
            <c:idx val="10"/>
            <c:bubble3D val="0"/>
            <c:explosion val="31"/>
          </c:dPt>
          <c:dLbls>
            <c:dLbl>
              <c:idx val="0"/>
              <c:layout>
                <c:manualLayout>
                  <c:x val="4.7777777232556079E-4"/>
                  <c:y val="9.6557003028997571E-3"/>
                </c:manualLayout>
              </c:layout>
              <c:tx>
                <c:rich>
                  <a:bodyPr/>
                  <a:lstStyle/>
                  <a:p>
                    <a:r>
                      <a:rPr lang="ru-RU"/>
                      <a:t>Социальная политика-</a:t>
                    </a:r>
                    <a:r>
                      <a:rPr lang="ru-RU" sz="1000" b="0" i="0" u="none" strike="noStrike" baseline="0"/>
                      <a:t>9640,1 </a:t>
                    </a:r>
                    <a:r>
                      <a:rPr lang="ru-RU"/>
                      <a:t>
24,3%</a:t>
                    </a:r>
                  </a:p>
                </c:rich>
              </c:tx>
              <c:showLegendKey val="0"/>
              <c:showVal val="0"/>
              <c:showCatName val="1"/>
              <c:showSerName val="0"/>
              <c:showPercent val="1"/>
              <c:showBubbleSize val="0"/>
            </c:dLbl>
            <c:dLbl>
              <c:idx val="1"/>
              <c:layout>
                <c:manualLayout>
                  <c:x val="-5.4205302828534689E-2"/>
                  <c:y val="2.6214856945698688E-2"/>
                </c:manualLayout>
              </c:layout>
              <c:tx>
                <c:rich>
                  <a:bodyPr/>
                  <a:lstStyle/>
                  <a:p>
                    <a:r>
                      <a:rPr lang="ru-RU"/>
                      <a:t>Образование-</a:t>
                    </a:r>
                  </a:p>
                  <a:p>
                    <a:r>
                      <a:rPr lang="ru-RU"/>
                      <a:t>9222,2
23,2%</a:t>
                    </a:r>
                  </a:p>
                </c:rich>
              </c:tx>
              <c:showLegendKey val="0"/>
              <c:showVal val="0"/>
              <c:showCatName val="1"/>
              <c:showSerName val="0"/>
              <c:showPercent val="1"/>
              <c:showBubbleSize val="0"/>
            </c:dLbl>
            <c:dLbl>
              <c:idx val="2"/>
              <c:layout>
                <c:manualLayout>
                  <c:x val="-2.7249653963447241E-2"/>
                  <c:y val="-3.3276174903386635E-2"/>
                </c:manualLayout>
              </c:layout>
              <c:tx>
                <c:rich>
                  <a:bodyPr/>
                  <a:lstStyle/>
                  <a:p>
                    <a:r>
                      <a:rPr lang="ru-RU"/>
                      <a:t>Здравоохранение</a:t>
                    </a:r>
                  </a:p>
                  <a:p>
                    <a:r>
                      <a:rPr lang="ru-RU"/>
                      <a:t>7469,8</a:t>
                    </a:r>
                  </a:p>
                  <a:p>
                    <a:r>
                      <a:rPr lang="ru-RU"/>
                      <a:t>18,8%</a:t>
                    </a:r>
                  </a:p>
                </c:rich>
              </c:tx>
              <c:showLegendKey val="0"/>
              <c:showVal val="0"/>
              <c:showCatName val="1"/>
              <c:showSerName val="0"/>
              <c:showPercent val="1"/>
              <c:showBubbleSize val="0"/>
            </c:dLbl>
            <c:dLbl>
              <c:idx val="3"/>
              <c:layout>
                <c:manualLayout>
                  <c:x val="2.1812916401128413E-3"/>
                  <c:y val="-8.0628963472733919E-2"/>
                </c:manualLayout>
              </c:layout>
              <c:tx>
                <c:rich>
                  <a:bodyPr/>
                  <a:lstStyle/>
                  <a:p>
                    <a:r>
                      <a:rPr lang="ru-RU"/>
                      <a:t>Национальная экономика-5443,1
13,2%</a:t>
                    </a:r>
                  </a:p>
                </c:rich>
              </c:tx>
              <c:showLegendKey val="0"/>
              <c:showVal val="0"/>
              <c:showCatName val="1"/>
              <c:showSerName val="0"/>
              <c:showPercent val="1"/>
              <c:showBubbleSize val="0"/>
            </c:dLbl>
            <c:dLbl>
              <c:idx val="4"/>
              <c:tx>
                <c:rich>
                  <a:bodyPr/>
                  <a:lstStyle/>
                  <a:p>
                    <a:r>
                      <a:rPr lang="ru-RU"/>
                      <a:t>Межбюджетные трансферты общего характера бюджетам бюджетной системы РФ-2681,9
6,8%</a:t>
                    </a:r>
                  </a:p>
                </c:rich>
              </c:tx>
              <c:showLegendKey val="0"/>
              <c:showVal val="0"/>
              <c:showCatName val="1"/>
              <c:showSerName val="0"/>
              <c:showPercent val="1"/>
              <c:showBubbleSize val="0"/>
            </c:dLbl>
            <c:dLbl>
              <c:idx val="5"/>
              <c:tx>
                <c:rich>
                  <a:bodyPr/>
                  <a:lstStyle/>
                  <a:p>
                    <a:r>
                      <a:rPr lang="ru-RU"/>
                      <a:t>Общегосударственные вопросы-1827,5
4,6%</a:t>
                    </a:r>
                  </a:p>
                </c:rich>
              </c:tx>
              <c:showLegendKey val="0"/>
              <c:showVal val="0"/>
              <c:showCatName val="1"/>
              <c:showSerName val="0"/>
              <c:showPercent val="1"/>
              <c:showBubbleSize val="0"/>
            </c:dLbl>
            <c:dLbl>
              <c:idx val="6"/>
              <c:tx>
                <c:rich>
                  <a:bodyPr/>
                  <a:lstStyle/>
                  <a:p>
                    <a:r>
                      <a:rPr lang="ru-RU"/>
                      <a:t>Обслуживание государственного и муниципального долга-1031,4
2,6%</a:t>
                    </a:r>
                  </a:p>
                </c:rich>
              </c:tx>
              <c:showLegendKey val="0"/>
              <c:showVal val="0"/>
              <c:showCatName val="1"/>
              <c:showSerName val="0"/>
              <c:showPercent val="1"/>
              <c:showBubbleSize val="0"/>
            </c:dLbl>
            <c:dLbl>
              <c:idx val="7"/>
              <c:tx>
                <c:rich>
                  <a:bodyPr/>
                  <a:lstStyle/>
                  <a:p>
                    <a:r>
                      <a:rPr lang="ru-RU"/>
                      <a:t>Физическая культура и спорт-861,2
2,2%</a:t>
                    </a:r>
                  </a:p>
                </c:rich>
              </c:tx>
              <c:showLegendKey val="0"/>
              <c:showVal val="0"/>
              <c:showCatName val="1"/>
              <c:showSerName val="0"/>
              <c:showPercent val="1"/>
              <c:showBubbleSize val="0"/>
            </c:dLbl>
            <c:dLbl>
              <c:idx val="8"/>
              <c:tx>
                <c:rich>
                  <a:bodyPr/>
                  <a:lstStyle/>
                  <a:p>
                    <a:r>
                      <a:rPr lang="ru-RU"/>
                      <a:t>Культура, кинематография-</a:t>
                    </a:r>
                  </a:p>
                  <a:p>
                    <a:r>
                      <a:rPr lang="ru-RU"/>
                      <a:t>623,8
1,6%</a:t>
                    </a:r>
                  </a:p>
                </c:rich>
              </c:tx>
              <c:showLegendKey val="0"/>
              <c:showVal val="0"/>
              <c:showCatName val="1"/>
              <c:showSerName val="0"/>
              <c:showPercent val="1"/>
              <c:showBubbleSize val="0"/>
            </c:dLbl>
            <c:dLbl>
              <c:idx val="9"/>
              <c:tx>
                <c:rich>
                  <a:bodyPr/>
                  <a:lstStyle/>
                  <a:p>
                    <a:r>
                      <a:rPr lang="ru-RU"/>
                      <a:t>Жилищно-коммунальное хозяйство-538,8
1,4%</a:t>
                    </a:r>
                  </a:p>
                </c:rich>
              </c:tx>
              <c:showLegendKey val="0"/>
              <c:showVal val="0"/>
              <c:showCatName val="1"/>
              <c:showSerName val="0"/>
              <c:showPercent val="1"/>
              <c:showBubbleSize val="0"/>
            </c:dLbl>
            <c:dLbl>
              <c:idx val="10"/>
              <c:tx>
                <c:rich>
                  <a:bodyPr/>
                  <a:lstStyle/>
                  <a:p>
                    <a:r>
                      <a:rPr lang="ru-RU"/>
                      <a:t>Другие расходы бюджета-569,8
1,3%</a:t>
                    </a:r>
                  </a:p>
                </c:rich>
              </c:tx>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Лист1!$A$1:$A$11</c:f>
              <c:strCache>
                <c:ptCount val="11"/>
                <c:pt idx="0">
                  <c:v>Социальная политика</c:v>
                </c:pt>
                <c:pt idx="1">
                  <c:v>Образование</c:v>
                </c:pt>
                <c:pt idx="2">
                  <c:v>Здравоохранение</c:v>
                </c:pt>
                <c:pt idx="3">
                  <c:v>Национальная экономика</c:v>
                </c:pt>
                <c:pt idx="4">
                  <c:v>Межбюджетные трансферты общего характера бюджетам бюджетной системы РФ</c:v>
                </c:pt>
                <c:pt idx="5">
                  <c:v>Общегосударственные вопросы</c:v>
                </c:pt>
                <c:pt idx="6">
                  <c:v>Орслуживание государственного и муниципального долга</c:v>
                </c:pt>
                <c:pt idx="7">
                  <c:v>Физическая культура и спорт</c:v>
                </c:pt>
                <c:pt idx="8">
                  <c:v>Культура, кинематография</c:v>
                </c:pt>
                <c:pt idx="9">
                  <c:v>Жилищно-коммунальное хозяйство</c:v>
                </c:pt>
                <c:pt idx="10">
                  <c:v>Другие расходы бюджета</c:v>
                </c:pt>
              </c:strCache>
            </c:strRef>
          </c:cat>
          <c:val>
            <c:numRef>
              <c:f>Лист1!$B$1:$B$11</c:f>
              <c:numCache>
                <c:formatCode>General</c:formatCode>
                <c:ptCount val="11"/>
                <c:pt idx="0">
                  <c:v>9640.1</c:v>
                </c:pt>
                <c:pt idx="1">
                  <c:v>9222.2000000000007</c:v>
                </c:pt>
                <c:pt idx="2">
                  <c:v>7469.9</c:v>
                </c:pt>
                <c:pt idx="3">
                  <c:v>5243.1</c:v>
                </c:pt>
                <c:pt idx="4">
                  <c:v>2681.9</c:v>
                </c:pt>
                <c:pt idx="5">
                  <c:v>1827.5</c:v>
                </c:pt>
                <c:pt idx="6">
                  <c:v>1031.4000000000001</c:v>
                </c:pt>
                <c:pt idx="7">
                  <c:v>861.2</c:v>
                </c:pt>
                <c:pt idx="8">
                  <c:v>623.79999999999995</c:v>
                </c:pt>
                <c:pt idx="9">
                  <c:v>538.79999999999995</c:v>
                </c:pt>
                <c:pt idx="10">
                  <c:v>563.79999999999995</c:v>
                </c:pt>
              </c:numCache>
            </c:numRef>
          </c:val>
        </c:ser>
        <c:ser>
          <c:idx val="1"/>
          <c:order val="1"/>
          <c:explosion val="25"/>
          <c:dLbls>
            <c:showLegendKey val="0"/>
            <c:showVal val="0"/>
            <c:showCatName val="1"/>
            <c:showSerName val="0"/>
            <c:showPercent val="1"/>
            <c:showBubbleSize val="0"/>
            <c:showLeaderLines val="1"/>
          </c:dLbls>
          <c:cat>
            <c:strRef>
              <c:f>Лист1!$A$1:$A$11</c:f>
              <c:strCache>
                <c:ptCount val="11"/>
                <c:pt idx="0">
                  <c:v>Социальная политика</c:v>
                </c:pt>
                <c:pt idx="1">
                  <c:v>Образование</c:v>
                </c:pt>
                <c:pt idx="2">
                  <c:v>Здравоохранение</c:v>
                </c:pt>
                <c:pt idx="3">
                  <c:v>Национальная экономика</c:v>
                </c:pt>
                <c:pt idx="4">
                  <c:v>Межбюджетные трансферты общего характера бюджетам бюджетной системы РФ</c:v>
                </c:pt>
                <c:pt idx="5">
                  <c:v>Общегосударственные вопросы</c:v>
                </c:pt>
                <c:pt idx="6">
                  <c:v>Орслуживание государственного и муниципального долга</c:v>
                </c:pt>
                <c:pt idx="7">
                  <c:v>Физическая культура и спорт</c:v>
                </c:pt>
                <c:pt idx="8">
                  <c:v>Культура, кинематография</c:v>
                </c:pt>
                <c:pt idx="9">
                  <c:v>Жилищно-коммунальное хозяйство</c:v>
                </c:pt>
                <c:pt idx="10">
                  <c:v>Другие расходы бюджета</c:v>
                </c:pt>
              </c:strCache>
            </c:strRef>
          </c:cat>
          <c:val>
            <c:numRef>
              <c:f>Лист1!$C$1:$C$11</c:f>
              <c:numCache>
                <c:formatCode>General</c:formatCode>
                <c:ptCount val="11"/>
                <c:pt idx="0">
                  <c:v>24.3</c:v>
                </c:pt>
                <c:pt idx="1">
                  <c:v>23.2</c:v>
                </c:pt>
                <c:pt idx="2">
                  <c:v>18.8</c:v>
                </c:pt>
                <c:pt idx="3">
                  <c:v>13.2</c:v>
                </c:pt>
                <c:pt idx="4">
                  <c:v>6.8</c:v>
                </c:pt>
                <c:pt idx="5">
                  <c:v>4.5999999999999996</c:v>
                </c:pt>
                <c:pt idx="6">
                  <c:v>2.6</c:v>
                </c:pt>
                <c:pt idx="7">
                  <c:v>2.2000000000000002</c:v>
                </c:pt>
                <c:pt idx="8">
                  <c:v>1.6</c:v>
                </c:pt>
                <c:pt idx="9">
                  <c:v>1.4</c:v>
                </c:pt>
                <c:pt idx="10">
                  <c:v>1.3</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3"/>
      <c:rAngAx val="0"/>
      <c:perspective val="30"/>
    </c:view3D>
    <c:floor>
      <c:thickness val="0"/>
    </c:floor>
    <c:sideWall>
      <c:thickness val="0"/>
    </c:sideWall>
    <c:backWall>
      <c:thickness val="0"/>
    </c:backWall>
    <c:plotArea>
      <c:layout>
        <c:manualLayout>
          <c:layoutTarget val="inner"/>
          <c:xMode val="edge"/>
          <c:yMode val="edge"/>
          <c:x val="5.8349740936875533E-2"/>
          <c:y val="0.11299774615517666"/>
          <c:w val="0.82934741582286653"/>
          <c:h val="0.82871044422810947"/>
        </c:manualLayout>
      </c:layout>
      <c:pie3DChart>
        <c:varyColors val="1"/>
        <c:ser>
          <c:idx val="0"/>
          <c:order val="0"/>
          <c:explosion val="25"/>
          <c:dPt>
            <c:idx val="1"/>
            <c:bubble3D val="0"/>
          </c:dPt>
          <c:dPt>
            <c:idx val="4"/>
            <c:bubble3D val="0"/>
          </c:dPt>
          <c:dPt>
            <c:idx val="5"/>
            <c:bubble3D val="0"/>
          </c:dPt>
          <c:dPt>
            <c:idx val="7"/>
            <c:bubble3D val="0"/>
          </c:dPt>
          <c:dPt>
            <c:idx val="9"/>
            <c:bubble3D val="0"/>
          </c:dPt>
          <c:dPt>
            <c:idx val="10"/>
            <c:bubble3D val="0"/>
          </c:dPt>
          <c:dLbls>
            <c:dLbl>
              <c:idx val="0"/>
              <c:layout>
                <c:manualLayout>
                  <c:x val="1.8507832582478508E-2"/>
                  <c:y val="-1.9426611691136693E-2"/>
                </c:manualLayout>
              </c:layout>
              <c:tx>
                <c:rich>
                  <a:bodyPr/>
                  <a:lstStyle/>
                  <a:p>
                    <a:r>
                      <a:rPr lang="ru-RU">
                        <a:latin typeface="Times New Roman" pitchFamily="18" charset="0"/>
                        <a:cs typeface="Times New Roman" pitchFamily="18" charset="0"/>
                      </a:rPr>
                      <a:t>Здравоохранение</a:t>
                    </a:r>
                  </a:p>
                  <a:p>
                    <a:r>
                      <a:rPr lang="ru-RU">
                        <a:latin typeface="Times New Roman" pitchFamily="18" charset="0"/>
                        <a:cs typeface="Times New Roman" pitchFamily="18" charset="0"/>
                      </a:rPr>
                      <a:t>10772,8
24,2%</a:t>
                    </a:r>
                  </a:p>
                </c:rich>
              </c:tx>
              <c:showLegendKey val="0"/>
              <c:showVal val="0"/>
              <c:showCatName val="1"/>
              <c:showSerName val="0"/>
              <c:showPercent val="1"/>
              <c:showBubbleSize val="0"/>
            </c:dLbl>
            <c:dLbl>
              <c:idx val="1"/>
              <c:layout>
                <c:manualLayout>
                  <c:x val="5.7359610068198223E-2"/>
                  <c:y val="-6.4252554065517276E-3"/>
                </c:manualLayout>
              </c:layout>
              <c:tx>
                <c:rich>
                  <a:bodyPr/>
                  <a:lstStyle/>
                  <a:p>
                    <a:r>
                      <a:rPr lang="ru-RU">
                        <a:latin typeface="Times New Roman" pitchFamily="18" charset="0"/>
                        <a:cs typeface="Times New Roman" pitchFamily="18" charset="0"/>
                      </a:rPr>
                      <a:t>Социальная политика-</a:t>
                    </a:r>
                  </a:p>
                  <a:p>
                    <a:r>
                      <a:rPr lang="ru-RU">
                        <a:latin typeface="Times New Roman" pitchFamily="18" charset="0"/>
                        <a:cs typeface="Times New Roman" pitchFamily="18" charset="0"/>
                      </a:rPr>
                      <a:t>9289,9
20,9%</a:t>
                    </a:r>
                  </a:p>
                </c:rich>
              </c:tx>
              <c:showLegendKey val="0"/>
              <c:showVal val="0"/>
              <c:showCatName val="1"/>
              <c:showSerName val="0"/>
              <c:showPercent val="1"/>
              <c:showBubbleSize val="0"/>
            </c:dLbl>
            <c:dLbl>
              <c:idx val="2"/>
              <c:layout>
                <c:manualLayout>
                  <c:x val="7.2123261758264723E-2"/>
                  <c:y val="6.9760483553290092E-2"/>
                </c:manualLayout>
              </c:layout>
              <c:tx>
                <c:rich>
                  <a:bodyPr/>
                  <a:lstStyle/>
                  <a:p>
                    <a:r>
                      <a:rPr lang="ru-RU">
                        <a:latin typeface="Times New Roman" pitchFamily="18" charset="0"/>
                        <a:cs typeface="Times New Roman" pitchFamily="18" charset="0"/>
                      </a:rPr>
                      <a:t>Образование</a:t>
                    </a:r>
                  </a:p>
                  <a:p>
                    <a:r>
                      <a:rPr lang="ru-RU">
                        <a:latin typeface="Times New Roman" pitchFamily="18" charset="0"/>
                        <a:cs typeface="Times New Roman" pitchFamily="18" charset="0"/>
                      </a:rPr>
                      <a:t>9197,0
20,7%</a:t>
                    </a:r>
                  </a:p>
                </c:rich>
              </c:tx>
              <c:showLegendKey val="0"/>
              <c:showVal val="0"/>
              <c:showCatName val="1"/>
              <c:showSerName val="0"/>
              <c:showPercent val="1"/>
              <c:showBubbleSize val="0"/>
            </c:dLbl>
            <c:dLbl>
              <c:idx val="3"/>
              <c:layout>
                <c:manualLayout>
                  <c:x val="-2.9992826949754331E-2"/>
                  <c:y val="-3.3421282623733056E-3"/>
                </c:manualLayout>
              </c:layout>
              <c:tx>
                <c:rich>
                  <a:bodyPr/>
                  <a:lstStyle/>
                  <a:p>
                    <a:r>
                      <a:rPr lang="ru-RU">
                        <a:latin typeface="Times New Roman" pitchFamily="18" charset="0"/>
                        <a:cs typeface="Times New Roman" pitchFamily="18" charset="0"/>
                      </a:rPr>
                      <a:t>Национальная экономика-</a:t>
                    </a:r>
                  </a:p>
                  <a:p>
                    <a:r>
                      <a:rPr lang="ru-RU">
                        <a:latin typeface="Times New Roman" pitchFamily="18" charset="0"/>
                        <a:cs typeface="Times New Roman" pitchFamily="18" charset="0"/>
                      </a:rPr>
                      <a:t>6495,0
14,6%</a:t>
                    </a:r>
                  </a:p>
                </c:rich>
              </c:tx>
              <c:showLegendKey val="0"/>
              <c:showVal val="0"/>
              <c:showCatName val="1"/>
              <c:showSerName val="0"/>
              <c:showPercent val="1"/>
              <c:showBubbleSize val="0"/>
            </c:dLbl>
            <c:dLbl>
              <c:idx val="4"/>
              <c:tx>
                <c:rich>
                  <a:bodyPr/>
                  <a:lstStyle/>
                  <a:p>
                    <a:r>
                      <a:rPr lang="ru-RU">
                        <a:latin typeface="Times New Roman" pitchFamily="18" charset="0"/>
                        <a:cs typeface="Times New Roman" pitchFamily="18" charset="0"/>
                      </a:rPr>
                      <a:t>Межбюджетные трансферты общего характера бюджетам бюджетной системы РФ</a:t>
                    </a:r>
                  </a:p>
                  <a:p>
                    <a:r>
                      <a:rPr lang="ru-RU">
                        <a:latin typeface="Times New Roman" pitchFamily="18" charset="0"/>
                        <a:cs typeface="Times New Roman" pitchFamily="18" charset="0"/>
                      </a:rPr>
                      <a:t>2261,5</a:t>
                    </a:r>
                  </a:p>
                  <a:p>
                    <a:r>
                      <a:rPr lang="ru-RU">
                        <a:latin typeface="Times New Roman" pitchFamily="18" charset="0"/>
                        <a:cs typeface="Times New Roman" pitchFamily="18" charset="0"/>
                      </a:rPr>
                      <a:t>5%</a:t>
                    </a:r>
                  </a:p>
                </c:rich>
              </c:tx>
              <c:showLegendKey val="0"/>
              <c:showVal val="0"/>
              <c:showCatName val="1"/>
              <c:showSerName val="0"/>
              <c:showPercent val="1"/>
              <c:showBubbleSize val="0"/>
            </c:dLbl>
            <c:dLbl>
              <c:idx val="5"/>
              <c:tx>
                <c:rich>
                  <a:bodyPr/>
                  <a:lstStyle/>
                  <a:p>
                    <a:r>
                      <a:rPr lang="ru-RU">
                        <a:latin typeface="Times New Roman" pitchFamily="18" charset="0"/>
                        <a:cs typeface="Times New Roman" pitchFamily="18" charset="0"/>
                      </a:rPr>
                      <a:t>Общегосударственные вопросы-1873,8
4,2%</a:t>
                    </a:r>
                  </a:p>
                </c:rich>
              </c:tx>
              <c:showLegendKey val="0"/>
              <c:showVal val="0"/>
              <c:showCatName val="1"/>
              <c:showSerName val="0"/>
              <c:showPercent val="1"/>
              <c:showBubbleSize val="0"/>
            </c:dLbl>
            <c:dLbl>
              <c:idx val="6"/>
              <c:tx>
                <c:rich>
                  <a:bodyPr/>
                  <a:lstStyle/>
                  <a:p>
                    <a:r>
                      <a:rPr lang="ru-RU">
                        <a:latin typeface="Times New Roman" pitchFamily="18" charset="0"/>
                        <a:cs typeface="Times New Roman" pitchFamily="18" charset="0"/>
                      </a:rPr>
                      <a:t>Физическая культура и спорт-1113,0
2,5%</a:t>
                    </a:r>
                  </a:p>
                </c:rich>
              </c:tx>
              <c:showLegendKey val="0"/>
              <c:showVal val="0"/>
              <c:showCatName val="1"/>
              <c:showSerName val="0"/>
              <c:showPercent val="1"/>
              <c:showBubbleSize val="0"/>
            </c:dLbl>
            <c:dLbl>
              <c:idx val="7"/>
              <c:tx>
                <c:rich>
                  <a:bodyPr/>
                  <a:lstStyle/>
                  <a:p>
                    <a:r>
                      <a:rPr lang="ru-RU">
                        <a:latin typeface="Times New Roman" pitchFamily="18" charset="0"/>
                        <a:cs typeface="Times New Roman" pitchFamily="18" charset="0"/>
                      </a:rPr>
                      <a:t>Жилищно-коммунальное хозяйство-865,5</a:t>
                    </a:r>
                  </a:p>
                  <a:p>
                    <a:r>
                      <a:rPr lang="ru-RU">
                        <a:latin typeface="Times New Roman" pitchFamily="18" charset="0"/>
                        <a:cs typeface="Times New Roman" pitchFamily="18" charset="0"/>
                      </a:rPr>
                      <a:t>1,9%</a:t>
                    </a:r>
                  </a:p>
                </c:rich>
              </c:tx>
              <c:showLegendKey val="0"/>
              <c:showVal val="0"/>
              <c:showCatName val="1"/>
              <c:showSerName val="0"/>
              <c:showPercent val="1"/>
              <c:showBubbleSize val="0"/>
            </c:dLbl>
            <c:dLbl>
              <c:idx val="8"/>
              <c:tx>
                <c:rich>
                  <a:bodyPr/>
                  <a:lstStyle/>
                  <a:p>
                    <a:r>
                      <a:rPr lang="ru-RU">
                        <a:latin typeface="Times New Roman" pitchFamily="18" charset="0"/>
                        <a:cs typeface="Times New Roman" pitchFamily="18" charset="0"/>
                      </a:rPr>
                      <a:t>Культура, кинематография
- 681,1</a:t>
                    </a:r>
                  </a:p>
                  <a:p>
                    <a:r>
                      <a:rPr lang="ru-RU">
                        <a:latin typeface="Times New Roman" pitchFamily="18" charset="0"/>
                        <a:cs typeface="Times New Roman" pitchFamily="18" charset="0"/>
                      </a:rPr>
                      <a:t>1,5%</a:t>
                    </a:r>
                  </a:p>
                </c:rich>
              </c:tx>
              <c:showLegendKey val="0"/>
              <c:showVal val="0"/>
              <c:showCatName val="1"/>
              <c:showSerName val="0"/>
              <c:showPercent val="1"/>
              <c:showBubbleSize val="0"/>
            </c:dLbl>
            <c:dLbl>
              <c:idx val="9"/>
              <c:tx>
                <c:rich>
                  <a:bodyPr/>
                  <a:lstStyle/>
                  <a:p>
                    <a:r>
                      <a:rPr lang="ru-RU">
                        <a:latin typeface="Times New Roman" pitchFamily="18" charset="0"/>
                        <a:cs typeface="Times New Roman" pitchFamily="18" charset="0"/>
                      </a:rPr>
                      <a:t>Обслуживание государственного и муниципального долга-1313,5
3%</a:t>
                    </a:r>
                  </a:p>
                </c:rich>
              </c:tx>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Лист1!$A$35:$A$45</c:f>
              <c:strCache>
                <c:ptCount val="11"/>
                <c:pt idx="0">
                  <c:v>Здравоохранение</c:v>
                </c:pt>
                <c:pt idx="1">
                  <c:v>Социальная политика</c:v>
                </c:pt>
                <c:pt idx="2">
                  <c:v>Образование</c:v>
                </c:pt>
                <c:pt idx="3">
                  <c:v>Национальная экономика</c:v>
                </c:pt>
                <c:pt idx="4">
                  <c:v>Межбюджетные трансферты общего характера бюджетам бюджетной системы РФ</c:v>
                </c:pt>
                <c:pt idx="5">
                  <c:v>Общегосударственные вопросы</c:v>
                </c:pt>
                <c:pt idx="6">
                  <c:v>Физическая культура и спорт</c:v>
                </c:pt>
                <c:pt idx="7">
                  <c:v>Жилищно-коммунальное хозяйство</c:v>
                </c:pt>
                <c:pt idx="8">
                  <c:v>Культура, кинематография</c:v>
                </c:pt>
                <c:pt idx="9">
                  <c:v>Орслуживание государственного и муниципального долга</c:v>
                </c:pt>
                <c:pt idx="10">
                  <c:v>Другие расходы бюджета</c:v>
                </c:pt>
              </c:strCache>
            </c:strRef>
          </c:cat>
          <c:val>
            <c:numRef>
              <c:f>Лист1!$B$35:$B$45</c:f>
              <c:numCache>
                <c:formatCode>General</c:formatCode>
                <c:ptCount val="11"/>
                <c:pt idx="0">
                  <c:v>10772.8</c:v>
                </c:pt>
                <c:pt idx="1">
                  <c:v>9289.9</c:v>
                </c:pt>
                <c:pt idx="2">
                  <c:v>9197</c:v>
                </c:pt>
                <c:pt idx="3">
                  <c:v>6495</c:v>
                </c:pt>
                <c:pt idx="4">
                  <c:v>2261.5</c:v>
                </c:pt>
                <c:pt idx="5">
                  <c:v>1873.8</c:v>
                </c:pt>
                <c:pt idx="6">
                  <c:v>1113</c:v>
                </c:pt>
                <c:pt idx="7">
                  <c:v>865.5</c:v>
                </c:pt>
                <c:pt idx="8">
                  <c:v>681.1</c:v>
                </c:pt>
                <c:pt idx="9">
                  <c:v>1313.5</c:v>
                </c:pt>
                <c:pt idx="10">
                  <c:v>663</c:v>
                </c:pt>
              </c:numCache>
            </c:numRef>
          </c:val>
        </c:ser>
        <c:ser>
          <c:idx val="1"/>
          <c:order val="1"/>
          <c:explosion val="25"/>
          <c:dLbls>
            <c:showLegendKey val="0"/>
            <c:showVal val="0"/>
            <c:showCatName val="1"/>
            <c:showSerName val="0"/>
            <c:showPercent val="1"/>
            <c:showBubbleSize val="0"/>
            <c:showLeaderLines val="1"/>
          </c:dLbls>
          <c:cat>
            <c:strRef>
              <c:f>Лист1!$A$35:$A$45</c:f>
              <c:strCache>
                <c:ptCount val="11"/>
                <c:pt idx="0">
                  <c:v>Здравоохранение</c:v>
                </c:pt>
                <c:pt idx="1">
                  <c:v>Социальная политика</c:v>
                </c:pt>
                <c:pt idx="2">
                  <c:v>Образование</c:v>
                </c:pt>
                <c:pt idx="3">
                  <c:v>Национальная экономика</c:v>
                </c:pt>
                <c:pt idx="4">
                  <c:v>Межбюджетные трансферты общего характера бюджетам бюджетной системы РФ</c:v>
                </c:pt>
                <c:pt idx="5">
                  <c:v>Общегосударственные вопросы</c:v>
                </c:pt>
                <c:pt idx="6">
                  <c:v>Физическая культура и спорт</c:v>
                </c:pt>
                <c:pt idx="7">
                  <c:v>Жилищно-коммунальное хозяйство</c:v>
                </c:pt>
                <c:pt idx="8">
                  <c:v>Культура, кинематография</c:v>
                </c:pt>
                <c:pt idx="9">
                  <c:v>Орслуживание государственного и муниципального долга</c:v>
                </c:pt>
                <c:pt idx="10">
                  <c:v>Другие расходы бюджета</c:v>
                </c:pt>
              </c:strCache>
            </c:strRef>
          </c:cat>
          <c:val>
            <c:numRef>
              <c:f>Лист1!$C$35:$C$45</c:f>
              <c:numCache>
                <c:formatCode>General</c:formatCode>
                <c:ptCount val="11"/>
                <c:pt idx="0">
                  <c:v>24.2</c:v>
                </c:pt>
                <c:pt idx="1">
                  <c:v>20.9</c:v>
                </c:pt>
                <c:pt idx="2">
                  <c:v>20.7</c:v>
                </c:pt>
                <c:pt idx="3">
                  <c:v>14.6</c:v>
                </c:pt>
                <c:pt idx="4">
                  <c:v>5</c:v>
                </c:pt>
                <c:pt idx="5">
                  <c:v>4.2</c:v>
                </c:pt>
                <c:pt idx="6">
                  <c:v>2.5</c:v>
                </c:pt>
                <c:pt idx="7">
                  <c:v>1.9</c:v>
                </c:pt>
                <c:pt idx="8">
                  <c:v>1.5</c:v>
                </c:pt>
                <c:pt idx="9">
                  <c:v>3</c:v>
                </c:pt>
                <c:pt idx="10">
                  <c:v>1.5</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5"/>
      <c:rAngAx val="0"/>
      <c:perspective val="30"/>
    </c:view3D>
    <c:floor>
      <c:thickness val="0"/>
    </c:floor>
    <c:sideWall>
      <c:thickness val="0"/>
    </c:sideWall>
    <c:backWall>
      <c:thickness val="0"/>
    </c:backWall>
    <c:plotArea>
      <c:layout>
        <c:manualLayout>
          <c:layoutTarget val="inner"/>
          <c:xMode val="edge"/>
          <c:yMode val="edge"/>
          <c:x val="8.1176053449845034E-2"/>
          <c:y val="8.6125844687295935E-2"/>
          <c:w val="0.82934741582286653"/>
          <c:h val="0.8277483106254081"/>
        </c:manualLayout>
      </c:layout>
      <c:pie3DChart>
        <c:varyColors val="1"/>
        <c:ser>
          <c:idx val="0"/>
          <c:order val="0"/>
          <c:explosion val="21"/>
          <c:dLbls>
            <c:dLbl>
              <c:idx val="0"/>
              <c:layout>
                <c:manualLayout>
                  <c:x val="-1.2055669534151133E-3"/>
                  <c:y val="-5.4585633714283974E-2"/>
                </c:manualLayout>
              </c:layout>
              <c:tx>
                <c:rich>
                  <a:bodyPr/>
                  <a:lstStyle/>
                  <a:p>
                    <a:r>
                      <a:rPr lang="ru-RU"/>
                      <a:t>Здравоохранение</a:t>
                    </a:r>
                  </a:p>
                  <a:p>
                    <a:r>
                      <a:rPr lang="ru-RU"/>
                      <a:t>7837,4</a:t>
                    </a:r>
                  </a:p>
                  <a:p>
                    <a:r>
                      <a:rPr lang="ru-RU"/>
                      <a:t>20,3%</a:t>
                    </a:r>
                  </a:p>
                </c:rich>
              </c:tx>
              <c:showLegendKey val="0"/>
              <c:showVal val="0"/>
              <c:showCatName val="1"/>
              <c:showSerName val="0"/>
              <c:showPercent val="1"/>
              <c:showBubbleSize val="0"/>
            </c:dLbl>
            <c:dLbl>
              <c:idx val="1"/>
              <c:layout>
                <c:manualLayout>
                  <c:x val="-6.9245016037241036E-2"/>
                  <c:y val="4.9904228086836581E-2"/>
                </c:manualLayout>
              </c:layout>
              <c:tx>
                <c:rich>
                  <a:bodyPr/>
                  <a:lstStyle/>
                  <a:p>
                    <a:r>
                      <a:rPr lang="ru-RU"/>
                      <a:t>Социальная политика-8299,4
21,5%</a:t>
                    </a:r>
                  </a:p>
                </c:rich>
              </c:tx>
              <c:showLegendKey val="0"/>
              <c:showVal val="0"/>
              <c:showCatName val="1"/>
              <c:showSerName val="0"/>
              <c:showPercent val="1"/>
              <c:showBubbleSize val="0"/>
            </c:dLbl>
            <c:dLbl>
              <c:idx val="2"/>
              <c:layout>
                <c:manualLayout>
                  <c:x val="1.2567776547171595E-2"/>
                  <c:y val="3.5381857881199019E-2"/>
                </c:manualLayout>
              </c:layout>
              <c:tx>
                <c:rich>
                  <a:bodyPr/>
                  <a:lstStyle/>
                  <a:p>
                    <a:r>
                      <a:rPr lang="ru-RU"/>
                      <a:t>Образование</a:t>
                    </a:r>
                  </a:p>
                  <a:p>
                    <a:r>
                      <a:rPr lang="ru-RU"/>
                      <a:t>9313,3
24,1%</a:t>
                    </a:r>
                  </a:p>
                </c:rich>
              </c:tx>
              <c:showLegendKey val="0"/>
              <c:showVal val="0"/>
              <c:showCatName val="1"/>
              <c:showSerName val="0"/>
              <c:showPercent val="1"/>
              <c:showBubbleSize val="0"/>
            </c:dLbl>
            <c:dLbl>
              <c:idx val="3"/>
              <c:layout>
                <c:manualLayout>
                  <c:x val="8.9282900577415474E-4"/>
                  <c:y val="-3.2519061346461646E-2"/>
                </c:manualLayout>
              </c:layout>
              <c:tx>
                <c:rich>
                  <a:bodyPr/>
                  <a:lstStyle/>
                  <a:p>
                    <a:r>
                      <a:rPr lang="ru-RU"/>
                      <a:t>Национальная экономика</a:t>
                    </a:r>
                  </a:p>
                  <a:p>
                    <a:r>
                      <a:rPr lang="ru-RU"/>
                      <a:t>4758,5
12,3%</a:t>
                    </a:r>
                  </a:p>
                </c:rich>
              </c:tx>
              <c:showLegendKey val="0"/>
              <c:showVal val="0"/>
              <c:showCatName val="1"/>
              <c:showSerName val="0"/>
              <c:showPercent val="1"/>
              <c:showBubbleSize val="0"/>
            </c:dLbl>
            <c:dLbl>
              <c:idx val="4"/>
              <c:tx>
                <c:rich>
                  <a:bodyPr/>
                  <a:lstStyle/>
                  <a:p>
                    <a:r>
                      <a:rPr lang="ru-RU"/>
                      <a:t>Межбюджетные трансферты общего характера бюджетам бюджетной системы РФ-2404,3
6,2%</a:t>
                    </a:r>
                  </a:p>
                </c:rich>
              </c:tx>
              <c:showLegendKey val="0"/>
              <c:showVal val="0"/>
              <c:showCatName val="1"/>
              <c:showSerName val="0"/>
              <c:showPercent val="1"/>
              <c:showBubbleSize val="0"/>
            </c:dLbl>
            <c:dLbl>
              <c:idx val="5"/>
              <c:tx>
                <c:rich>
                  <a:bodyPr/>
                  <a:lstStyle/>
                  <a:p>
                    <a:r>
                      <a:rPr lang="ru-RU"/>
                      <a:t>Общегосударственные вопросы</a:t>
                    </a:r>
                  </a:p>
                  <a:p>
                    <a:r>
                      <a:rPr lang="ru-RU"/>
                      <a:t>2174,7
5,6%</a:t>
                    </a:r>
                  </a:p>
                </c:rich>
              </c:tx>
              <c:showLegendKey val="0"/>
              <c:showVal val="0"/>
              <c:showCatName val="1"/>
              <c:showSerName val="0"/>
              <c:showPercent val="1"/>
              <c:showBubbleSize val="0"/>
            </c:dLbl>
            <c:dLbl>
              <c:idx val="6"/>
              <c:tx>
                <c:rich>
                  <a:bodyPr/>
                  <a:lstStyle/>
                  <a:p>
                    <a:r>
                      <a:rPr lang="ru-RU"/>
                      <a:t>Физическая культура и спорт-694,4
1,8%</a:t>
                    </a:r>
                  </a:p>
                </c:rich>
              </c:tx>
              <c:showLegendKey val="0"/>
              <c:showVal val="0"/>
              <c:showCatName val="1"/>
              <c:showSerName val="0"/>
              <c:showPercent val="1"/>
              <c:showBubbleSize val="0"/>
            </c:dLbl>
            <c:dLbl>
              <c:idx val="7"/>
              <c:tx>
                <c:rich>
                  <a:bodyPr/>
                  <a:lstStyle/>
                  <a:p>
                    <a:r>
                      <a:rPr lang="ru-RU"/>
                      <a:t>Жилищно-коммунальное хозяйство</a:t>
                    </a:r>
                  </a:p>
                  <a:p>
                    <a:r>
                      <a:rPr lang="ru-RU"/>
                      <a:t>422,7
1,1%</a:t>
                    </a:r>
                  </a:p>
                </c:rich>
              </c:tx>
              <c:showLegendKey val="0"/>
              <c:showVal val="0"/>
              <c:showCatName val="1"/>
              <c:showSerName val="0"/>
              <c:showPercent val="1"/>
              <c:showBubbleSize val="0"/>
            </c:dLbl>
            <c:dLbl>
              <c:idx val="8"/>
              <c:tx>
                <c:rich>
                  <a:bodyPr/>
                  <a:lstStyle/>
                  <a:p>
                    <a:r>
                      <a:rPr lang="ru-RU"/>
                      <a:t>Культура, кинематография-</a:t>
                    </a:r>
                  </a:p>
                  <a:p>
                    <a:r>
                      <a:rPr lang="ru-RU"/>
                      <a:t>521,5
1,3%</a:t>
                    </a:r>
                  </a:p>
                </c:rich>
              </c:tx>
              <c:showLegendKey val="0"/>
              <c:showVal val="0"/>
              <c:showCatName val="1"/>
              <c:showSerName val="0"/>
              <c:showPercent val="1"/>
              <c:showBubbleSize val="0"/>
            </c:dLbl>
            <c:dLbl>
              <c:idx val="9"/>
              <c:tx>
                <c:rich>
                  <a:bodyPr/>
                  <a:lstStyle/>
                  <a:p>
                    <a:r>
                      <a:rPr lang="ru-RU"/>
                      <a:t>Обслуживание государственного и муниципального долга-1639,0
4,2%</a:t>
                    </a:r>
                  </a:p>
                </c:rich>
              </c:tx>
              <c:showLegendKey val="0"/>
              <c:showVal val="0"/>
              <c:showCatName val="1"/>
              <c:showSerName val="0"/>
              <c:showPercent val="1"/>
              <c:showBubbleSize val="0"/>
            </c:dLbl>
            <c:dLbl>
              <c:idx val="10"/>
              <c:tx>
                <c:rich>
                  <a:bodyPr/>
                  <a:lstStyle/>
                  <a:p>
                    <a:r>
                      <a:rPr lang="ru-RU"/>
                      <a:t>Другие расходы бюджета-599,5
1,6%</a:t>
                    </a:r>
                  </a:p>
                </c:rich>
              </c:tx>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Лист1!$A$62:$A$72</c:f>
              <c:strCache>
                <c:ptCount val="11"/>
                <c:pt idx="0">
                  <c:v>Здравоохранение</c:v>
                </c:pt>
                <c:pt idx="1">
                  <c:v>Социальная политика</c:v>
                </c:pt>
                <c:pt idx="2">
                  <c:v>Образование</c:v>
                </c:pt>
                <c:pt idx="3">
                  <c:v>Национальная экономика</c:v>
                </c:pt>
                <c:pt idx="4">
                  <c:v>Межбюджетные трансферты общего характера бюджетам бюджетной системы РФ</c:v>
                </c:pt>
                <c:pt idx="5">
                  <c:v>Общегосударственные вопросы</c:v>
                </c:pt>
                <c:pt idx="6">
                  <c:v>Физическая культура и спорт</c:v>
                </c:pt>
                <c:pt idx="7">
                  <c:v>Жилищно-коммунальное хозяйство</c:v>
                </c:pt>
                <c:pt idx="8">
                  <c:v>Культура, кинематография</c:v>
                </c:pt>
                <c:pt idx="9">
                  <c:v>Орслуживание государственного и муниципального долга</c:v>
                </c:pt>
                <c:pt idx="10">
                  <c:v>Другие расходы бюджета</c:v>
                </c:pt>
              </c:strCache>
            </c:strRef>
          </c:cat>
          <c:val>
            <c:numRef>
              <c:f>Лист1!$B$62:$B$72</c:f>
              <c:numCache>
                <c:formatCode>General</c:formatCode>
                <c:ptCount val="11"/>
                <c:pt idx="0">
                  <c:v>7837.4</c:v>
                </c:pt>
                <c:pt idx="1">
                  <c:v>8299.4</c:v>
                </c:pt>
                <c:pt idx="2">
                  <c:v>9313.2999999999993</c:v>
                </c:pt>
                <c:pt idx="3">
                  <c:v>4758.5</c:v>
                </c:pt>
                <c:pt idx="4">
                  <c:v>2404.3000000000002</c:v>
                </c:pt>
                <c:pt idx="5">
                  <c:v>2174.6999999999998</c:v>
                </c:pt>
                <c:pt idx="6">
                  <c:v>694.4</c:v>
                </c:pt>
                <c:pt idx="7">
                  <c:v>422.7</c:v>
                </c:pt>
                <c:pt idx="8">
                  <c:v>521.5</c:v>
                </c:pt>
                <c:pt idx="9">
                  <c:v>1639</c:v>
                </c:pt>
                <c:pt idx="10">
                  <c:v>599.5</c:v>
                </c:pt>
              </c:numCache>
            </c:numRef>
          </c:val>
        </c:ser>
        <c:ser>
          <c:idx val="1"/>
          <c:order val="1"/>
          <c:explosion val="25"/>
          <c:dLbls>
            <c:showLegendKey val="0"/>
            <c:showVal val="0"/>
            <c:showCatName val="1"/>
            <c:showSerName val="0"/>
            <c:showPercent val="1"/>
            <c:showBubbleSize val="0"/>
            <c:showLeaderLines val="1"/>
          </c:dLbls>
          <c:cat>
            <c:strRef>
              <c:f>Лист1!$A$62:$A$72</c:f>
              <c:strCache>
                <c:ptCount val="11"/>
                <c:pt idx="0">
                  <c:v>Здравоохранение</c:v>
                </c:pt>
                <c:pt idx="1">
                  <c:v>Социальная политика</c:v>
                </c:pt>
                <c:pt idx="2">
                  <c:v>Образование</c:v>
                </c:pt>
                <c:pt idx="3">
                  <c:v>Национальная экономика</c:v>
                </c:pt>
                <c:pt idx="4">
                  <c:v>Межбюджетные трансферты общего характера бюджетам бюджетной системы РФ</c:v>
                </c:pt>
                <c:pt idx="5">
                  <c:v>Общегосударственные вопросы</c:v>
                </c:pt>
                <c:pt idx="6">
                  <c:v>Физическая культура и спорт</c:v>
                </c:pt>
                <c:pt idx="7">
                  <c:v>Жилищно-коммунальное хозяйство</c:v>
                </c:pt>
                <c:pt idx="8">
                  <c:v>Культура, кинематография</c:v>
                </c:pt>
                <c:pt idx="9">
                  <c:v>Орслуживание государственного и муниципального долга</c:v>
                </c:pt>
                <c:pt idx="10">
                  <c:v>Другие расходы бюджета</c:v>
                </c:pt>
              </c:strCache>
            </c:strRef>
          </c:cat>
          <c:val>
            <c:numRef>
              <c:f>Лист1!$C$62:$C$72</c:f>
              <c:numCache>
                <c:formatCode>General</c:formatCode>
                <c:ptCount val="11"/>
                <c:pt idx="0">
                  <c:v>20.3</c:v>
                </c:pt>
                <c:pt idx="1">
                  <c:v>21.5</c:v>
                </c:pt>
                <c:pt idx="2">
                  <c:v>24.1</c:v>
                </c:pt>
                <c:pt idx="3">
                  <c:v>12.3</c:v>
                </c:pt>
                <c:pt idx="4">
                  <c:v>6.2</c:v>
                </c:pt>
                <c:pt idx="5">
                  <c:v>5.6</c:v>
                </c:pt>
                <c:pt idx="6">
                  <c:v>1.8</c:v>
                </c:pt>
                <c:pt idx="7">
                  <c:v>1.1000000000000001</c:v>
                </c:pt>
                <c:pt idx="8">
                  <c:v>1.3</c:v>
                </c:pt>
                <c:pt idx="9">
                  <c:v>4.2</c:v>
                </c:pt>
                <c:pt idx="10">
                  <c:v>1.6</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8.4656084656084835E-3"/>
                  <c:y val="-3.0389363722697092E-2"/>
                </c:manualLayout>
              </c:layout>
              <c:showLegendKey val="0"/>
              <c:showVal val="1"/>
              <c:showCatName val="0"/>
              <c:showSerName val="0"/>
              <c:showPercent val="0"/>
              <c:showBubbleSize val="0"/>
            </c:dLbl>
            <c:dLbl>
              <c:idx val="1"/>
              <c:layout>
                <c:manualLayout>
                  <c:x val="1.2698412698412712E-2"/>
                  <c:y val="-2.2792022792022831E-2"/>
                </c:manualLayout>
              </c:layout>
              <c:showLegendKey val="0"/>
              <c:showVal val="1"/>
              <c:showCatName val="0"/>
              <c:showSerName val="0"/>
              <c:showPercent val="0"/>
              <c:showBubbleSize val="0"/>
            </c:dLbl>
            <c:dLbl>
              <c:idx val="2"/>
              <c:layout>
                <c:manualLayout>
                  <c:x val="1.9047619047619084E-2"/>
                  <c:y val="-2.27920227920228E-2"/>
                </c:manualLayout>
              </c:layout>
              <c:tx>
                <c:rich>
                  <a:bodyPr/>
                  <a:lstStyle/>
                  <a:p>
                    <a:r>
                      <a:rPr lang="en-US"/>
                      <a:t>2261462</a:t>
                    </a:r>
                    <a:r>
                      <a:rPr lang="ru-RU"/>
                      <a:t>,1</a:t>
                    </a:r>
                    <a:endParaRPr lang="en-US"/>
                  </a:p>
                </c:rich>
              </c:tx>
              <c:showLegendKey val="0"/>
              <c:showVal val="1"/>
              <c:showCatName val="0"/>
              <c:showSerName val="0"/>
              <c:showPercent val="0"/>
              <c:showBubbleSize val="0"/>
            </c:dLbl>
            <c:dLbl>
              <c:idx val="3"/>
              <c:layout>
                <c:manualLayout>
                  <c:x val="1.9047619047619084E-2"/>
                  <c:y val="-2.6590693257359944E-2"/>
                </c:manualLayout>
              </c:layout>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Лист1!$A$1:$D$1</c:f>
              <c:strCache>
                <c:ptCount val="4"/>
                <c:pt idx="0">
                  <c:v>2013 год отчет </c:v>
                </c:pt>
                <c:pt idx="1">
                  <c:v>2014 год отчет</c:v>
                </c:pt>
                <c:pt idx="2">
                  <c:v>Уточненная бюджетная роспись 2015 год</c:v>
                </c:pt>
                <c:pt idx="3">
                  <c:v>Проект 2016 год </c:v>
                </c:pt>
              </c:strCache>
            </c:strRef>
          </c:cat>
          <c:val>
            <c:numRef>
              <c:f>Лист1!$A$2:$D$2</c:f>
              <c:numCache>
                <c:formatCode>General</c:formatCode>
                <c:ptCount val="4"/>
                <c:pt idx="0" formatCode="0.0">
                  <c:v>3169860.9</c:v>
                </c:pt>
                <c:pt idx="1">
                  <c:v>2681893.1</c:v>
                </c:pt>
                <c:pt idx="2">
                  <c:v>2261462</c:v>
                </c:pt>
                <c:pt idx="3">
                  <c:v>2404323.1</c:v>
                </c:pt>
              </c:numCache>
            </c:numRef>
          </c:val>
        </c:ser>
        <c:dLbls>
          <c:showLegendKey val="0"/>
          <c:showVal val="0"/>
          <c:showCatName val="0"/>
          <c:showSerName val="0"/>
          <c:showPercent val="0"/>
          <c:showBubbleSize val="0"/>
        </c:dLbls>
        <c:gapWidth val="150"/>
        <c:shape val="cylinder"/>
        <c:axId val="330077696"/>
        <c:axId val="330079232"/>
        <c:axId val="0"/>
      </c:bar3DChart>
      <c:catAx>
        <c:axId val="330077696"/>
        <c:scaling>
          <c:orientation val="minMax"/>
        </c:scaling>
        <c:delete val="0"/>
        <c:axPos val="b"/>
        <c:majorTickMark val="none"/>
        <c:minorTickMark val="none"/>
        <c:tickLblPos val="nextTo"/>
        <c:txPr>
          <a:bodyPr/>
          <a:lstStyle/>
          <a:p>
            <a:pPr>
              <a:defRPr sz="1100" b="1">
                <a:latin typeface="Times New Roman" pitchFamily="18" charset="0"/>
                <a:cs typeface="Times New Roman" pitchFamily="18" charset="0"/>
              </a:defRPr>
            </a:pPr>
            <a:endParaRPr lang="ru-RU"/>
          </a:p>
        </c:txPr>
        <c:crossAx val="330079232"/>
        <c:crosses val="autoZero"/>
        <c:auto val="1"/>
        <c:lblAlgn val="ctr"/>
        <c:lblOffset val="100"/>
        <c:noMultiLvlLbl val="0"/>
      </c:catAx>
      <c:valAx>
        <c:axId val="330079232"/>
        <c:scaling>
          <c:orientation val="minMax"/>
        </c:scaling>
        <c:delete val="0"/>
        <c:axPos val="l"/>
        <c:numFmt formatCode="0.0" sourceLinked="1"/>
        <c:majorTickMark val="none"/>
        <c:minorTickMark val="none"/>
        <c:tickLblPos val="nextTo"/>
        <c:crossAx val="330077696"/>
        <c:crosses val="autoZero"/>
        <c:crossBetween val="between"/>
      </c:valAx>
    </c:plotArea>
    <c:plotVisOnly val="1"/>
    <c:dispBlanksAs val="gap"/>
    <c:showDLblsOverMax val="0"/>
  </c:chart>
  <c:spPr>
    <a:noFill/>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2214361767046"/>
          <c:y val="0.16052379816159343"/>
          <c:w val="0.85726172790667332"/>
          <c:h val="0.55181511401983852"/>
        </c:manualLayout>
      </c:layout>
      <c:barChart>
        <c:barDir val="col"/>
        <c:grouping val="clustered"/>
        <c:varyColors val="0"/>
        <c:ser>
          <c:idx val="0"/>
          <c:order val="0"/>
          <c:tx>
            <c:strRef>
              <c:f>Лист6!$A$2</c:f>
              <c:strCache>
                <c:ptCount val="1"/>
                <c:pt idx="0">
                  <c:v>Дотации на выравнивание бюджетной обеспеченности городских округов </c:v>
                </c:pt>
              </c:strCache>
            </c:strRef>
          </c:tx>
          <c:invertIfNegative val="0"/>
          <c:dLbls>
            <c:dLbl>
              <c:idx val="0"/>
              <c:layout>
                <c:manualLayout>
                  <c:x val="-2.2922632655335808E-2"/>
                  <c:y val="-6.3492063492063561E-3"/>
                </c:manualLayout>
              </c:layout>
              <c:showLegendKey val="0"/>
              <c:showVal val="1"/>
              <c:showCatName val="0"/>
              <c:showSerName val="0"/>
              <c:showPercent val="0"/>
              <c:showBubbleSize val="0"/>
            </c:dLbl>
            <c:dLbl>
              <c:idx val="1"/>
              <c:layout>
                <c:manualLayout>
                  <c:x val="-2.6743071431225177E-2"/>
                  <c:y val="0"/>
                </c:manualLayout>
              </c:layout>
              <c:showLegendKey val="0"/>
              <c:showVal val="1"/>
              <c:showCatName val="0"/>
              <c:showSerName val="0"/>
              <c:showPercent val="0"/>
              <c:showBubbleSize val="0"/>
            </c:dLbl>
            <c:dLbl>
              <c:idx val="2"/>
              <c:layout>
                <c:manualLayout>
                  <c:x val="-2.8653290819169824E-2"/>
                  <c:y val="0"/>
                </c:manualLayout>
              </c:layout>
              <c:showLegendKey val="0"/>
              <c:showVal val="1"/>
              <c:showCatName val="0"/>
              <c:showSerName val="0"/>
              <c:showPercent val="0"/>
              <c:showBubbleSize val="0"/>
            </c:dLbl>
            <c:dLbl>
              <c:idx val="3"/>
              <c:layout>
                <c:manualLayout>
                  <c:x val="-2.8653290819169824E-2"/>
                  <c:y val="0"/>
                </c:manualLayout>
              </c:layout>
              <c:showLegendKey val="0"/>
              <c:showVal val="1"/>
              <c:showCatName val="0"/>
              <c:showSerName val="0"/>
              <c:showPercent val="0"/>
              <c:showBubbleSize val="0"/>
            </c:dLbl>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Лист6!$B$1:$E$1</c:f>
              <c:strCache>
                <c:ptCount val="4"/>
                <c:pt idx="0">
                  <c:v>2013 год отчет </c:v>
                </c:pt>
                <c:pt idx="1">
                  <c:v>2014 год отчет </c:v>
                </c:pt>
                <c:pt idx="2">
                  <c:v>Уточненная бюджетная роспись 2015 год </c:v>
                </c:pt>
                <c:pt idx="3">
                  <c:v>Проект 2016 год </c:v>
                </c:pt>
              </c:strCache>
            </c:strRef>
          </c:cat>
          <c:val>
            <c:numRef>
              <c:f>Лист6!$B$2:$E$2</c:f>
              <c:numCache>
                <c:formatCode>#,##0.00</c:formatCode>
                <c:ptCount val="4"/>
                <c:pt idx="0" formatCode="General">
                  <c:v>178899.9</c:v>
                </c:pt>
                <c:pt idx="1">
                  <c:v>191839.2</c:v>
                </c:pt>
                <c:pt idx="2" formatCode="General">
                  <c:v>204438.5</c:v>
                </c:pt>
                <c:pt idx="3" formatCode="General">
                  <c:v>221947.5</c:v>
                </c:pt>
              </c:numCache>
            </c:numRef>
          </c:val>
        </c:ser>
        <c:ser>
          <c:idx val="1"/>
          <c:order val="1"/>
          <c:tx>
            <c:strRef>
              <c:f>Лист6!$A$3</c:f>
              <c:strCache>
                <c:ptCount val="1"/>
                <c:pt idx="0">
                  <c:v>Распределение дотаций на выравнивание бюджетной обеспеченности муниципальных районов </c:v>
                </c:pt>
              </c:strCache>
            </c:strRef>
          </c:tx>
          <c:invertIfNegative val="0"/>
          <c:dLbls>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Лист6!$B$1:$E$1</c:f>
              <c:strCache>
                <c:ptCount val="4"/>
                <c:pt idx="0">
                  <c:v>2013 год отчет </c:v>
                </c:pt>
                <c:pt idx="1">
                  <c:v>2014 год отчет </c:v>
                </c:pt>
                <c:pt idx="2">
                  <c:v>Уточненная бюджетная роспись 2015 год </c:v>
                </c:pt>
                <c:pt idx="3">
                  <c:v>Проект 2016 год </c:v>
                </c:pt>
              </c:strCache>
            </c:strRef>
          </c:cat>
          <c:val>
            <c:numRef>
              <c:f>Лист6!$B$3:$E$3</c:f>
              <c:numCache>
                <c:formatCode>#,##0.00</c:formatCode>
                <c:ptCount val="4"/>
                <c:pt idx="0" formatCode="General">
                  <c:v>1195893.5</c:v>
                </c:pt>
                <c:pt idx="1">
                  <c:v>1235074</c:v>
                </c:pt>
                <c:pt idx="2" formatCode="General">
                  <c:v>1406649.1</c:v>
                </c:pt>
                <c:pt idx="3" formatCode="General">
                  <c:v>1622388.9</c:v>
                </c:pt>
              </c:numCache>
            </c:numRef>
          </c:val>
        </c:ser>
        <c:dLbls>
          <c:showLegendKey val="0"/>
          <c:showVal val="0"/>
          <c:showCatName val="0"/>
          <c:showSerName val="0"/>
          <c:showPercent val="0"/>
          <c:showBubbleSize val="0"/>
        </c:dLbls>
        <c:gapWidth val="150"/>
        <c:axId val="330280960"/>
        <c:axId val="330282496"/>
      </c:barChart>
      <c:catAx>
        <c:axId val="330280960"/>
        <c:scaling>
          <c:orientation val="minMax"/>
        </c:scaling>
        <c:delete val="0"/>
        <c:axPos val="b"/>
        <c:majorTickMark val="none"/>
        <c:minorTickMark val="none"/>
        <c:tickLblPos val="nextTo"/>
        <c:txPr>
          <a:bodyPr/>
          <a:lstStyle/>
          <a:p>
            <a:pPr>
              <a:defRPr sz="1100">
                <a:latin typeface="Times New Roman" pitchFamily="18" charset="0"/>
                <a:cs typeface="Times New Roman" pitchFamily="18" charset="0"/>
              </a:defRPr>
            </a:pPr>
            <a:endParaRPr lang="ru-RU"/>
          </a:p>
        </c:txPr>
        <c:crossAx val="330282496"/>
        <c:crosses val="autoZero"/>
        <c:auto val="1"/>
        <c:lblAlgn val="ctr"/>
        <c:lblOffset val="100"/>
        <c:noMultiLvlLbl val="0"/>
      </c:catAx>
      <c:valAx>
        <c:axId val="330282496"/>
        <c:scaling>
          <c:orientation val="minMax"/>
        </c:scaling>
        <c:delete val="0"/>
        <c:axPos val="l"/>
        <c:majorGridlines/>
        <c:numFmt formatCode="General" sourceLinked="1"/>
        <c:majorTickMark val="none"/>
        <c:minorTickMark val="none"/>
        <c:tickLblPos val="nextTo"/>
        <c:crossAx val="330280960"/>
        <c:crosses val="autoZero"/>
        <c:crossBetween val="between"/>
      </c:valAx>
    </c:plotArea>
    <c:legend>
      <c:legendPos val="b"/>
      <c:layout>
        <c:manualLayout>
          <c:xMode val="edge"/>
          <c:yMode val="edge"/>
          <c:x val="5.1603378546147785E-2"/>
          <c:y val="0.86674874273809399"/>
          <c:w val="0.89679307456958179"/>
          <c:h val="0.13325125726190701"/>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9672131147541017E-2"/>
                  <c:y val="-4.9875311720698312E-2"/>
                </c:manualLayout>
              </c:layout>
              <c:tx>
                <c:rich>
                  <a:bodyPr/>
                  <a:lstStyle/>
                  <a:p>
                    <a:r>
                      <a:rPr lang="en-US" b="1"/>
                      <a:t>1786560</a:t>
                    </a:r>
                    <a:r>
                      <a:rPr lang="ru-RU" b="1"/>
                      <a:t>,0</a:t>
                    </a:r>
                    <a:endParaRPr lang="en-US"/>
                  </a:p>
                </c:rich>
              </c:tx>
              <c:showLegendKey val="0"/>
              <c:showVal val="1"/>
              <c:showCatName val="0"/>
              <c:showSerName val="0"/>
              <c:showPercent val="0"/>
              <c:showBubbleSize val="0"/>
            </c:dLbl>
            <c:dLbl>
              <c:idx val="1"/>
              <c:layout>
                <c:manualLayout>
                  <c:x val="1.3114754098360683E-2"/>
                  <c:y val="-2.9925187032418948E-2"/>
                </c:manualLayout>
              </c:layout>
              <c:tx>
                <c:rich>
                  <a:bodyPr/>
                  <a:lstStyle/>
                  <a:p>
                    <a:r>
                      <a:rPr lang="en-US"/>
                      <a:t>12</a:t>
                    </a:r>
                    <a:r>
                      <a:rPr lang="ru-RU"/>
                      <a:t>54979,9</a:t>
                    </a:r>
                    <a:endParaRPr lang="en-US"/>
                  </a:p>
                </c:rich>
              </c:tx>
              <c:showLegendKey val="0"/>
              <c:showVal val="1"/>
              <c:showCatName val="0"/>
              <c:showSerName val="0"/>
              <c:showPercent val="0"/>
              <c:showBubbleSize val="0"/>
            </c:dLbl>
            <c:dLbl>
              <c:idx val="2"/>
              <c:layout>
                <c:manualLayout>
                  <c:x val="1.3114754098360763E-2"/>
                  <c:y val="-2.9925187032418948E-2"/>
                </c:manualLayout>
              </c:layout>
              <c:showLegendKey val="0"/>
              <c:showVal val="1"/>
              <c:showCatName val="0"/>
              <c:showSerName val="0"/>
              <c:showPercent val="0"/>
              <c:showBubbleSize val="0"/>
            </c:dLbl>
            <c:dLbl>
              <c:idx val="3"/>
              <c:layout>
                <c:manualLayout>
                  <c:x val="1.9672131147541017E-2"/>
                  <c:y val="-5.3200332502078077E-2"/>
                </c:manualLayout>
              </c:layout>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Лист2!$A$1:$D$1</c:f>
              <c:strCache>
                <c:ptCount val="4"/>
                <c:pt idx="0">
                  <c:v>2013 год отчет </c:v>
                </c:pt>
                <c:pt idx="1">
                  <c:v>2014 год отчет</c:v>
                </c:pt>
                <c:pt idx="2">
                  <c:v>Уточненная бюджетная роспись 2015 год</c:v>
                </c:pt>
                <c:pt idx="3">
                  <c:v>Проект 2016 год</c:v>
                </c:pt>
              </c:strCache>
            </c:strRef>
          </c:cat>
          <c:val>
            <c:numRef>
              <c:f>Лист2!$A$2:$D$2</c:f>
              <c:numCache>
                <c:formatCode>General</c:formatCode>
                <c:ptCount val="4"/>
                <c:pt idx="0">
                  <c:v>1786560</c:v>
                </c:pt>
                <c:pt idx="1">
                  <c:v>1234979.9000000004</c:v>
                </c:pt>
                <c:pt idx="2">
                  <c:v>650374.40000000002</c:v>
                </c:pt>
                <c:pt idx="3">
                  <c:v>559986.69999999879</c:v>
                </c:pt>
              </c:numCache>
            </c:numRef>
          </c:val>
        </c:ser>
        <c:dLbls>
          <c:showLegendKey val="0"/>
          <c:showVal val="0"/>
          <c:showCatName val="0"/>
          <c:showSerName val="0"/>
          <c:showPercent val="0"/>
          <c:showBubbleSize val="0"/>
        </c:dLbls>
        <c:gapWidth val="150"/>
        <c:shape val="cylinder"/>
        <c:axId val="330377088"/>
        <c:axId val="330378624"/>
        <c:axId val="0"/>
      </c:bar3DChart>
      <c:catAx>
        <c:axId val="330377088"/>
        <c:scaling>
          <c:orientation val="minMax"/>
        </c:scaling>
        <c:delete val="0"/>
        <c:axPos val="b"/>
        <c:majorTickMark val="none"/>
        <c:minorTickMark val="none"/>
        <c:tickLblPos val="nextTo"/>
        <c:txPr>
          <a:bodyPr/>
          <a:lstStyle/>
          <a:p>
            <a:pPr>
              <a:defRPr sz="1100" b="1">
                <a:latin typeface="Times New Roman" pitchFamily="18" charset="0"/>
                <a:cs typeface="Times New Roman" pitchFamily="18" charset="0"/>
              </a:defRPr>
            </a:pPr>
            <a:endParaRPr lang="ru-RU"/>
          </a:p>
        </c:txPr>
        <c:crossAx val="330378624"/>
        <c:crosses val="autoZero"/>
        <c:auto val="1"/>
        <c:lblAlgn val="ctr"/>
        <c:lblOffset val="100"/>
        <c:noMultiLvlLbl val="0"/>
      </c:catAx>
      <c:valAx>
        <c:axId val="330378624"/>
        <c:scaling>
          <c:orientation val="minMax"/>
        </c:scaling>
        <c:delete val="0"/>
        <c:axPos val="l"/>
        <c:numFmt formatCode="General" sourceLinked="1"/>
        <c:majorTickMark val="none"/>
        <c:minorTickMark val="none"/>
        <c:tickLblPos val="nextTo"/>
        <c:crossAx val="330377088"/>
        <c:crosses val="autoZero"/>
        <c:crossBetween val="between"/>
      </c:valAx>
    </c:plotArea>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00B0F0"/>
            </a:solidFill>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Лист2!$A$2:$A$6</c:f>
              <c:strCache>
                <c:ptCount val="5"/>
                <c:pt idx="0">
                  <c:v>2012 год (факт)</c:v>
                </c:pt>
                <c:pt idx="1">
                  <c:v>2013 год (факт)</c:v>
                </c:pt>
                <c:pt idx="2">
                  <c:v>2014 год (факт)</c:v>
                </c:pt>
                <c:pt idx="3">
                  <c:v>2015 год (план)</c:v>
                </c:pt>
                <c:pt idx="4">
                  <c:v>2016 год (проект)</c:v>
                </c:pt>
              </c:strCache>
            </c:strRef>
          </c:cat>
          <c:val>
            <c:numRef>
              <c:f>Лист2!$B$2:$B$6</c:f>
              <c:numCache>
                <c:formatCode>General</c:formatCode>
                <c:ptCount val="5"/>
                <c:pt idx="0">
                  <c:v>-4265.1000000000004</c:v>
                </c:pt>
                <c:pt idx="1">
                  <c:v>-5212.5</c:v>
                </c:pt>
                <c:pt idx="2">
                  <c:v>-3905.9</c:v>
                </c:pt>
                <c:pt idx="3">
                  <c:v>-5148.4000000000005</c:v>
                </c:pt>
                <c:pt idx="4">
                  <c:v>-1648.9</c:v>
                </c:pt>
              </c:numCache>
            </c:numRef>
          </c:val>
        </c:ser>
        <c:dLbls>
          <c:showLegendKey val="0"/>
          <c:showVal val="0"/>
          <c:showCatName val="0"/>
          <c:showSerName val="0"/>
          <c:showPercent val="0"/>
          <c:showBubbleSize val="0"/>
        </c:dLbls>
        <c:gapWidth val="150"/>
        <c:axId val="330402816"/>
        <c:axId val="330416896"/>
      </c:barChart>
      <c:catAx>
        <c:axId val="330402816"/>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330416896"/>
        <c:crosses val="autoZero"/>
        <c:auto val="1"/>
        <c:lblAlgn val="ctr"/>
        <c:lblOffset val="100"/>
        <c:noMultiLvlLbl val="0"/>
      </c:catAx>
      <c:valAx>
        <c:axId val="330416896"/>
        <c:scaling>
          <c:orientation val="minMax"/>
        </c:scaling>
        <c:delete val="0"/>
        <c:axPos val="l"/>
        <c:numFmt formatCode="General" sourceLinked="1"/>
        <c:majorTickMark val="out"/>
        <c:minorTickMark val="none"/>
        <c:tickLblPos val="nextTo"/>
        <c:txPr>
          <a:bodyPr/>
          <a:lstStyle/>
          <a:p>
            <a:pPr>
              <a:defRPr b="0">
                <a:latin typeface="Times New Roman" pitchFamily="18" charset="0"/>
                <a:cs typeface="Times New Roman" pitchFamily="18" charset="0"/>
              </a:defRPr>
            </a:pPr>
            <a:endParaRPr lang="ru-RU"/>
          </a:p>
        </c:txPr>
        <c:crossAx val="330402816"/>
        <c:crosses val="autoZero"/>
        <c:crossBetween val="between"/>
      </c:valAx>
    </c:plotArea>
    <c:plotVisOnly val="1"/>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lineChart>
        <c:grouping val="standard"/>
        <c:varyColors val="0"/>
        <c:ser>
          <c:idx val="0"/>
          <c:order val="0"/>
          <c:marker>
            <c:spPr>
              <a:solidFill>
                <a:srgbClr val="C00000"/>
              </a:solidFill>
            </c:spPr>
          </c:marker>
          <c:dLbls>
            <c:dLbl>
              <c:idx val="0"/>
              <c:layout>
                <c:manualLayout>
                  <c:x val="-6.1111129917874617E-2"/>
                  <c:y val="-4.895442781953549E-2"/>
                </c:manualLayout>
              </c:layout>
              <c:showLegendKey val="0"/>
              <c:showVal val="1"/>
              <c:showCatName val="0"/>
              <c:showSerName val="0"/>
              <c:showPercent val="0"/>
              <c:showBubbleSize val="0"/>
            </c:dLbl>
            <c:dLbl>
              <c:idx val="1"/>
              <c:layout>
                <c:manualLayout>
                  <c:x val="-6.1111129917874624E-2"/>
                  <c:y val="-6.330849345321804E-2"/>
                </c:manualLayout>
              </c:layout>
              <c:showLegendKey val="0"/>
              <c:showVal val="1"/>
              <c:showCatName val="0"/>
              <c:showSerName val="0"/>
              <c:showPercent val="0"/>
              <c:showBubbleSize val="0"/>
            </c:dLbl>
            <c:dLbl>
              <c:idx val="2"/>
              <c:layout>
                <c:manualLayout>
                  <c:x val="-5.6016546942810136E-2"/>
                  <c:y val="-6.330849345321804E-2"/>
                </c:manualLayout>
              </c:layout>
              <c:showLegendKey val="0"/>
              <c:showVal val="1"/>
              <c:showCatName val="0"/>
              <c:showSerName val="0"/>
              <c:showPercent val="0"/>
              <c:showBubbleSize val="0"/>
            </c:dLbl>
            <c:dLbl>
              <c:idx val="3"/>
              <c:layout>
                <c:manualLayout>
                  <c:x val="-6.4349936696434018E-2"/>
                  <c:y val="-5.8679024726008298E-2"/>
                </c:manualLayout>
              </c:layout>
              <c:showLegendKey val="0"/>
              <c:showVal val="1"/>
              <c:showCatName val="0"/>
              <c:showSerName val="0"/>
              <c:showPercent val="0"/>
              <c:showBubbleSize val="0"/>
            </c:dLbl>
            <c:dLbl>
              <c:idx val="4"/>
              <c:layout>
                <c:manualLayout>
                  <c:x val="-9.0871253410606562E-2"/>
                  <c:y val="-4.0736442683905111E-2"/>
                </c:manualLayout>
              </c:layout>
              <c:showLegendKey val="0"/>
              <c:showVal val="1"/>
              <c:showCatName val="0"/>
              <c:showSerName val="0"/>
              <c:showPercent val="0"/>
              <c:showBubbleSize val="0"/>
            </c:dLbl>
            <c:dLbl>
              <c:idx val="5"/>
              <c:layout>
                <c:manualLayout>
                  <c:x val="-9.3649332096600563E-2"/>
                  <c:y val="-4.1201537015264189E-2"/>
                </c:manualLayout>
              </c:layout>
              <c:showLegendKey val="0"/>
              <c:showVal val="1"/>
              <c:showCatName val="0"/>
              <c:showSerName val="0"/>
              <c:showPercent val="0"/>
              <c:showBubbleSize val="0"/>
            </c:dLbl>
            <c:dLbl>
              <c:idx val="6"/>
              <c:layout>
                <c:manualLayout>
                  <c:x val="-9.3914394621566546E-2"/>
                  <c:y val="-4.8378569832105464E-2"/>
                </c:manualLayout>
              </c:layout>
              <c:showLegendKey val="0"/>
              <c:showVal val="1"/>
              <c:showCatName val="0"/>
              <c:showSerName val="0"/>
              <c:showPercent val="0"/>
              <c:showBubbleSize val="0"/>
            </c:dLbl>
            <c:dLbl>
              <c:idx val="7"/>
              <c:layout>
                <c:manualLayout>
                  <c:x val="-5.1256254189206575E-2"/>
                  <c:y val="-4.3283724213189524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strRef>
              <c:f>Лист2!$A$2:$A$9</c:f>
              <c:strCache>
                <c:ptCount val="8"/>
                <c:pt idx="0">
                  <c:v>2009 год (факт)</c:v>
                </c:pt>
                <c:pt idx="1">
                  <c:v>2010 год (факт)</c:v>
                </c:pt>
                <c:pt idx="2">
                  <c:v>2011 год (факт)</c:v>
                </c:pt>
                <c:pt idx="3">
                  <c:v>2012 год (факт)</c:v>
                </c:pt>
                <c:pt idx="4">
                  <c:v>2013 год (факт)</c:v>
                </c:pt>
                <c:pt idx="5">
                  <c:v>2014 год (факт)</c:v>
                </c:pt>
                <c:pt idx="6">
                  <c:v>2015 год (оценка)</c:v>
                </c:pt>
                <c:pt idx="7">
                  <c:v>2016 год (проект)</c:v>
                </c:pt>
              </c:strCache>
            </c:strRef>
          </c:cat>
          <c:val>
            <c:numRef>
              <c:f>Лист2!$B$2:$B$9</c:f>
              <c:numCache>
                <c:formatCode>General</c:formatCode>
                <c:ptCount val="8"/>
                <c:pt idx="0">
                  <c:v>2099.1</c:v>
                </c:pt>
                <c:pt idx="1">
                  <c:v>2738.8</c:v>
                </c:pt>
                <c:pt idx="2">
                  <c:v>5198.8</c:v>
                </c:pt>
                <c:pt idx="3">
                  <c:v>8854.7000000000007</c:v>
                </c:pt>
                <c:pt idx="4">
                  <c:v>13217.7</c:v>
                </c:pt>
                <c:pt idx="5">
                  <c:v>17428.2</c:v>
                </c:pt>
                <c:pt idx="6">
                  <c:v>20930.400000000001</c:v>
                </c:pt>
                <c:pt idx="7">
                  <c:v>22618.400000000001</c:v>
                </c:pt>
              </c:numCache>
            </c:numRef>
          </c:val>
          <c:smooth val="0"/>
        </c:ser>
        <c:dLbls>
          <c:showLegendKey val="0"/>
          <c:showVal val="0"/>
          <c:showCatName val="0"/>
          <c:showSerName val="0"/>
          <c:showPercent val="0"/>
          <c:showBubbleSize val="0"/>
        </c:dLbls>
        <c:marker val="1"/>
        <c:smooth val="0"/>
        <c:axId val="330776960"/>
        <c:axId val="330778496"/>
      </c:lineChart>
      <c:catAx>
        <c:axId val="330776960"/>
        <c:scaling>
          <c:orientation val="minMax"/>
        </c:scaling>
        <c:delete val="0"/>
        <c:axPos val="b"/>
        <c:majorTickMark val="out"/>
        <c:minorTickMark val="none"/>
        <c:tickLblPos val="nextTo"/>
        <c:txPr>
          <a:bodyPr/>
          <a:lstStyle/>
          <a:p>
            <a:pPr>
              <a:defRPr sz="1050" b="1"/>
            </a:pPr>
            <a:endParaRPr lang="ru-RU"/>
          </a:p>
        </c:txPr>
        <c:crossAx val="330778496"/>
        <c:crosses val="autoZero"/>
        <c:auto val="1"/>
        <c:lblAlgn val="ctr"/>
        <c:lblOffset val="100"/>
        <c:noMultiLvlLbl val="0"/>
      </c:catAx>
      <c:valAx>
        <c:axId val="330778496"/>
        <c:scaling>
          <c:orientation val="minMax"/>
        </c:scaling>
        <c:delete val="1"/>
        <c:axPos val="l"/>
        <c:numFmt formatCode="General" sourceLinked="1"/>
        <c:majorTickMark val="out"/>
        <c:minorTickMark val="none"/>
        <c:tickLblPos val="none"/>
        <c:crossAx val="33077696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'Фонд ЗП'!$B$2</c:f>
              <c:strCache>
                <c:ptCount val="1"/>
                <c:pt idx="0">
                  <c:v>Факт</c:v>
                </c:pt>
              </c:strCache>
            </c:strRef>
          </c:tx>
          <c:invertIfNegative val="0"/>
          <c:dLbls>
            <c:showLegendKey val="0"/>
            <c:showVal val="1"/>
            <c:showCatName val="0"/>
            <c:showSerName val="0"/>
            <c:showPercent val="0"/>
            <c:showBubbleSize val="0"/>
            <c:showLeaderLines val="0"/>
          </c:dLbls>
          <c:cat>
            <c:strRef>
              <c:f>'Фонд ЗП'!$A$4:$A$9</c:f>
              <c:strCache>
                <c:ptCount val="5"/>
                <c:pt idx="0">
                  <c:v>2012 (факт)</c:v>
                </c:pt>
                <c:pt idx="1">
                  <c:v>2013 (факт)</c:v>
                </c:pt>
                <c:pt idx="2">
                  <c:v>2014 (факт)</c:v>
                </c:pt>
                <c:pt idx="3">
                  <c:v>2015 (оценка)</c:v>
                </c:pt>
                <c:pt idx="4">
                  <c:v>2016 (прогноз)</c:v>
                </c:pt>
              </c:strCache>
            </c:strRef>
          </c:cat>
          <c:val>
            <c:numRef>
              <c:f>'Фонд ЗП'!$B$4:$B$9</c:f>
              <c:numCache>
                <c:formatCode>#,##0.0</c:formatCode>
                <c:ptCount val="5"/>
                <c:pt idx="0">
                  <c:v>82.6</c:v>
                </c:pt>
                <c:pt idx="1">
                  <c:v>91</c:v>
                </c:pt>
                <c:pt idx="2">
                  <c:v>98.2</c:v>
                </c:pt>
                <c:pt idx="3">
                  <c:v>103.5</c:v>
                </c:pt>
                <c:pt idx="4">
                  <c:v>112.1</c:v>
                </c:pt>
              </c:numCache>
            </c:numRef>
          </c:val>
        </c:ser>
        <c:dLbls>
          <c:showLegendKey val="0"/>
          <c:showVal val="0"/>
          <c:showCatName val="0"/>
          <c:showSerName val="0"/>
          <c:showPercent val="0"/>
          <c:showBubbleSize val="0"/>
        </c:dLbls>
        <c:gapWidth val="75"/>
        <c:axId val="315166080"/>
        <c:axId val="315176064"/>
      </c:barChart>
      <c:catAx>
        <c:axId val="315166080"/>
        <c:scaling>
          <c:orientation val="minMax"/>
        </c:scaling>
        <c:delete val="0"/>
        <c:axPos val="b"/>
        <c:numFmt formatCode="General" sourceLinked="1"/>
        <c:majorTickMark val="none"/>
        <c:minorTickMark val="none"/>
        <c:tickLblPos val="nextTo"/>
        <c:crossAx val="315176064"/>
        <c:crosses val="autoZero"/>
        <c:auto val="1"/>
        <c:lblAlgn val="ctr"/>
        <c:lblOffset val="100"/>
        <c:tickMarkSkip val="1"/>
        <c:noMultiLvlLbl val="0"/>
      </c:catAx>
      <c:valAx>
        <c:axId val="315176064"/>
        <c:scaling>
          <c:orientation val="minMax"/>
          <c:min val="0"/>
        </c:scaling>
        <c:delete val="0"/>
        <c:axPos val="l"/>
        <c:numFmt formatCode="#,##0.0" sourceLinked="1"/>
        <c:majorTickMark val="none"/>
        <c:minorTickMark val="none"/>
        <c:tickLblPos val="nextTo"/>
        <c:crossAx val="315166080"/>
        <c:crosses val="autoZero"/>
        <c:crossBetween val="between"/>
      </c:valAx>
    </c:plotArea>
    <c:plotVisOnly val="1"/>
    <c:dispBlanksAs val="gap"/>
    <c:showDLblsOverMax val="0"/>
  </c:chart>
  <c:spPr>
    <a:noFill/>
    <a:ln>
      <a:noFill/>
    </a:ln>
  </c:spPr>
  <c:txPr>
    <a:bodyPr/>
    <a:lstStyle/>
    <a:p>
      <a:pPr>
        <a:defRPr b="1"/>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210527866272198"/>
          <c:y val="0.14782347871403348"/>
          <c:w val="0.83082345128545765"/>
          <c:h val="0.79715186875525856"/>
        </c:manualLayout>
      </c:layout>
      <c:pie3DChart>
        <c:varyColors val="1"/>
        <c:ser>
          <c:idx val="0"/>
          <c:order val="0"/>
          <c:explosion val="25"/>
          <c:dPt>
            <c:idx val="0"/>
            <c:bubble3D val="0"/>
            <c:spPr>
              <a:solidFill>
                <a:srgbClr val="0070C0"/>
              </a:solidFill>
            </c:spPr>
          </c:dPt>
          <c:dPt>
            <c:idx val="1"/>
            <c:bubble3D val="0"/>
            <c:spPr>
              <a:solidFill>
                <a:srgbClr val="FF0000"/>
              </a:solidFill>
            </c:spPr>
          </c:dPt>
          <c:dPt>
            <c:idx val="2"/>
            <c:bubble3D val="0"/>
            <c:spPr>
              <a:solidFill>
                <a:srgbClr val="FFFF00"/>
              </a:solidFill>
            </c:spPr>
          </c:dPt>
          <c:dPt>
            <c:idx val="3"/>
            <c:bubble3D val="0"/>
            <c:spPr>
              <a:solidFill>
                <a:srgbClr val="C00000"/>
              </a:solidFill>
            </c:spPr>
          </c:dPt>
          <c:dPt>
            <c:idx val="4"/>
            <c:bubble3D val="0"/>
            <c:spPr>
              <a:solidFill>
                <a:srgbClr val="00B050"/>
              </a:solidFill>
            </c:spPr>
          </c:dPt>
          <c:dPt>
            <c:idx val="5"/>
            <c:bubble3D val="0"/>
            <c:spPr>
              <a:solidFill>
                <a:srgbClr val="9933FF"/>
              </a:solidFill>
            </c:spPr>
          </c:dPt>
          <c:dPt>
            <c:idx val="6"/>
            <c:bubble3D val="0"/>
            <c:spPr>
              <a:solidFill>
                <a:srgbClr val="66FF33"/>
              </a:solidFill>
            </c:spPr>
          </c:dPt>
          <c:dPt>
            <c:idx val="7"/>
            <c:bubble3D val="0"/>
            <c:spPr>
              <a:solidFill>
                <a:srgbClr val="FF3399"/>
              </a:solidFill>
            </c:spPr>
          </c:dPt>
          <c:dLbls>
            <c:dLbl>
              <c:idx val="0"/>
              <c:layout>
                <c:manualLayout>
                  <c:x val="3.7616837179158267E-3"/>
                  <c:y val="-5.1086654776739925E-2"/>
                </c:manualLayout>
              </c:layout>
              <c:tx>
                <c:rich>
                  <a:bodyPr/>
                  <a:lstStyle/>
                  <a:p>
                    <a:r>
                      <a:rPr lang="ru-RU"/>
                      <a:t>Налог на прибыль организаций
6418,3                           26%</a:t>
                    </a:r>
                  </a:p>
                </c:rich>
              </c:tx>
              <c:showLegendKey val="0"/>
              <c:showVal val="0"/>
              <c:showCatName val="1"/>
              <c:showSerName val="0"/>
              <c:showPercent val="1"/>
              <c:showBubbleSize val="0"/>
            </c:dLbl>
            <c:dLbl>
              <c:idx val="1"/>
              <c:layout>
                <c:manualLayout>
                  <c:x val="0.10555075877732209"/>
                  <c:y val="-3.1405839895013409E-3"/>
                </c:manualLayout>
              </c:layout>
              <c:tx>
                <c:rich>
                  <a:bodyPr/>
                  <a:lstStyle/>
                  <a:p>
                    <a:r>
                      <a:rPr lang="ru-RU"/>
                      <a:t>Налог на доходы физических лиц
8754,7</a:t>
                    </a:r>
                    <a:r>
                      <a:rPr lang="ru-RU" baseline="0"/>
                      <a:t>                       </a:t>
                    </a:r>
                    <a:r>
                      <a:rPr lang="ru-RU"/>
                      <a:t>35%</a:t>
                    </a:r>
                  </a:p>
                </c:rich>
              </c:tx>
              <c:showLegendKey val="0"/>
              <c:showVal val="0"/>
              <c:showCatName val="1"/>
              <c:showSerName val="0"/>
              <c:showPercent val="1"/>
              <c:showBubbleSize val="0"/>
            </c:dLbl>
            <c:dLbl>
              <c:idx val="2"/>
              <c:layout>
                <c:manualLayout>
                  <c:x val="-9.5397337381020759E-3"/>
                  <c:y val="0.20611281073942264"/>
                </c:manualLayout>
              </c:layout>
              <c:tx>
                <c:rich>
                  <a:bodyPr/>
                  <a:lstStyle/>
                  <a:p>
                    <a:r>
                      <a:rPr lang="ru-RU"/>
                      <a:t>Акцизы по подакцизным товарам (продукции)
4606,9                               19%</a:t>
                    </a:r>
                  </a:p>
                </c:rich>
              </c:tx>
              <c:showLegendKey val="0"/>
              <c:showVal val="0"/>
              <c:showCatName val="1"/>
              <c:showSerName val="0"/>
              <c:showPercent val="1"/>
              <c:showBubbleSize val="0"/>
            </c:dLbl>
            <c:dLbl>
              <c:idx val="3"/>
              <c:layout>
                <c:manualLayout>
                  <c:x val="-3.626419062075089E-2"/>
                  <c:y val="0.12099180277624585"/>
                </c:manualLayout>
              </c:layout>
              <c:tx>
                <c:rich>
                  <a:bodyPr/>
                  <a:lstStyle/>
                  <a:p>
                    <a:r>
                      <a:rPr lang="ru-RU"/>
                      <a:t>Налог, взимаемый в связи с применением упрощённой системы налогообложения
1241,2                             5%</a:t>
                    </a:r>
                  </a:p>
                </c:rich>
              </c:tx>
              <c:showLegendKey val="0"/>
              <c:showVal val="0"/>
              <c:showCatName val="1"/>
              <c:showSerName val="0"/>
              <c:showPercent val="1"/>
              <c:showBubbleSize val="0"/>
            </c:dLbl>
            <c:dLbl>
              <c:idx val="4"/>
              <c:layout>
                <c:manualLayout>
                  <c:x val="-0.15608841217682595"/>
                  <c:y val="-3.5375656167979143E-2"/>
                </c:manualLayout>
              </c:layout>
              <c:tx>
                <c:rich>
                  <a:bodyPr/>
                  <a:lstStyle/>
                  <a:p>
                    <a:r>
                      <a:rPr lang="ru-RU"/>
                      <a:t>Налог на имущество организаций
2004,4                               8%</a:t>
                    </a:r>
                  </a:p>
                </c:rich>
              </c:tx>
              <c:showLegendKey val="0"/>
              <c:showVal val="0"/>
              <c:showCatName val="1"/>
              <c:showSerName val="0"/>
              <c:showPercent val="1"/>
              <c:showBubbleSize val="0"/>
            </c:dLbl>
            <c:dLbl>
              <c:idx val="5"/>
              <c:layout>
                <c:manualLayout>
                  <c:x val="-6.9272000448762833E-2"/>
                  <c:y val="-3.2762096774193616E-2"/>
                </c:manualLayout>
              </c:layout>
              <c:tx>
                <c:rich>
                  <a:bodyPr/>
                  <a:lstStyle/>
                  <a:p>
                    <a:r>
                      <a:rPr lang="ru-RU"/>
                      <a:t>Транспортный налог
773,4                                 3%</a:t>
                    </a:r>
                  </a:p>
                </c:rich>
              </c:tx>
              <c:showLegendKey val="0"/>
              <c:showVal val="0"/>
              <c:showCatName val="1"/>
              <c:showSerName val="0"/>
              <c:showPercent val="1"/>
              <c:showBubbleSize val="0"/>
            </c:dLbl>
            <c:dLbl>
              <c:idx val="6"/>
              <c:layout>
                <c:manualLayout>
                  <c:x val="9.4538822410978801E-2"/>
                  <c:y val="0"/>
                </c:manualLayout>
              </c:layout>
              <c:tx>
                <c:rich>
                  <a:bodyPr/>
                  <a:lstStyle/>
                  <a:p>
                    <a:r>
                      <a:rPr lang="ru-RU"/>
                      <a:t>Другие налоговые доходы
72,1</a:t>
                    </a:r>
                    <a:r>
                      <a:rPr lang="ru-RU" baseline="0"/>
                      <a:t>                                   </a:t>
                    </a:r>
                    <a:r>
                      <a:rPr lang="ru-RU"/>
                      <a:t>0%</a:t>
                    </a:r>
                  </a:p>
                </c:rich>
              </c:tx>
              <c:showLegendKey val="0"/>
              <c:showVal val="0"/>
              <c:showCatName val="1"/>
              <c:showSerName val="0"/>
              <c:showPercent val="1"/>
              <c:showBubbleSize val="0"/>
            </c:dLbl>
            <c:dLbl>
              <c:idx val="7"/>
              <c:layout>
                <c:manualLayout>
                  <c:x val="0.27377031104676847"/>
                  <c:y val="0"/>
                </c:manualLayout>
              </c:layout>
              <c:tx>
                <c:rich>
                  <a:bodyPr/>
                  <a:lstStyle/>
                  <a:p>
                    <a:r>
                      <a:rPr lang="ru-RU"/>
                      <a:t>Неналоговые доходы
912,5                                            4%</a:t>
                    </a:r>
                  </a:p>
                </c:rich>
              </c:tx>
              <c:showLegendKey val="0"/>
              <c:showVal val="0"/>
              <c:showCatName val="1"/>
              <c:showSerName val="0"/>
              <c:showPercent val="1"/>
              <c:showBubbleSize val="0"/>
            </c:dLbl>
            <c:txPr>
              <a:bodyPr/>
              <a:lstStyle/>
              <a:p>
                <a:pPr>
                  <a:defRPr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Лист1!$A$2:$A$9</c:f>
              <c:strCache>
                <c:ptCount val="8"/>
                <c:pt idx="0">
                  <c:v>Налог на прибыль организаций</c:v>
                </c:pt>
                <c:pt idx="1">
                  <c:v>Налог на доходы физических лиц</c:v>
                </c:pt>
                <c:pt idx="2">
                  <c:v>Акцизы по подакцизным товарам (продукции)</c:v>
                </c:pt>
                <c:pt idx="3">
                  <c:v>Налог, взимаемый в связи с применением упрощённой системы налогообложения</c:v>
                </c:pt>
                <c:pt idx="4">
                  <c:v>Налог на имущество организаций</c:v>
                </c:pt>
                <c:pt idx="5">
                  <c:v>Транспортный налог</c:v>
                </c:pt>
                <c:pt idx="6">
                  <c:v>Другие налоговые доходы</c:v>
                </c:pt>
                <c:pt idx="7">
                  <c:v>Неналоговые доходы</c:v>
                </c:pt>
              </c:strCache>
            </c:strRef>
          </c:cat>
          <c:val>
            <c:numRef>
              <c:f>Лист1!$B$2:$B$9</c:f>
              <c:numCache>
                <c:formatCode>General</c:formatCode>
                <c:ptCount val="8"/>
                <c:pt idx="0">
                  <c:v>6418.3</c:v>
                </c:pt>
                <c:pt idx="1">
                  <c:v>8754.7000000000007</c:v>
                </c:pt>
                <c:pt idx="2">
                  <c:v>4606.9000000000005</c:v>
                </c:pt>
                <c:pt idx="3">
                  <c:v>1241.2</c:v>
                </c:pt>
                <c:pt idx="4">
                  <c:v>2004.4</c:v>
                </c:pt>
                <c:pt idx="5">
                  <c:v>773.4</c:v>
                </c:pt>
                <c:pt idx="6">
                  <c:v>72.099999999999994</c:v>
                </c:pt>
                <c:pt idx="7">
                  <c:v>912.5</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5132200137195573"/>
          <c:y val="0.17143741082394678"/>
          <c:w val="0.8285277553233602"/>
          <c:h val="0.79528985507246353"/>
        </c:manualLayout>
      </c:layout>
      <c:pie3DChart>
        <c:varyColors val="1"/>
        <c:ser>
          <c:idx val="0"/>
          <c:order val="0"/>
          <c:explosion val="25"/>
          <c:dPt>
            <c:idx val="0"/>
            <c:bubble3D val="0"/>
            <c:spPr>
              <a:solidFill>
                <a:srgbClr val="0070C0"/>
              </a:solidFill>
            </c:spPr>
          </c:dPt>
          <c:dPt>
            <c:idx val="1"/>
            <c:bubble3D val="0"/>
            <c:spPr>
              <a:solidFill>
                <a:srgbClr val="FF0000"/>
              </a:solidFill>
            </c:spPr>
          </c:dPt>
          <c:dPt>
            <c:idx val="2"/>
            <c:bubble3D val="0"/>
            <c:spPr>
              <a:solidFill>
                <a:srgbClr val="FFFF00"/>
              </a:solidFill>
            </c:spPr>
          </c:dPt>
          <c:dPt>
            <c:idx val="3"/>
            <c:bubble3D val="0"/>
            <c:spPr>
              <a:solidFill>
                <a:srgbClr val="C00000"/>
              </a:solidFill>
            </c:spPr>
          </c:dPt>
          <c:dPt>
            <c:idx val="4"/>
            <c:bubble3D val="0"/>
            <c:spPr>
              <a:solidFill>
                <a:srgbClr val="00B050"/>
              </a:solidFill>
            </c:spPr>
          </c:dPt>
          <c:dPt>
            <c:idx val="5"/>
            <c:bubble3D val="0"/>
            <c:spPr>
              <a:solidFill>
                <a:srgbClr val="9933FF"/>
              </a:solidFill>
            </c:spPr>
          </c:dPt>
          <c:dPt>
            <c:idx val="6"/>
            <c:bubble3D val="0"/>
            <c:spPr>
              <a:solidFill>
                <a:srgbClr val="66FF33"/>
              </a:solidFill>
            </c:spPr>
          </c:dPt>
          <c:dPt>
            <c:idx val="7"/>
            <c:bubble3D val="0"/>
            <c:spPr>
              <a:solidFill>
                <a:srgbClr val="FF3399"/>
              </a:solidFill>
            </c:spPr>
          </c:dPt>
          <c:dLbls>
            <c:dLbl>
              <c:idx val="0"/>
              <c:layout>
                <c:manualLayout>
                  <c:x val="-1.7875133881807375E-2"/>
                  <c:y val="-0.13163101952681447"/>
                </c:manualLayout>
              </c:layout>
              <c:tx>
                <c:rich>
                  <a:bodyPr/>
                  <a:lstStyle/>
                  <a:p>
                    <a:r>
                      <a:rPr lang="ru-RU"/>
                      <a:t>Налог на прибыль организаций
7708,3                                 27%</a:t>
                    </a:r>
                  </a:p>
                </c:rich>
              </c:tx>
              <c:showLegendKey val="0"/>
              <c:showVal val="0"/>
              <c:showCatName val="1"/>
              <c:showSerName val="0"/>
              <c:showPercent val="1"/>
              <c:showBubbleSize val="0"/>
            </c:dLbl>
            <c:dLbl>
              <c:idx val="1"/>
              <c:layout>
                <c:manualLayout>
                  <c:x val="8.6789543683721132E-2"/>
                  <c:y val="-6.1475028387409005E-3"/>
                </c:manualLayout>
              </c:layout>
              <c:tx>
                <c:rich>
                  <a:bodyPr/>
                  <a:lstStyle/>
                  <a:p>
                    <a:r>
                      <a:rPr lang="ru-RU"/>
                      <a:t>Налог на доходы физических лиц
9550,0                                   33%</a:t>
                    </a:r>
                  </a:p>
                </c:rich>
              </c:tx>
              <c:showLegendKey val="0"/>
              <c:showVal val="0"/>
              <c:showCatName val="1"/>
              <c:showSerName val="0"/>
              <c:showPercent val="1"/>
              <c:showBubbleSize val="0"/>
            </c:dLbl>
            <c:dLbl>
              <c:idx val="2"/>
              <c:layout>
                <c:manualLayout>
                  <c:x val="2.2421524663677252E-4"/>
                  <c:y val="0.17267492726199918"/>
                </c:manualLayout>
              </c:layout>
              <c:tx>
                <c:rich>
                  <a:bodyPr/>
                  <a:lstStyle/>
                  <a:p>
                    <a:r>
                      <a:rPr lang="ru-RU"/>
                      <a:t>Акцизы по подакцизным товарам (продукции)
5691,5                                20%</a:t>
                    </a:r>
                  </a:p>
                </c:rich>
              </c:tx>
              <c:showLegendKey val="0"/>
              <c:showVal val="0"/>
              <c:showCatName val="1"/>
              <c:showSerName val="0"/>
              <c:showPercent val="1"/>
              <c:showBubbleSize val="0"/>
            </c:dLbl>
            <c:dLbl>
              <c:idx val="3"/>
              <c:layout>
                <c:manualLayout>
                  <c:x val="-1.6840545920536003E-2"/>
                  <c:y val="9.9195322149368853E-2"/>
                </c:manualLayout>
              </c:layout>
              <c:tx>
                <c:rich>
                  <a:bodyPr/>
                  <a:lstStyle/>
                  <a:p>
                    <a:r>
                      <a:rPr lang="ru-RU"/>
                      <a:t>Налог, взимаемый в связи с применением упрощённой системы налогообложения
1374,7                                   5%</a:t>
                    </a:r>
                  </a:p>
                </c:rich>
              </c:tx>
              <c:showLegendKey val="0"/>
              <c:showVal val="0"/>
              <c:showCatName val="1"/>
              <c:showSerName val="0"/>
              <c:showPercent val="1"/>
              <c:showBubbleSize val="0"/>
            </c:dLbl>
            <c:dLbl>
              <c:idx val="4"/>
              <c:layout>
                <c:manualLayout>
                  <c:x val="-0.13429816508362474"/>
                  <c:y val="-9.0020429627147666E-2"/>
                </c:manualLayout>
              </c:layout>
              <c:tx>
                <c:rich>
                  <a:bodyPr/>
                  <a:lstStyle/>
                  <a:p>
                    <a:r>
                      <a:rPr lang="ru-RU"/>
                      <a:t>Налог на имущество организаций
2643,6                              9%</a:t>
                    </a:r>
                  </a:p>
                </c:rich>
              </c:tx>
              <c:showLegendKey val="0"/>
              <c:showVal val="0"/>
              <c:showCatName val="1"/>
              <c:showSerName val="0"/>
              <c:showPercent val="1"/>
              <c:showBubbleSize val="0"/>
            </c:dLbl>
            <c:dLbl>
              <c:idx val="5"/>
              <c:layout>
                <c:manualLayout>
                  <c:x val="-6.9231459576521562E-2"/>
                  <c:y val="-0.13169151728374279"/>
                </c:manualLayout>
              </c:layout>
              <c:tx>
                <c:rich>
                  <a:bodyPr/>
                  <a:lstStyle/>
                  <a:p>
                    <a:r>
                      <a:rPr lang="ru-RU"/>
                      <a:t>Транспортный налог
740,3                                   2%</a:t>
                    </a:r>
                  </a:p>
                </c:rich>
              </c:tx>
              <c:showLegendKey val="0"/>
              <c:showVal val="0"/>
              <c:showCatName val="1"/>
              <c:showSerName val="0"/>
              <c:showPercent val="1"/>
              <c:showBubbleSize val="0"/>
            </c:dLbl>
            <c:dLbl>
              <c:idx val="6"/>
              <c:layout>
                <c:manualLayout>
                  <c:x val="9.208346574391206E-2"/>
                  <c:y val="-5.8122987286163733E-2"/>
                </c:manualLayout>
              </c:layout>
              <c:tx>
                <c:rich>
                  <a:bodyPr/>
                  <a:lstStyle/>
                  <a:p>
                    <a:r>
                      <a:rPr lang="ru-RU"/>
                      <a:t>Другие налоговые доходы
201,8</a:t>
                    </a:r>
                    <a:r>
                      <a:rPr lang="ru-RU" baseline="0"/>
                      <a:t>                                   </a:t>
                    </a:r>
                    <a:r>
                      <a:rPr lang="ru-RU"/>
                      <a:t>1%</a:t>
                    </a:r>
                  </a:p>
                </c:rich>
              </c:tx>
              <c:showLegendKey val="0"/>
              <c:showVal val="0"/>
              <c:showCatName val="1"/>
              <c:showSerName val="0"/>
              <c:showPercent val="1"/>
              <c:showBubbleSize val="0"/>
            </c:dLbl>
            <c:dLbl>
              <c:idx val="7"/>
              <c:layout>
                <c:manualLayout>
                  <c:x val="0.21136038628579581"/>
                  <c:y val="-4.5006142849165126E-2"/>
                </c:manualLayout>
              </c:layout>
              <c:tx>
                <c:rich>
                  <a:bodyPr/>
                  <a:lstStyle/>
                  <a:p>
                    <a:r>
                      <a:rPr lang="ru-RU"/>
                      <a:t>Неналоговые доходы
979,2                                       3%</a:t>
                    </a:r>
                  </a:p>
                </c:rich>
              </c:tx>
              <c:showLegendKey val="0"/>
              <c:showVal val="0"/>
              <c:showCatName val="1"/>
              <c:showSerName val="0"/>
              <c:showPercent val="1"/>
              <c:showBubbleSize val="0"/>
            </c:dLbl>
            <c:txPr>
              <a:bodyPr/>
              <a:lstStyle/>
              <a:p>
                <a:pPr>
                  <a:defRPr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Лист2!$A$2:$A$9</c:f>
              <c:strCache>
                <c:ptCount val="8"/>
                <c:pt idx="0">
                  <c:v>Налог на прибыль организаций</c:v>
                </c:pt>
                <c:pt idx="1">
                  <c:v>Налог на доходы физических лиц</c:v>
                </c:pt>
                <c:pt idx="2">
                  <c:v>Акцизы по подакцизным товарам (продукции)</c:v>
                </c:pt>
                <c:pt idx="3">
                  <c:v>Налог, взимаемый в связи с применением упрощённой системы налогообложения</c:v>
                </c:pt>
                <c:pt idx="4">
                  <c:v>Налог на имущество организаций</c:v>
                </c:pt>
                <c:pt idx="5">
                  <c:v>Транспортный налог</c:v>
                </c:pt>
                <c:pt idx="6">
                  <c:v>Другие налоговые доходы</c:v>
                </c:pt>
                <c:pt idx="7">
                  <c:v>Неналоговые доходы</c:v>
                </c:pt>
              </c:strCache>
            </c:strRef>
          </c:cat>
          <c:val>
            <c:numRef>
              <c:f>Лист2!$B$2:$B$9</c:f>
              <c:numCache>
                <c:formatCode>General</c:formatCode>
                <c:ptCount val="8"/>
                <c:pt idx="0">
                  <c:v>7708.3</c:v>
                </c:pt>
                <c:pt idx="1">
                  <c:v>9550</c:v>
                </c:pt>
                <c:pt idx="2">
                  <c:v>5691.5</c:v>
                </c:pt>
                <c:pt idx="3">
                  <c:v>1374.7</c:v>
                </c:pt>
                <c:pt idx="4">
                  <c:v>2643.6</c:v>
                </c:pt>
                <c:pt idx="5">
                  <c:v>740.3</c:v>
                </c:pt>
                <c:pt idx="6">
                  <c:v>201.8</c:v>
                </c:pt>
                <c:pt idx="7">
                  <c:v>979.2</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586538461538462"/>
          <c:y val="0.14419921774484071"/>
          <c:w val="0.82463369963370314"/>
          <c:h val="0.8031048324841823"/>
        </c:manualLayout>
      </c:layout>
      <c:pie3DChart>
        <c:varyColors val="1"/>
        <c:ser>
          <c:idx val="0"/>
          <c:order val="0"/>
          <c:explosion val="25"/>
          <c:dPt>
            <c:idx val="0"/>
            <c:bubble3D val="0"/>
            <c:spPr>
              <a:solidFill>
                <a:srgbClr val="0070C0"/>
              </a:solidFill>
            </c:spPr>
          </c:dPt>
          <c:dPt>
            <c:idx val="1"/>
            <c:bubble3D val="0"/>
            <c:spPr>
              <a:solidFill>
                <a:srgbClr val="FF0000"/>
              </a:solidFill>
            </c:spPr>
          </c:dPt>
          <c:dPt>
            <c:idx val="2"/>
            <c:bubble3D val="0"/>
            <c:spPr>
              <a:solidFill>
                <a:srgbClr val="FFFF00"/>
              </a:solidFill>
            </c:spPr>
          </c:dPt>
          <c:dPt>
            <c:idx val="3"/>
            <c:bubble3D val="0"/>
            <c:spPr>
              <a:solidFill>
                <a:srgbClr val="00B050"/>
              </a:solidFill>
            </c:spPr>
          </c:dPt>
          <c:dPt>
            <c:idx val="4"/>
            <c:bubble3D val="0"/>
            <c:spPr>
              <a:solidFill>
                <a:srgbClr val="C00000"/>
              </a:solidFill>
            </c:spPr>
          </c:dPt>
          <c:dPt>
            <c:idx val="5"/>
            <c:bubble3D val="0"/>
            <c:spPr>
              <a:solidFill>
                <a:srgbClr val="66FF33"/>
              </a:solidFill>
            </c:spPr>
          </c:dPt>
          <c:dPt>
            <c:idx val="6"/>
            <c:bubble3D val="0"/>
            <c:spPr>
              <a:solidFill>
                <a:srgbClr val="9933FF"/>
              </a:solidFill>
            </c:spPr>
          </c:dPt>
          <c:dPt>
            <c:idx val="7"/>
            <c:bubble3D val="0"/>
            <c:spPr>
              <a:solidFill>
                <a:srgbClr val="FF3399"/>
              </a:solidFill>
            </c:spPr>
          </c:dPt>
          <c:dLbls>
            <c:dLbl>
              <c:idx val="0"/>
              <c:tx>
                <c:rich>
                  <a:bodyPr/>
                  <a:lstStyle/>
                  <a:p>
                    <a:r>
                      <a:rPr lang="ru-RU"/>
                      <a:t>Налог на прибыль организаций
7287,0               24%</a:t>
                    </a:r>
                  </a:p>
                </c:rich>
              </c:tx>
              <c:showLegendKey val="0"/>
              <c:showVal val="0"/>
              <c:showCatName val="1"/>
              <c:showSerName val="0"/>
              <c:showPercent val="1"/>
              <c:showBubbleSize val="0"/>
            </c:dLbl>
            <c:dLbl>
              <c:idx val="1"/>
              <c:layout>
                <c:manualLayout>
                  <c:x val="4.1713712172845814E-2"/>
                  <c:y val="6.2454768551669163E-3"/>
                </c:manualLayout>
              </c:layout>
              <c:tx>
                <c:rich>
                  <a:bodyPr/>
                  <a:lstStyle/>
                  <a:p>
                    <a:r>
                      <a:rPr lang="ru-RU"/>
                      <a:t>Налог на доходы физических лиц
9397,4             </a:t>
                    </a:r>
                    <a:r>
                      <a:rPr lang="ru-RU" baseline="0"/>
                      <a:t> </a:t>
                    </a:r>
                    <a:r>
                      <a:rPr lang="ru-RU"/>
                      <a:t>31%</a:t>
                    </a:r>
                  </a:p>
                </c:rich>
              </c:tx>
              <c:showLegendKey val="0"/>
              <c:showVal val="0"/>
              <c:showCatName val="1"/>
              <c:showSerName val="0"/>
              <c:showPercent val="1"/>
              <c:showBubbleSize val="0"/>
            </c:dLbl>
            <c:dLbl>
              <c:idx val="2"/>
              <c:layout>
                <c:manualLayout>
                  <c:x val="1.9782534005636069E-2"/>
                  <c:y val="0.1715879121906817"/>
                </c:manualLayout>
              </c:layout>
              <c:tx>
                <c:rich>
                  <a:bodyPr/>
                  <a:lstStyle/>
                  <a:p>
                    <a:r>
                      <a:rPr lang="ru-RU"/>
                      <a:t>Акцизы по подакцизным товарам (продукции)
8027,1               26%</a:t>
                    </a:r>
                  </a:p>
                </c:rich>
              </c:tx>
              <c:showLegendKey val="0"/>
              <c:showVal val="0"/>
              <c:showCatName val="1"/>
              <c:showSerName val="0"/>
              <c:showPercent val="1"/>
              <c:showBubbleSize val="0"/>
            </c:dLbl>
            <c:dLbl>
              <c:idx val="3"/>
              <c:tx>
                <c:rich>
                  <a:bodyPr/>
                  <a:lstStyle/>
                  <a:p>
                    <a:r>
                      <a:rPr lang="ru-RU"/>
                      <a:t>Налог на имущество организаций
2687,1                 8%</a:t>
                    </a:r>
                  </a:p>
                </c:rich>
              </c:tx>
              <c:showLegendKey val="0"/>
              <c:showVal val="0"/>
              <c:showCatName val="1"/>
              <c:showSerName val="0"/>
              <c:showPercent val="1"/>
              <c:showBubbleSize val="0"/>
            </c:dLbl>
            <c:dLbl>
              <c:idx val="4"/>
              <c:tx>
                <c:rich>
                  <a:bodyPr/>
                  <a:lstStyle/>
                  <a:p>
                    <a:r>
                      <a:rPr lang="ru-RU"/>
                      <a:t>Налог, взимаемый в связи с применением упрощённой системы налогообложения
1380,0</a:t>
                    </a:r>
                    <a:r>
                      <a:rPr lang="ru-RU" baseline="0"/>
                      <a:t>                  4</a:t>
                    </a:r>
                    <a:r>
                      <a:rPr lang="ru-RU"/>
                      <a:t>%</a:t>
                    </a:r>
                  </a:p>
                </c:rich>
              </c:tx>
              <c:showLegendKey val="0"/>
              <c:showVal val="0"/>
              <c:showCatName val="1"/>
              <c:showSerName val="0"/>
              <c:showPercent val="1"/>
              <c:showBubbleSize val="0"/>
            </c:dLbl>
            <c:dLbl>
              <c:idx val="5"/>
              <c:tx>
                <c:rich>
                  <a:bodyPr/>
                  <a:lstStyle/>
                  <a:p>
                    <a:r>
                      <a:rPr lang="ru-RU"/>
                      <a:t>Другие налоговые доходы              223,6
1%</a:t>
                    </a:r>
                  </a:p>
                </c:rich>
              </c:tx>
              <c:showLegendKey val="0"/>
              <c:showVal val="0"/>
              <c:showCatName val="1"/>
              <c:showSerName val="0"/>
              <c:showPercent val="1"/>
              <c:showBubbleSize val="0"/>
            </c:dLbl>
            <c:dLbl>
              <c:idx val="6"/>
              <c:tx>
                <c:rich>
                  <a:bodyPr/>
                  <a:lstStyle/>
                  <a:p>
                    <a:r>
                      <a:rPr lang="ru-RU"/>
                      <a:t>Транспортный налог
838,5</a:t>
                    </a:r>
                    <a:r>
                      <a:rPr lang="ru-RU" baseline="0"/>
                      <a:t>                    3</a:t>
                    </a:r>
                    <a:r>
                      <a:rPr lang="ru-RU"/>
                      <a:t>%</a:t>
                    </a:r>
                  </a:p>
                </c:rich>
              </c:tx>
              <c:showLegendKey val="0"/>
              <c:showVal val="0"/>
              <c:showCatName val="1"/>
              <c:showSerName val="0"/>
              <c:showPercent val="1"/>
              <c:showBubbleSize val="0"/>
            </c:dLbl>
            <c:dLbl>
              <c:idx val="7"/>
              <c:tx>
                <c:rich>
                  <a:bodyPr/>
                  <a:lstStyle/>
                  <a:p>
                    <a:r>
                      <a:rPr lang="ru-RU"/>
                      <a:t>Неналоговые доходы
898,3                   3%</a:t>
                    </a:r>
                  </a:p>
                </c:rich>
              </c:tx>
              <c:showLegendKey val="0"/>
              <c:showVal val="0"/>
              <c:showCatName val="1"/>
              <c:showSerName val="0"/>
              <c:showPercent val="1"/>
              <c:showBubbleSize val="0"/>
            </c:dLbl>
            <c:txPr>
              <a:bodyPr/>
              <a:lstStyle/>
              <a:p>
                <a:pPr>
                  <a:defRPr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Лист1!$A$2:$A$9</c:f>
              <c:strCache>
                <c:ptCount val="8"/>
                <c:pt idx="0">
                  <c:v>Налог на прибыль организаций</c:v>
                </c:pt>
                <c:pt idx="1">
                  <c:v>Налог на доходы физических лиц</c:v>
                </c:pt>
                <c:pt idx="2">
                  <c:v>Акцизы по подакцизным товарам (продукции)</c:v>
                </c:pt>
                <c:pt idx="3">
                  <c:v>Налог на имущество организаций</c:v>
                </c:pt>
                <c:pt idx="4">
                  <c:v>Налог, взимаемый в связи с применением упрощённой системы налогообложения</c:v>
                </c:pt>
                <c:pt idx="5">
                  <c:v>Другие налоговые доходы</c:v>
                </c:pt>
                <c:pt idx="6">
                  <c:v>Транспортный налог</c:v>
                </c:pt>
                <c:pt idx="7">
                  <c:v>Неналоговые доходы</c:v>
                </c:pt>
              </c:strCache>
            </c:strRef>
          </c:cat>
          <c:val>
            <c:numRef>
              <c:f>Лист1!$B$2:$B$9</c:f>
              <c:numCache>
                <c:formatCode>0.0</c:formatCode>
                <c:ptCount val="8"/>
                <c:pt idx="0">
                  <c:v>7514.8</c:v>
                </c:pt>
                <c:pt idx="1">
                  <c:v>9550</c:v>
                </c:pt>
                <c:pt idx="2">
                  <c:v>5181.5</c:v>
                </c:pt>
                <c:pt idx="3">
                  <c:v>2643.7</c:v>
                </c:pt>
                <c:pt idx="4">
                  <c:v>1374.7</c:v>
                </c:pt>
                <c:pt idx="5">
                  <c:v>200.9</c:v>
                </c:pt>
                <c:pt idx="6">
                  <c:v>740.3</c:v>
                </c:pt>
                <c:pt idx="7">
                  <c:v>971.4</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0"/>
            <c:invertIfNegative val="0"/>
            <c:bubble3D val="0"/>
            <c:spPr>
              <a:solidFill>
                <a:srgbClr val="C00000"/>
              </a:solidFill>
            </c:spPr>
          </c:dPt>
          <c:dPt>
            <c:idx val="1"/>
            <c:invertIfNegative val="0"/>
            <c:bubble3D val="0"/>
            <c:spPr>
              <a:solidFill>
                <a:srgbClr val="FFC000"/>
              </a:solidFill>
            </c:spPr>
          </c:dPt>
          <c:dPt>
            <c:idx val="2"/>
            <c:invertIfNegative val="0"/>
            <c:bubble3D val="0"/>
            <c:spPr>
              <a:solidFill>
                <a:srgbClr val="00B050"/>
              </a:solidFill>
            </c:spPr>
          </c:dPt>
          <c:dPt>
            <c:idx val="4"/>
            <c:invertIfNegative val="0"/>
            <c:bubble3D val="0"/>
            <c:spPr>
              <a:solidFill>
                <a:srgbClr val="7030A0"/>
              </a:solidFill>
            </c:spPr>
          </c:dPt>
          <c:dLbls>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2012 год (факт)</c:v>
                </c:pt>
                <c:pt idx="1">
                  <c:v>2013 год (факт)</c:v>
                </c:pt>
                <c:pt idx="2">
                  <c:v>2014 год (факт)</c:v>
                </c:pt>
                <c:pt idx="3">
                  <c:v>2015 год (план)</c:v>
                </c:pt>
                <c:pt idx="4">
                  <c:v>2016 год (проект)</c:v>
                </c:pt>
              </c:strCache>
            </c:strRef>
          </c:cat>
          <c:val>
            <c:numRef>
              <c:f>Лист1!$B$2:$B$6</c:f>
              <c:numCache>
                <c:formatCode>0.0</c:formatCode>
                <c:ptCount val="5"/>
                <c:pt idx="0">
                  <c:v>7106.7</c:v>
                </c:pt>
                <c:pt idx="1">
                  <c:v>6794.5</c:v>
                </c:pt>
                <c:pt idx="2">
                  <c:v>6418.3</c:v>
                </c:pt>
                <c:pt idx="3">
                  <c:v>7708.3</c:v>
                </c:pt>
                <c:pt idx="4">
                  <c:v>7287</c:v>
                </c:pt>
              </c:numCache>
            </c:numRef>
          </c:val>
        </c:ser>
        <c:dLbls>
          <c:showLegendKey val="0"/>
          <c:showVal val="0"/>
          <c:showCatName val="0"/>
          <c:showSerName val="0"/>
          <c:showPercent val="0"/>
          <c:showBubbleSize val="0"/>
        </c:dLbls>
        <c:gapWidth val="150"/>
        <c:axId val="315266944"/>
        <c:axId val="315268480"/>
      </c:barChart>
      <c:catAx>
        <c:axId val="315266944"/>
        <c:scaling>
          <c:orientation val="minMax"/>
        </c:scaling>
        <c:delete val="0"/>
        <c:axPos val="b"/>
        <c:majorTickMark val="none"/>
        <c:minorTickMark val="none"/>
        <c:tickLblPos val="nextTo"/>
        <c:txPr>
          <a:bodyPr/>
          <a:lstStyle/>
          <a:p>
            <a:pPr>
              <a:defRPr b="1"/>
            </a:pPr>
            <a:endParaRPr lang="ru-RU"/>
          </a:p>
        </c:txPr>
        <c:crossAx val="315268480"/>
        <c:crosses val="autoZero"/>
        <c:auto val="1"/>
        <c:lblAlgn val="ctr"/>
        <c:lblOffset val="100"/>
        <c:noMultiLvlLbl val="0"/>
      </c:catAx>
      <c:valAx>
        <c:axId val="315268480"/>
        <c:scaling>
          <c:orientation val="minMax"/>
        </c:scaling>
        <c:delete val="1"/>
        <c:axPos val="l"/>
        <c:numFmt formatCode="0.0" sourceLinked="1"/>
        <c:majorTickMark val="none"/>
        <c:minorTickMark val="none"/>
        <c:tickLblPos val="none"/>
        <c:crossAx val="315266944"/>
        <c:crosses val="autoZero"/>
        <c:crossBetween val="between"/>
      </c:valAx>
    </c:plotArea>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FFC000"/>
              </a:solidFill>
            </c:spPr>
          </c:dPt>
          <c:dPt>
            <c:idx val="2"/>
            <c:invertIfNegative val="0"/>
            <c:bubble3D val="0"/>
            <c:spPr>
              <a:solidFill>
                <a:srgbClr val="00B050"/>
              </a:solidFill>
            </c:spPr>
          </c:dPt>
          <c:dPt>
            <c:idx val="3"/>
            <c:invertIfNegative val="0"/>
            <c:bubble3D val="0"/>
            <c:spPr>
              <a:solidFill>
                <a:srgbClr val="00B0F0"/>
              </a:solidFill>
            </c:spPr>
          </c:dPt>
          <c:dPt>
            <c:idx val="4"/>
            <c:invertIfNegative val="0"/>
            <c:bubble3D val="0"/>
            <c:spPr>
              <a:solidFill>
                <a:srgbClr val="7030A0"/>
              </a:solidFill>
            </c:spPr>
          </c:dPt>
          <c:dLbls>
            <c:txPr>
              <a:bodyPr/>
              <a:lstStyle/>
              <a:p>
                <a:pPr>
                  <a:defRPr b="1"/>
                </a:pPr>
                <a:endParaRPr lang="ru-RU"/>
              </a:p>
            </c:txPr>
            <c:showLegendKey val="0"/>
            <c:showVal val="1"/>
            <c:showCatName val="0"/>
            <c:showSerName val="0"/>
            <c:showPercent val="0"/>
            <c:showBubbleSize val="0"/>
            <c:showLeaderLines val="0"/>
          </c:dLbls>
          <c:cat>
            <c:strRef>
              <c:f>Лист2!$A$2:$A$6</c:f>
              <c:strCache>
                <c:ptCount val="5"/>
                <c:pt idx="0">
                  <c:v>2012 год (факт)</c:v>
                </c:pt>
                <c:pt idx="1">
                  <c:v>2013 год (факт)</c:v>
                </c:pt>
                <c:pt idx="2">
                  <c:v>2014 год (факт)</c:v>
                </c:pt>
                <c:pt idx="3">
                  <c:v>2015 год (план)</c:v>
                </c:pt>
                <c:pt idx="4">
                  <c:v>2016 год (прект)</c:v>
                </c:pt>
              </c:strCache>
            </c:strRef>
          </c:cat>
          <c:val>
            <c:numRef>
              <c:f>Лист2!$B$2:$B$6</c:f>
              <c:numCache>
                <c:formatCode>0.0</c:formatCode>
                <c:ptCount val="5"/>
                <c:pt idx="0">
                  <c:v>6469.7</c:v>
                </c:pt>
                <c:pt idx="1">
                  <c:v>7135.8</c:v>
                </c:pt>
                <c:pt idx="2">
                  <c:v>8754.7000000000007</c:v>
                </c:pt>
                <c:pt idx="3">
                  <c:v>9550</c:v>
                </c:pt>
                <c:pt idx="4">
                  <c:v>9397.4</c:v>
                </c:pt>
              </c:numCache>
            </c:numRef>
          </c:val>
        </c:ser>
        <c:dLbls>
          <c:showLegendKey val="0"/>
          <c:showVal val="0"/>
          <c:showCatName val="0"/>
          <c:showSerName val="0"/>
          <c:showPercent val="0"/>
          <c:showBubbleSize val="0"/>
        </c:dLbls>
        <c:gapWidth val="150"/>
        <c:axId val="315282944"/>
        <c:axId val="315284480"/>
      </c:barChart>
      <c:catAx>
        <c:axId val="315282944"/>
        <c:scaling>
          <c:orientation val="minMax"/>
        </c:scaling>
        <c:delete val="0"/>
        <c:axPos val="b"/>
        <c:majorTickMark val="none"/>
        <c:minorTickMark val="none"/>
        <c:tickLblPos val="nextTo"/>
        <c:txPr>
          <a:bodyPr/>
          <a:lstStyle/>
          <a:p>
            <a:pPr>
              <a:defRPr b="1"/>
            </a:pPr>
            <a:endParaRPr lang="ru-RU"/>
          </a:p>
        </c:txPr>
        <c:crossAx val="315284480"/>
        <c:crosses val="autoZero"/>
        <c:auto val="1"/>
        <c:lblAlgn val="ctr"/>
        <c:lblOffset val="100"/>
        <c:noMultiLvlLbl val="0"/>
      </c:catAx>
      <c:valAx>
        <c:axId val="315284480"/>
        <c:scaling>
          <c:orientation val="minMax"/>
        </c:scaling>
        <c:delete val="1"/>
        <c:axPos val="l"/>
        <c:numFmt formatCode="0.0" sourceLinked="1"/>
        <c:majorTickMark val="none"/>
        <c:minorTickMark val="none"/>
        <c:tickLblPos val="none"/>
        <c:crossAx val="315282944"/>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0.0969</cdr:y>
    </cdr:from>
    <cdr:to>
      <cdr:x>0.22061</cdr:x>
      <cdr:y>1</cdr:y>
    </cdr:to>
    <cdr:sp macro="" textlink="">
      <cdr:nvSpPr>
        <cdr:cNvPr id="2" name="Прямоугольник 1"/>
        <cdr:cNvSpPr/>
      </cdr:nvSpPr>
      <cdr:spPr>
        <a:xfrm xmlns:a="http://schemas.openxmlformats.org/drawingml/2006/main">
          <a:off x="0" y="265814"/>
          <a:ext cx="1254642" cy="247738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10.xml><?xml version="1.0" encoding="utf-8"?>
<c:userShapes xmlns:c="http://schemas.openxmlformats.org/drawingml/2006/chart">
  <cdr:relSizeAnchor xmlns:cdr="http://schemas.openxmlformats.org/drawingml/2006/chartDrawing">
    <cdr:from>
      <cdr:x>0.01654</cdr:x>
      <cdr:y>0.35553</cdr:y>
    </cdr:from>
    <cdr:to>
      <cdr:x>0.21912</cdr:x>
      <cdr:y>0.97971</cdr:y>
    </cdr:to>
    <cdr:sp macro="" textlink="">
      <cdr:nvSpPr>
        <cdr:cNvPr id="2" name="Прямоугольник 1"/>
        <cdr:cNvSpPr/>
      </cdr:nvSpPr>
      <cdr:spPr>
        <a:xfrm xmlns:a="http://schemas.openxmlformats.org/drawingml/2006/main">
          <a:off x="85061" y="1145966"/>
          <a:ext cx="1041983" cy="2011894"/>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2.xml><?xml version="1.0" encoding="utf-8"?>
<c:userShapes xmlns:c="http://schemas.openxmlformats.org/drawingml/2006/chart">
  <cdr:relSizeAnchor xmlns:cdr="http://schemas.openxmlformats.org/drawingml/2006/chartDrawing">
    <cdr:from>
      <cdr:x>0.01001</cdr:x>
      <cdr:y>0.35737</cdr:y>
    </cdr:from>
    <cdr:to>
      <cdr:x>0.20613</cdr:x>
      <cdr:y>0.97858</cdr:y>
    </cdr:to>
    <cdr:sp macro="" textlink="">
      <cdr:nvSpPr>
        <cdr:cNvPr id="2" name="Прямоугольник 1"/>
        <cdr:cNvSpPr/>
      </cdr:nvSpPr>
      <cdr:spPr>
        <a:xfrm xmlns:a="http://schemas.openxmlformats.org/drawingml/2006/main">
          <a:off x="53163" y="1064290"/>
          <a:ext cx="1041991" cy="185006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3.xml><?xml version="1.0" encoding="utf-8"?>
<c:userShapes xmlns:c="http://schemas.openxmlformats.org/drawingml/2006/chart">
  <cdr:relSizeAnchor xmlns:cdr="http://schemas.openxmlformats.org/drawingml/2006/chartDrawing">
    <cdr:from>
      <cdr:x>0.01836</cdr:x>
      <cdr:y>0.17832</cdr:y>
    </cdr:from>
    <cdr:to>
      <cdr:x>0.21073</cdr:x>
      <cdr:y>0.99997</cdr:y>
    </cdr:to>
    <cdr:sp macro="" textlink="">
      <cdr:nvSpPr>
        <cdr:cNvPr id="2" name="Прямоугольник 1"/>
        <cdr:cNvSpPr/>
      </cdr:nvSpPr>
      <cdr:spPr>
        <a:xfrm xmlns:a="http://schemas.openxmlformats.org/drawingml/2006/main">
          <a:off x="106325" y="542274"/>
          <a:ext cx="1114055" cy="2498638"/>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4.xml><?xml version="1.0" encoding="utf-8"?>
<c:userShapes xmlns:c="http://schemas.openxmlformats.org/drawingml/2006/chart">
  <cdr:relSizeAnchor xmlns:cdr="http://schemas.openxmlformats.org/drawingml/2006/chartDrawing">
    <cdr:from>
      <cdr:x>0.01134</cdr:x>
      <cdr:y>0.09528</cdr:y>
    </cdr:from>
    <cdr:to>
      <cdr:x>0.21129</cdr:x>
      <cdr:y>0.99434</cdr:y>
    </cdr:to>
    <cdr:sp macro="" textlink="">
      <cdr:nvSpPr>
        <cdr:cNvPr id="2" name="Прямоугольник 1"/>
        <cdr:cNvSpPr/>
      </cdr:nvSpPr>
      <cdr:spPr>
        <a:xfrm xmlns:a="http://schemas.openxmlformats.org/drawingml/2006/main">
          <a:off x="63797" y="287086"/>
          <a:ext cx="1124674" cy="270893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5.xml><?xml version="1.0" encoding="utf-8"?>
<c:userShapes xmlns:c="http://schemas.openxmlformats.org/drawingml/2006/chart">
  <cdr:relSizeAnchor xmlns:cdr="http://schemas.openxmlformats.org/drawingml/2006/chartDrawing">
    <cdr:from>
      <cdr:x>0.01246</cdr:x>
      <cdr:y>0.18581</cdr:y>
    </cdr:from>
    <cdr:to>
      <cdr:x>0.21802</cdr:x>
      <cdr:y>0.98789</cdr:y>
    </cdr:to>
    <cdr:sp macro="" textlink="">
      <cdr:nvSpPr>
        <cdr:cNvPr id="2" name="Прямоугольник 1"/>
        <cdr:cNvSpPr/>
      </cdr:nvSpPr>
      <cdr:spPr>
        <a:xfrm xmlns:a="http://schemas.openxmlformats.org/drawingml/2006/main">
          <a:off x="63795" y="563517"/>
          <a:ext cx="1052623" cy="243251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6.xml><?xml version="1.0" encoding="utf-8"?>
<c:userShapes xmlns:c="http://schemas.openxmlformats.org/drawingml/2006/chart">
  <cdr:relSizeAnchor xmlns:cdr="http://schemas.openxmlformats.org/drawingml/2006/chartDrawing">
    <cdr:from>
      <cdr:x>1.96752E-7</cdr:x>
      <cdr:y>0.02819</cdr:y>
    </cdr:from>
    <cdr:to>
      <cdr:x>0.22384</cdr:x>
      <cdr:y>0.99287</cdr:y>
    </cdr:to>
    <cdr:sp macro="" textlink="">
      <cdr:nvSpPr>
        <cdr:cNvPr id="2" name="Прямоугольник 1"/>
        <cdr:cNvSpPr/>
      </cdr:nvSpPr>
      <cdr:spPr>
        <a:xfrm xmlns:a="http://schemas.openxmlformats.org/drawingml/2006/main">
          <a:off x="1" y="85064"/>
          <a:ext cx="1137676" cy="2910941"/>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7.xml><?xml version="1.0" encoding="utf-8"?>
<c:userShapes xmlns:c="http://schemas.openxmlformats.org/drawingml/2006/chart">
  <cdr:relSizeAnchor xmlns:cdr="http://schemas.openxmlformats.org/drawingml/2006/chartDrawing">
    <cdr:from>
      <cdr:x>0.0186</cdr:x>
      <cdr:y>0.35751</cdr:y>
    </cdr:from>
    <cdr:to>
      <cdr:x>0.22119</cdr:x>
      <cdr:y>0.96147</cdr:y>
    </cdr:to>
    <cdr:sp macro="" textlink="">
      <cdr:nvSpPr>
        <cdr:cNvPr id="2" name="Прямоугольник 1"/>
        <cdr:cNvSpPr/>
      </cdr:nvSpPr>
      <cdr:spPr>
        <a:xfrm xmlns:a="http://schemas.openxmlformats.org/drawingml/2006/main">
          <a:off x="95693" y="1095154"/>
          <a:ext cx="1041991" cy="185006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8.xml><?xml version="1.0" encoding="utf-8"?>
<c:userShapes xmlns:c="http://schemas.openxmlformats.org/drawingml/2006/chart">
  <cdr:relSizeAnchor xmlns:cdr="http://schemas.openxmlformats.org/drawingml/2006/chartDrawing">
    <cdr:from>
      <cdr:x>0.01443</cdr:x>
      <cdr:y>0.10202</cdr:y>
    </cdr:from>
    <cdr:to>
      <cdr:x>0.23038</cdr:x>
      <cdr:y>0.98398</cdr:y>
    </cdr:to>
    <cdr:sp macro="" textlink="">
      <cdr:nvSpPr>
        <cdr:cNvPr id="2" name="Прямоугольник 1"/>
        <cdr:cNvSpPr/>
      </cdr:nvSpPr>
      <cdr:spPr>
        <a:xfrm xmlns:a="http://schemas.openxmlformats.org/drawingml/2006/main">
          <a:off x="74428" y="329614"/>
          <a:ext cx="1114043" cy="2849507"/>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9.xml><?xml version="1.0" encoding="utf-8"?>
<c:userShapes xmlns:c="http://schemas.openxmlformats.org/drawingml/2006/chart">
  <cdr:relSizeAnchor xmlns:cdr="http://schemas.openxmlformats.org/drawingml/2006/chartDrawing">
    <cdr:from>
      <cdr:x>0.01453</cdr:x>
      <cdr:y>0.32442</cdr:y>
    </cdr:from>
    <cdr:to>
      <cdr:x>0.22218</cdr:x>
      <cdr:y>0.98295</cdr:y>
    </cdr:to>
    <cdr:sp macro="" textlink="">
      <cdr:nvSpPr>
        <cdr:cNvPr id="2" name="Прямоугольник 1"/>
        <cdr:cNvSpPr/>
      </cdr:nvSpPr>
      <cdr:spPr>
        <a:xfrm xmlns:a="http://schemas.openxmlformats.org/drawingml/2006/main">
          <a:off x="74428" y="988832"/>
          <a:ext cx="1063276" cy="200720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EF5C-5211-4494-BDCC-39C2DB09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67</Pages>
  <Words>17225</Words>
  <Characters>98186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ССВ</dc:creator>
  <cp:keywords/>
  <dc:description/>
  <cp:lastModifiedBy>Admin</cp:lastModifiedBy>
  <cp:revision>238</cp:revision>
  <cp:lastPrinted>2015-11-24T04:55:00Z</cp:lastPrinted>
  <dcterms:created xsi:type="dcterms:W3CDTF">2015-11-05T12:23:00Z</dcterms:created>
  <dcterms:modified xsi:type="dcterms:W3CDTF">2015-11-24T06:50:00Z</dcterms:modified>
</cp:coreProperties>
</file>