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62D6F" w:rsidRPr="00E94CBA" w:rsidTr="00321125">
        <w:tc>
          <w:tcPr>
            <w:tcW w:w="4928" w:type="dxa"/>
            <w:shd w:val="clear" w:color="auto" w:fill="auto"/>
          </w:tcPr>
          <w:p w:rsidR="00462D6F" w:rsidRPr="00E94CBA" w:rsidRDefault="00462D6F" w:rsidP="00983CD3">
            <w:pPr>
              <w:tabs>
                <w:tab w:val="left" w:pos="720"/>
              </w:tabs>
              <w:rPr>
                <w:b/>
                <w:caps/>
                <w:sz w:val="27"/>
                <w:szCs w:val="27"/>
              </w:rPr>
            </w:pPr>
            <w:r w:rsidRPr="00E94CBA">
              <w:rPr>
                <w:b/>
                <w:caps/>
                <w:sz w:val="27"/>
                <w:szCs w:val="27"/>
              </w:rPr>
              <w:t xml:space="preserve">            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:rsidR="00462D6F" w:rsidRPr="00E94CBA" w:rsidRDefault="00462D6F" w:rsidP="00983CD3">
            <w:pPr>
              <w:tabs>
                <w:tab w:val="left" w:pos="720"/>
              </w:tabs>
              <w:rPr>
                <w:sz w:val="27"/>
                <w:szCs w:val="27"/>
              </w:rPr>
            </w:pPr>
          </w:p>
        </w:tc>
      </w:tr>
    </w:tbl>
    <w:p w:rsidR="00462D6F" w:rsidRPr="00E94CBA" w:rsidRDefault="00321125" w:rsidP="00462D6F">
      <w:pPr>
        <w:pStyle w:val="a3"/>
        <w:jc w:val="center"/>
        <w:rPr>
          <w:b/>
          <w:sz w:val="27"/>
          <w:szCs w:val="27"/>
        </w:rPr>
      </w:pPr>
      <w:r w:rsidRPr="00E94CBA">
        <w:rPr>
          <w:b/>
          <w:sz w:val="27"/>
          <w:szCs w:val="27"/>
        </w:rPr>
        <w:t xml:space="preserve">ИНФОРМАЦИЯ </w:t>
      </w:r>
    </w:p>
    <w:p w:rsidR="00462D6F" w:rsidRPr="00E94CBA" w:rsidRDefault="00462D6F" w:rsidP="00462D6F">
      <w:pPr>
        <w:pStyle w:val="a3"/>
        <w:jc w:val="center"/>
        <w:rPr>
          <w:b/>
          <w:sz w:val="27"/>
          <w:szCs w:val="27"/>
        </w:rPr>
      </w:pPr>
      <w:r w:rsidRPr="00E94CBA">
        <w:rPr>
          <w:b/>
          <w:sz w:val="27"/>
          <w:szCs w:val="27"/>
        </w:rPr>
        <w:t xml:space="preserve">о результатах контрольного мероприятия </w:t>
      </w:r>
      <w:r w:rsidR="00600CFB" w:rsidRPr="00E94CBA">
        <w:rPr>
          <w:b/>
          <w:sz w:val="27"/>
          <w:szCs w:val="27"/>
        </w:rPr>
        <w:t xml:space="preserve"> по п</w:t>
      </w:r>
      <w:r w:rsidRPr="00E94CBA">
        <w:rPr>
          <w:b/>
          <w:sz w:val="27"/>
          <w:szCs w:val="27"/>
        </w:rPr>
        <w:t>роверк</w:t>
      </w:r>
      <w:r w:rsidR="00600CFB" w:rsidRPr="00E94CBA">
        <w:rPr>
          <w:b/>
          <w:sz w:val="27"/>
          <w:szCs w:val="27"/>
        </w:rPr>
        <w:t>е</w:t>
      </w:r>
      <w:r w:rsidRPr="00E94CBA">
        <w:rPr>
          <w:b/>
          <w:sz w:val="27"/>
          <w:szCs w:val="27"/>
        </w:rPr>
        <w:t xml:space="preserve"> законности и результативности использования  средств  областного  бюджета, соблюдения установленного порядка управления и распоряжения имуществом, находящимся в государственной собственности  Ульяновской области, в отношении ГУЗ «Ульяновский областной медицинский информационно-аналитический центр» </w:t>
      </w:r>
    </w:p>
    <w:p w:rsidR="00462D6F" w:rsidRPr="00E94CBA" w:rsidRDefault="00462D6F" w:rsidP="00462D6F">
      <w:pPr>
        <w:pStyle w:val="a3"/>
        <w:jc w:val="center"/>
        <w:rPr>
          <w:b/>
          <w:sz w:val="27"/>
          <w:szCs w:val="27"/>
        </w:rPr>
      </w:pPr>
      <w:r w:rsidRPr="00E94CBA">
        <w:rPr>
          <w:b/>
          <w:sz w:val="27"/>
          <w:szCs w:val="27"/>
        </w:rPr>
        <w:t xml:space="preserve">за 2013 год и за </w:t>
      </w:r>
      <w:r w:rsidRPr="00E94CBA">
        <w:rPr>
          <w:b/>
          <w:sz w:val="27"/>
          <w:szCs w:val="27"/>
          <w:lang w:val="en-US"/>
        </w:rPr>
        <w:t>I</w:t>
      </w:r>
      <w:r w:rsidRPr="00E94CBA">
        <w:rPr>
          <w:b/>
          <w:sz w:val="27"/>
          <w:szCs w:val="27"/>
        </w:rPr>
        <w:t xml:space="preserve"> квартал 2014 года</w:t>
      </w:r>
    </w:p>
    <w:p w:rsidR="009B61DC" w:rsidRPr="00E94CBA" w:rsidRDefault="008B05EE" w:rsidP="008B05EE">
      <w:pPr>
        <w:tabs>
          <w:tab w:val="left" w:pos="709"/>
        </w:tabs>
        <w:jc w:val="both"/>
        <w:rPr>
          <w:b/>
          <w:sz w:val="27"/>
          <w:szCs w:val="27"/>
        </w:rPr>
      </w:pPr>
      <w:r w:rsidRPr="00E94CBA">
        <w:rPr>
          <w:b/>
          <w:sz w:val="27"/>
          <w:szCs w:val="27"/>
        </w:rPr>
        <w:tab/>
      </w:r>
    </w:p>
    <w:p w:rsidR="00462D6F" w:rsidRPr="00E94CBA" w:rsidRDefault="00E94CBA" w:rsidP="008B05EE">
      <w:pPr>
        <w:tabs>
          <w:tab w:val="left" w:pos="709"/>
        </w:tabs>
        <w:jc w:val="both"/>
        <w:rPr>
          <w:b/>
          <w:sz w:val="27"/>
          <w:szCs w:val="27"/>
        </w:rPr>
      </w:pPr>
      <w:r w:rsidRPr="00E94CBA">
        <w:rPr>
          <w:b/>
          <w:sz w:val="27"/>
          <w:szCs w:val="27"/>
        </w:rPr>
        <w:tab/>
      </w:r>
      <w:r w:rsidR="00462D6F" w:rsidRPr="00E94CBA">
        <w:rPr>
          <w:b/>
          <w:sz w:val="27"/>
          <w:szCs w:val="27"/>
        </w:rPr>
        <w:t xml:space="preserve">Цель контрольного мероприятия: </w:t>
      </w:r>
    </w:p>
    <w:p w:rsidR="00462D6F" w:rsidRPr="00E94CBA" w:rsidRDefault="00462D6F" w:rsidP="00462D6F">
      <w:pPr>
        <w:ind w:firstLine="708"/>
        <w:jc w:val="both"/>
        <w:rPr>
          <w:sz w:val="27"/>
          <w:szCs w:val="27"/>
        </w:rPr>
      </w:pPr>
      <w:r w:rsidRPr="00E94CBA">
        <w:rPr>
          <w:sz w:val="27"/>
          <w:szCs w:val="27"/>
        </w:rPr>
        <w:t>оценка</w:t>
      </w:r>
      <w:r w:rsidRPr="00E94CBA">
        <w:rPr>
          <w:b/>
          <w:sz w:val="27"/>
          <w:szCs w:val="27"/>
        </w:rPr>
        <w:t xml:space="preserve"> </w:t>
      </w:r>
      <w:r w:rsidRPr="00E94CBA">
        <w:rPr>
          <w:sz w:val="27"/>
          <w:szCs w:val="27"/>
        </w:rPr>
        <w:t>законности и результативности использования средств областного бюджета Ульяновской области и соблюдения установленного порядка управления и распоряжения имуществом, находящимся в государственной собственности Ульяновской области;</w:t>
      </w:r>
    </w:p>
    <w:p w:rsidR="00462D6F" w:rsidRPr="00E94CBA" w:rsidRDefault="00462D6F" w:rsidP="00462D6F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94CBA">
        <w:rPr>
          <w:sz w:val="27"/>
          <w:szCs w:val="27"/>
        </w:rPr>
        <w:t>предупреждение, выявление и пресечение нарушений законодательства РФ и Ульяновской области в расходовании бюджетных средств.</w:t>
      </w:r>
    </w:p>
    <w:p w:rsidR="00462D6F" w:rsidRPr="00E94CBA" w:rsidRDefault="00462D6F" w:rsidP="00462D6F">
      <w:pPr>
        <w:jc w:val="both"/>
        <w:rPr>
          <w:sz w:val="27"/>
          <w:szCs w:val="27"/>
        </w:rPr>
      </w:pPr>
      <w:r w:rsidRPr="00E94CBA">
        <w:rPr>
          <w:b/>
          <w:sz w:val="27"/>
          <w:szCs w:val="27"/>
        </w:rPr>
        <w:t xml:space="preserve">          Предмет контрольного мероприятия:</w:t>
      </w:r>
      <w:r w:rsidRPr="00E94CBA">
        <w:rPr>
          <w:sz w:val="27"/>
          <w:szCs w:val="27"/>
        </w:rPr>
        <w:t xml:space="preserve"> </w:t>
      </w:r>
      <w:r w:rsidRPr="00E94CBA">
        <w:rPr>
          <w:rFonts w:eastAsiaTheme="minorHAnsi"/>
          <w:bCs/>
          <w:sz w:val="27"/>
          <w:szCs w:val="27"/>
          <w:lang w:eastAsia="en-US"/>
        </w:rPr>
        <w:t xml:space="preserve">документальное и фактическое изучение законности и результативности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контроля, </w:t>
      </w:r>
      <w:r w:rsidRPr="00E94CBA">
        <w:rPr>
          <w:sz w:val="27"/>
          <w:szCs w:val="27"/>
        </w:rPr>
        <w:t>соблюдения установленного порядка управления и распоряжения имуществом, находящимся в государственной собственности  Ульяновской области.</w:t>
      </w:r>
    </w:p>
    <w:p w:rsidR="00462D6F" w:rsidRPr="00E94CBA" w:rsidRDefault="00462D6F" w:rsidP="00462D6F">
      <w:pPr>
        <w:pStyle w:val="a3"/>
        <w:ind w:firstLine="708"/>
        <w:jc w:val="both"/>
        <w:rPr>
          <w:sz w:val="27"/>
          <w:szCs w:val="27"/>
        </w:rPr>
      </w:pPr>
      <w:r w:rsidRPr="00E94CBA">
        <w:rPr>
          <w:b/>
          <w:sz w:val="27"/>
          <w:szCs w:val="27"/>
        </w:rPr>
        <w:t xml:space="preserve">Объект контрольного мероприятия: </w:t>
      </w:r>
      <w:r w:rsidRPr="00E94CBA">
        <w:rPr>
          <w:sz w:val="27"/>
          <w:szCs w:val="27"/>
        </w:rPr>
        <w:t>ГУЗ «Ульяновский областной медицинский инф</w:t>
      </w:r>
      <w:r w:rsidR="00321125" w:rsidRPr="00E94CBA">
        <w:rPr>
          <w:sz w:val="27"/>
          <w:szCs w:val="27"/>
        </w:rPr>
        <w:t>ормационно-аналитический центр» (далее</w:t>
      </w:r>
      <w:r w:rsidR="00A80CA5" w:rsidRPr="00E94CBA">
        <w:rPr>
          <w:sz w:val="27"/>
          <w:szCs w:val="27"/>
        </w:rPr>
        <w:t xml:space="preserve"> </w:t>
      </w:r>
      <w:r w:rsidR="00A80CA5" w:rsidRPr="00E94CBA">
        <w:rPr>
          <w:sz w:val="27"/>
          <w:szCs w:val="27"/>
        </w:rPr>
        <w:softHyphen/>
        <w:t>-</w:t>
      </w:r>
      <w:r w:rsidR="00654D42" w:rsidRPr="00E94CBA">
        <w:rPr>
          <w:sz w:val="27"/>
          <w:szCs w:val="27"/>
        </w:rPr>
        <w:t xml:space="preserve"> </w:t>
      </w:r>
      <w:r w:rsidR="0025473A" w:rsidRPr="00E94CBA">
        <w:rPr>
          <w:sz w:val="27"/>
          <w:szCs w:val="27"/>
        </w:rPr>
        <w:t>ГУЗ «МИАЦ»</w:t>
      </w:r>
      <w:r w:rsidR="00321125" w:rsidRPr="00E94CBA">
        <w:rPr>
          <w:sz w:val="27"/>
          <w:szCs w:val="27"/>
        </w:rPr>
        <w:t>).</w:t>
      </w:r>
    </w:p>
    <w:p w:rsidR="00462D6F" w:rsidRPr="00E94CBA" w:rsidRDefault="00462D6F" w:rsidP="00462D6F">
      <w:pPr>
        <w:ind w:firstLine="708"/>
        <w:jc w:val="both"/>
        <w:rPr>
          <w:sz w:val="27"/>
          <w:szCs w:val="27"/>
        </w:rPr>
      </w:pPr>
      <w:r w:rsidRPr="00E94CBA">
        <w:rPr>
          <w:b/>
          <w:sz w:val="27"/>
          <w:szCs w:val="27"/>
        </w:rPr>
        <w:t xml:space="preserve">Проверяемый период деятельности: </w:t>
      </w:r>
      <w:r w:rsidRPr="00E94CBA">
        <w:rPr>
          <w:sz w:val="27"/>
          <w:szCs w:val="27"/>
        </w:rPr>
        <w:t xml:space="preserve">2013 год, </w:t>
      </w:r>
      <w:r w:rsidRPr="00E94CBA">
        <w:rPr>
          <w:sz w:val="27"/>
          <w:szCs w:val="27"/>
          <w:lang w:val="en-US"/>
        </w:rPr>
        <w:t>I</w:t>
      </w:r>
      <w:r w:rsidRPr="00E94CBA">
        <w:rPr>
          <w:sz w:val="27"/>
          <w:szCs w:val="27"/>
        </w:rPr>
        <w:t xml:space="preserve"> квартал 2014 года.</w:t>
      </w:r>
    </w:p>
    <w:p w:rsidR="00462D6F" w:rsidRPr="00E94CBA" w:rsidRDefault="00462D6F" w:rsidP="00462D6F">
      <w:pPr>
        <w:ind w:firstLine="709"/>
        <w:jc w:val="both"/>
        <w:rPr>
          <w:b/>
          <w:bCs/>
          <w:sz w:val="27"/>
          <w:szCs w:val="27"/>
        </w:rPr>
      </w:pPr>
      <w:r w:rsidRPr="00E94CBA">
        <w:rPr>
          <w:b/>
          <w:bCs/>
          <w:sz w:val="27"/>
          <w:szCs w:val="27"/>
        </w:rPr>
        <w:t>Объем проверенных средств: 88</w:t>
      </w:r>
      <w:r w:rsidR="00142F97" w:rsidRPr="00E94CBA">
        <w:rPr>
          <w:b/>
          <w:bCs/>
          <w:sz w:val="27"/>
          <w:szCs w:val="27"/>
        </w:rPr>
        <w:t xml:space="preserve"> </w:t>
      </w:r>
      <w:r w:rsidRPr="00E94CBA">
        <w:rPr>
          <w:b/>
          <w:bCs/>
          <w:sz w:val="27"/>
          <w:szCs w:val="27"/>
        </w:rPr>
        <w:t xml:space="preserve">360,5 тыс. рублей. </w:t>
      </w:r>
    </w:p>
    <w:p w:rsidR="00462D6F" w:rsidRPr="00E94CBA" w:rsidRDefault="00462D6F" w:rsidP="00462D6F">
      <w:pPr>
        <w:ind w:firstLine="709"/>
        <w:jc w:val="both"/>
        <w:rPr>
          <w:bCs/>
          <w:sz w:val="27"/>
          <w:szCs w:val="27"/>
        </w:rPr>
      </w:pPr>
      <w:r w:rsidRPr="00E94CBA">
        <w:rPr>
          <w:b/>
          <w:bCs/>
          <w:sz w:val="27"/>
          <w:szCs w:val="27"/>
        </w:rPr>
        <w:t>Общая сумма нарушений</w:t>
      </w:r>
      <w:r w:rsidRPr="00E94CBA">
        <w:rPr>
          <w:bCs/>
          <w:sz w:val="27"/>
          <w:szCs w:val="27"/>
        </w:rPr>
        <w:t xml:space="preserve"> составила </w:t>
      </w:r>
      <w:r w:rsidRPr="00E94CBA">
        <w:rPr>
          <w:b/>
          <w:bCs/>
          <w:sz w:val="27"/>
          <w:szCs w:val="27"/>
        </w:rPr>
        <w:t>27</w:t>
      </w:r>
      <w:r w:rsidR="00142F97" w:rsidRPr="00E94CBA">
        <w:rPr>
          <w:b/>
          <w:bCs/>
          <w:sz w:val="27"/>
          <w:szCs w:val="27"/>
        </w:rPr>
        <w:t xml:space="preserve"> </w:t>
      </w:r>
      <w:r w:rsidRPr="00E94CBA">
        <w:rPr>
          <w:b/>
          <w:bCs/>
          <w:sz w:val="27"/>
          <w:szCs w:val="27"/>
        </w:rPr>
        <w:t>959,9</w:t>
      </w:r>
      <w:r w:rsidRPr="00E94CBA">
        <w:rPr>
          <w:bCs/>
          <w:sz w:val="27"/>
          <w:szCs w:val="27"/>
        </w:rPr>
        <w:t xml:space="preserve"> </w:t>
      </w:r>
      <w:r w:rsidRPr="00E94CBA">
        <w:rPr>
          <w:b/>
          <w:bCs/>
          <w:sz w:val="27"/>
          <w:szCs w:val="27"/>
        </w:rPr>
        <w:t>тыс. рублей</w:t>
      </w:r>
      <w:r w:rsidRPr="00E94CBA">
        <w:rPr>
          <w:bCs/>
          <w:sz w:val="27"/>
          <w:szCs w:val="27"/>
        </w:rPr>
        <w:t>, в том числе:</w:t>
      </w:r>
    </w:p>
    <w:p w:rsidR="00462D6F" w:rsidRPr="00E94CBA" w:rsidRDefault="00462D6F" w:rsidP="00462D6F">
      <w:pPr>
        <w:ind w:firstLine="709"/>
        <w:jc w:val="both"/>
        <w:rPr>
          <w:bCs/>
          <w:sz w:val="27"/>
          <w:szCs w:val="27"/>
        </w:rPr>
      </w:pPr>
      <w:r w:rsidRPr="00E94CBA">
        <w:rPr>
          <w:b/>
          <w:sz w:val="27"/>
          <w:szCs w:val="27"/>
        </w:rPr>
        <w:t>Неправомерное использование средств</w:t>
      </w:r>
      <w:r w:rsidRPr="00E94CBA">
        <w:rPr>
          <w:sz w:val="27"/>
          <w:szCs w:val="27"/>
        </w:rPr>
        <w:t xml:space="preserve"> –</w:t>
      </w:r>
      <w:r w:rsidRPr="00E94CBA">
        <w:rPr>
          <w:b/>
          <w:sz w:val="27"/>
          <w:szCs w:val="27"/>
        </w:rPr>
        <w:t xml:space="preserve"> 2</w:t>
      </w:r>
      <w:r w:rsidR="00142F97" w:rsidRPr="00E94CBA">
        <w:rPr>
          <w:b/>
          <w:sz w:val="27"/>
          <w:szCs w:val="27"/>
        </w:rPr>
        <w:t xml:space="preserve"> </w:t>
      </w:r>
      <w:r w:rsidRPr="00E94CBA">
        <w:rPr>
          <w:b/>
          <w:sz w:val="27"/>
          <w:szCs w:val="27"/>
        </w:rPr>
        <w:t xml:space="preserve">604,3 тыс. рублей </w:t>
      </w:r>
      <w:r w:rsidRPr="00E94CBA">
        <w:rPr>
          <w:sz w:val="27"/>
          <w:szCs w:val="27"/>
        </w:rPr>
        <w:t>(расходы, не предусмотренные государственным заданием -  2</w:t>
      </w:r>
      <w:r w:rsidR="00142F97" w:rsidRPr="00E94CBA">
        <w:rPr>
          <w:sz w:val="27"/>
          <w:szCs w:val="27"/>
        </w:rPr>
        <w:t xml:space="preserve"> </w:t>
      </w:r>
      <w:r w:rsidRPr="00E94CBA">
        <w:rPr>
          <w:sz w:val="27"/>
          <w:szCs w:val="27"/>
        </w:rPr>
        <w:t>140,0  тыс. рублей; заработная плата с начислениями главного бухгалтера, принятого на должность без наличия высшего образования, – 459,3 тыс. рублей; излишне оплаченная сумма по договору с ООО «</w:t>
      </w:r>
      <w:proofErr w:type="spellStart"/>
      <w:r w:rsidRPr="00E94CBA">
        <w:rPr>
          <w:sz w:val="27"/>
          <w:szCs w:val="27"/>
        </w:rPr>
        <w:t>Тауруна</w:t>
      </w:r>
      <w:proofErr w:type="spellEnd"/>
      <w:r w:rsidRPr="00E94CBA">
        <w:rPr>
          <w:sz w:val="27"/>
          <w:szCs w:val="27"/>
        </w:rPr>
        <w:t>» - 5,0 тыс. рублей</w:t>
      </w:r>
      <w:r w:rsidRPr="00E94CBA">
        <w:rPr>
          <w:bCs/>
          <w:sz w:val="27"/>
          <w:szCs w:val="27"/>
        </w:rPr>
        <w:t>)</w:t>
      </w:r>
      <w:r w:rsidRPr="00E94CBA">
        <w:rPr>
          <w:sz w:val="27"/>
          <w:szCs w:val="27"/>
        </w:rPr>
        <w:t>.</w:t>
      </w:r>
    </w:p>
    <w:p w:rsidR="00462D6F" w:rsidRPr="005D5820" w:rsidRDefault="00462D6F" w:rsidP="00462D6F">
      <w:pPr>
        <w:tabs>
          <w:tab w:val="left" w:pos="709"/>
        </w:tabs>
        <w:ind w:firstLine="540"/>
        <w:jc w:val="both"/>
        <w:rPr>
          <w:sz w:val="27"/>
          <w:szCs w:val="27"/>
        </w:rPr>
      </w:pPr>
      <w:r w:rsidRPr="00E94CBA">
        <w:rPr>
          <w:b/>
          <w:sz w:val="27"/>
          <w:szCs w:val="27"/>
        </w:rPr>
        <w:t xml:space="preserve">  Неэффективное использование средств – 80,0 тыс. рублей </w:t>
      </w:r>
      <w:r w:rsidRPr="00E94CBA">
        <w:rPr>
          <w:sz w:val="27"/>
          <w:szCs w:val="27"/>
        </w:rPr>
        <w:t xml:space="preserve">(оплата юридических услуг по гражданско-правовым договорам при наличии в штате </w:t>
      </w:r>
      <w:r w:rsidR="005D5820">
        <w:rPr>
          <w:sz w:val="27"/>
          <w:szCs w:val="27"/>
        </w:rPr>
        <w:t xml:space="preserve">7 </w:t>
      </w:r>
      <w:r w:rsidRPr="00E94CBA">
        <w:rPr>
          <w:sz w:val="27"/>
          <w:szCs w:val="27"/>
        </w:rPr>
        <w:t xml:space="preserve">юристов – 69,0 тыс. рублей; сумма арендной платы за неиспользуемое </w:t>
      </w:r>
      <w:proofErr w:type="gramStart"/>
      <w:r w:rsidRPr="00E94CBA">
        <w:rPr>
          <w:sz w:val="27"/>
          <w:szCs w:val="27"/>
        </w:rPr>
        <w:t>помещение</w:t>
      </w:r>
      <w:proofErr w:type="gramEnd"/>
      <w:r w:rsidRPr="00E94CBA">
        <w:rPr>
          <w:sz w:val="27"/>
          <w:szCs w:val="27"/>
        </w:rPr>
        <w:t xml:space="preserve"> </w:t>
      </w:r>
      <w:r w:rsidR="005A00DD">
        <w:rPr>
          <w:sz w:val="27"/>
          <w:szCs w:val="27"/>
        </w:rPr>
        <w:t>расположенное по адресу:</w:t>
      </w:r>
      <w:r w:rsidR="005D5820" w:rsidRPr="005D5820">
        <w:rPr>
          <w:sz w:val="27"/>
          <w:szCs w:val="27"/>
        </w:rPr>
        <w:t xml:space="preserve"> г. Ульяновск, ул. Кузнецова, д. 20 </w:t>
      </w:r>
      <w:r w:rsidRPr="00E94CBA">
        <w:rPr>
          <w:sz w:val="27"/>
          <w:szCs w:val="27"/>
        </w:rPr>
        <w:t>– 11,0 тыс. рублей).</w:t>
      </w:r>
    </w:p>
    <w:p w:rsidR="00462D6F" w:rsidRPr="00E94CBA" w:rsidRDefault="00462D6F" w:rsidP="00462D6F">
      <w:pPr>
        <w:tabs>
          <w:tab w:val="left" w:pos="709"/>
        </w:tabs>
        <w:ind w:firstLine="540"/>
        <w:jc w:val="both"/>
        <w:rPr>
          <w:sz w:val="27"/>
          <w:szCs w:val="27"/>
        </w:rPr>
      </w:pPr>
      <w:r w:rsidRPr="00E94CBA">
        <w:rPr>
          <w:sz w:val="27"/>
          <w:szCs w:val="27"/>
        </w:rPr>
        <w:t xml:space="preserve">  </w:t>
      </w:r>
      <w:proofErr w:type="gramStart"/>
      <w:r w:rsidRPr="00E94CBA">
        <w:rPr>
          <w:b/>
          <w:sz w:val="27"/>
          <w:szCs w:val="27"/>
        </w:rPr>
        <w:t>Нарушения законодательства о бухгалтерском учёте и финансовой отчетности – 8</w:t>
      </w:r>
      <w:r w:rsidR="00142F97" w:rsidRPr="00E94CBA">
        <w:rPr>
          <w:b/>
          <w:sz w:val="27"/>
          <w:szCs w:val="27"/>
        </w:rPr>
        <w:t xml:space="preserve"> </w:t>
      </w:r>
      <w:r w:rsidRPr="00E94CBA">
        <w:rPr>
          <w:b/>
          <w:sz w:val="27"/>
          <w:szCs w:val="27"/>
        </w:rPr>
        <w:t xml:space="preserve">937,6 тыс. рублей </w:t>
      </w:r>
      <w:r w:rsidRPr="00E94CBA">
        <w:rPr>
          <w:sz w:val="27"/>
          <w:szCs w:val="27"/>
        </w:rPr>
        <w:t>(</w:t>
      </w:r>
      <w:r w:rsidRPr="00E94CBA">
        <w:rPr>
          <w:bCs/>
          <w:sz w:val="27"/>
          <w:szCs w:val="27"/>
        </w:rPr>
        <w:t xml:space="preserve">на </w:t>
      </w:r>
      <w:proofErr w:type="spellStart"/>
      <w:r w:rsidRPr="00E94CBA">
        <w:rPr>
          <w:bCs/>
          <w:sz w:val="27"/>
          <w:szCs w:val="27"/>
        </w:rPr>
        <w:t>забалансовом</w:t>
      </w:r>
      <w:proofErr w:type="spellEnd"/>
      <w:r w:rsidRPr="00E94CBA">
        <w:rPr>
          <w:bCs/>
          <w:sz w:val="27"/>
          <w:szCs w:val="27"/>
        </w:rPr>
        <w:t xml:space="preserve"> счете </w:t>
      </w:r>
      <w:r w:rsidRPr="00E94CBA">
        <w:rPr>
          <w:sz w:val="27"/>
          <w:szCs w:val="27"/>
        </w:rPr>
        <w:t xml:space="preserve">01 «Имущество, полученное в пользование» не </w:t>
      </w:r>
      <w:r w:rsidR="000F3A82">
        <w:rPr>
          <w:sz w:val="27"/>
          <w:szCs w:val="27"/>
        </w:rPr>
        <w:t xml:space="preserve"> было </w:t>
      </w:r>
      <w:r w:rsidRPr="00E94CBA">
        <w:rPr>
          <w:sz w:val="27"/>
          <w:szCs w:val="27"/>
        </w:rPr>
        <w:t>отражено наличие земельного участка, закрепленного за Учреждением на праве постоянного (бессрочного) пользования, площадью 2116,2 кв. м., кадастровая стоимость которого составляет 8</w:t>
      </w:r>
      <w:r w:rsidR="00142F97" w:rsidRPr="00E94CBA">
        <w:rPr>
          <w:sz w:val="27"/>
          <w:szCs w:val="27"/>
        </w:rPr>
        <w:t xml:space="preserve"> </w:t>
      </w:r>
      <w:r w:rsidRPr="00E94CBA">
        <w:rPr>
          <w:sz w:val="27"/>
          <w:szCs w:val="27"/>
        </w:rPr>
        <w:t xml:space="preserve">885,9 тыс. рублей; выдача средств в подотчет </w:t>
      </w:r>
      <w:r w:rsidR="00933349">
        <w:rPr>
          <w:sz w:val="27"/>
          <w:szCs w:val="27"/>
        </w:rPr>
        <w:t>сотруднику</w:t>
      </w:r>
      <w:r w:rsidR="000F3A82">
        <w:rPr>
          <w:sz w:val="27"/>
          <w:szCs w:val="27"/>
        </w:rPr>
        <w:t xml:space="preserve">, </w:t>
      </w:r>
      <w:r w:rsidRPr="00E94CBA">
        <w:rPr>
          <w:sz w:val="27"/>
          <w:szCs w:val="27"/>
        </w:rPr>
        <w:t xml:space="preserve">при наличии </w:t>
      </w:r>
      <w:r w:rsidR="00933349">
        <w:rPr>
          <w:sz w:val="27"/>
          <w:szCs w:val="27"/>
        </w:rPr>
        <w:t xml:space="preserve">у него </w:t>
      </w:r>
      <w:r w:rsidRPr="00E94CBA">
        <w:rPr>
          <w:sz w:val="27"/>
          <w:szCs w:val="27"/>
        </w:rPr>
        <w:t xml:space="preserve">задолженности – </w:t>
      </w:r>
      <w:r w:rsidR="00CB4496">
        <w:rPr>
          <w:sz w:val="27"/>
          <w:szCs w:val="27"/>
        </w:rPr>
        <w:t xml:space="preserve">  </w:t>
      </w:r>
      <w:r w:rsidRPr="00E94CBA">
        <w:rPr>
          <w:sz w:val="27"/>
          <w:szCs w:val="27"/>
        </w:rPr>
        <w:t>51,7 тыс. рублей).</w:t>
      </w:r>
      <w:proofErr w:type="gramEnd"/>
    </w:p>
    <w:p w:rsidR="00453552" w:rsidRPr="00E94CBA" w:rsidRDefault="00462D6F" w:rsidP="00453552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94CBA">
        <w:rPr>
          <w:b/>
          <w:sz w:val="27"/>
          <w:szCs w:val="27"/>
        </w:rPr>
        <w:t>Нарушения при распоряжении и управлении государственной и муниципальной собственностью</w:t>
      </w:r>
      <w:r w:rsidRPr="00E94CBA">
        <w:rPr>
          <w:sz w:val="27"/>
          <w:szCs w:val="27"/>
        </w:rPr>
        <w:t xml:space="preserve"> </w:t>
      </w:r>
      <w:r w:rsidRPr="00E94CBA">
        <w:rPr>
          <w:b/>
          <w:sz w:val="27"/>
          <w:szCs w:val="27"/>
        </w:rPr>
        <w:t>– 16</w:t>
      </w:r>
      <w:r w:rsidR="00F82D5A" w:rsidRPr="00E94CBA">
        <w:rPr>
          <w:b/>
          <w:sz w:val="27"/>
          <w:szCs w:val="27"/>
        </w:rPr>
        <w:t xml:space="preserve"> </w:t>
      </w:r>
      <w:r w:rsidRPr="00E94CBA">
        <w:rPr>
          <w:b/>
          <w:sz w:val="27"/>
          <w:szCs w:val="27"/>
        </w:rPr>
        <w:t>338,0 тыс. рублей</w:t>
      </w:r>
      <w:r w:rsidRPr="00E94CBA">
        <w:rPr>
          <w:sz w:val="27"/>
          <w:szCs w:val="27"/>
        </w:rPr>
        <w:t xml:space="preserve"> (стоимость объектов </w:t>
      </w:r>
      <w:r w:rsidRPr="00E94CBA">
        <w:rPr>
          <w:sz w:val="27"/>
          <w:szCs w:val="27"/>
        </w:rPr>
        <w:lastRenderedPageBreak/>
        <w:t>основных средств, учтенных на балансе учреждения, но не внесенных в реестр объектов государственной собс</w:t>
      </w:r>
      <w:r w:rsidR="00453552" w:rsidRPr="00E94CBA">
        <w:rPr>
          <w:sz w:val="27"/>
          <w:szCs w:val="27"/>
        </w:rPr>
        <w:t>твенности Ульяновской области).</w:t>
      </w:r>
    </w:p>
    <w:p w:rsidR="008B05EE" w:rsidRPr="00E94CBA" w:rsidRDefault="00453552" w:rsidP="00453552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E94CBA">
        <w:rPr>
          <w:b/>
          <w:sz w:val="27"/>
          <w:szCs w:val="27"/>
        </w:rPr>
        <w:t>Кроме т</w:t>
      </w:r>
      <w:r w:rsidR="00933349">
        <w:rPr>
          <w:b/>
          <w:sz w:val="27"/>
          <w:szCs w:val="27"/>
        </w:rPr>
        <w:t>ого, в ходе проверки установлено, что</w:t>
      </w:r>
      <w:proofErr w:type="gramStart"/>
      <w:r w:rsidR="00933349">
        <w:rPr>
          <w:b/>
          <w:sz w:val="27"/>
          <w:szCs w:val="27"/>
        </w:rPr>
        <w:t xml:space="preserve"> </w:t>
      </w:r>
      <w:r w:rsidRPr="00E94CBA">
        <w:rPr>
          <w:b/>
          <w:sz w:val="27"/>
          <w:szCs w:val="27"/>
        </w:rPr>
        <w:t>:</w:t>
      </w:r>
      <w:proofErr w:type="gramEnd"/>
    </w:p>
    <w:p w:rsidR="00462D6F" w:rsidRPr="007202DA" w:rsidRDefault="00462D6F" w:rsidP="00462D6F">
      <w:pPr>
        <w:tabs>
          <w:tab w:val="left" w:pos="709"/>
        </w:tabs>
        <w:jc w:val="both"/>
        <w:rPr>
          <w:sz w:val="27"/>
          <w:szCs w:val="27"/>
        </w:rPr>
      </w:pPr>
    </w:p>
    <w:p w:rsidR="00462D6F" w:rsidRPr="00E94CBA" w:rsidRDefault="00462D6F" w:rsidP="00933349">
      <w:pPr>
        <w:ind w:firstLine="540"/>
        <w:jc w:val="both"/>
        <w:rPr>
          <w:sz w:val="27"/>
          <w:szCs w:val="27"/>
        </w:rPr>
      </w:pPr>
      <w:r w:rsidRPr="00E94CBA">
        <w:rPr>
          <w:sz w:val="27"/>
          <w:szCs w:val="27"/>
        </w:rPr>
        <w:t xml:space="preserve">  </w:t>
      </w:r>
      <w:r w:rsidR="00933349">
        <w:rPr>
          <w:sz w:val="27"/>
          <w:szCs w:val="27"/>
        </w:rPr>
        <w:t>1).</w:t>
      </w:r>
      <w:r w:rsidRPr="00E94CBA">
        <w:rPr>
          <w:b/>
          <w:sz w:val="27"/>
          <w:szCs w:val="27"/>
        </w:rPr>
        <w:t xml:space="preserve"> </w:t>
      </w:r>
      <w:proofErr w:type="gramStart"/>
      <w:r w:rsidRPr="00E94CBA">
        <w:rPr>
          <w:sz w:val="27"/>
          <w:szCs w:val="27"/>
        </w:rPr>
        <w:t xml:space="preserve">В нарушение </w:t>
      </w:r>
      <w:hyperlink r:id="rId9" w:history="1">
        <w:r w:rsidRPr="00E94CBA">
          <w:rPr>
            <w:sz w:val="27"/>
            <w:szCs w:val="27"/>
          </w:rPr>
          <w:t>требований статьи 69.2</w:t>
        </w:r>
      </w:hyperlink>
      <w:r w:rsidRPr="00E94CBA">
        <w:rPr>
          <w:sz w:val="27"/>
          <w:szCs w:val="27"/>
        </w:rPr>
        <w:t xml:space="preserve"> Бюджетного кодекса Российской Федерации, постановления Правительства Ульяновской области от 29.10.2010 № 365-П «Об утверждении Порядка формирования государственного задания на оказание государственных услуг (выполнение работ) и финансового обеспечения выполнения этого задания государственными учреждениями Ульянов</w:t>
      </w:r>
      <w:r w:rsidR="00933349">
        <w:rPr>
          <w:sz w:val="27"/>
          <w:szCs w:val="27"/>
        </w:rPr>
        <w:t>ской области» (далее – Порядок) п</w:t>
      </w:r>
      <w:r w:rsidRPr="00E94CBA">
        <w:rPr>
          <w:sz w:val="27"/>
          <w:szCs w:val="27"/>
        </w:rPr>
        <w:t>еречень государственных услуг (работ), оказываемых (выполняемых) государственными учреждениями здравоохранения Ульяновской области, утвержденный приказом Министерства здравоохранения Ульяновской области от 10.01.2013 № 08</w:t>
      </w:r>
      <w:proofErr w:type="gramEnd"/>
      <w:r w:rsidRPr="00E94CBA">
        <w:rPr>
          <w:sz w:val="27"/>
          <w:szCs w:val="27"/>
        </w:rPr>
        <w:t xml:space="preserve">, содержит неполный перечень работ (услуг), предусмотренных Уставом и фактически осуществляемых ГУЗ «МИАЦ» в рамках выполнения государственного задания. </w:t>
      </w:r>
    </w:p>
    <w:p w:rsidR="00462D6F" w:rsidRPr="0051193B" w:rsidRDefault="0051193B" w:rsidP="0051193B">
      <w:pPr>
        <w:pStyle w:val="a3"/>
        <w:tabs>
          <w:tab w:val="left" w:pos="709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ab/>
      </w:r>
      <w:r w:rsidR="007202DA">
        <w:rPr>
          <w:sz w:val="27"/>
          <w:szCs w:val="27"/>
        </w:rPr>
        <w:t>2</w:t>
      </w:r>
      <w:r w:rsidR="00933349">
        <w:rPr>
          <w:sz w:val="27"/>
          <w:szCs w:val="27"/>
        </w:rPr>
        <w:t>)</w:t>
      </w:r>
      <w:r w:rsidR="007202DA">
        <w:rPr>
          <w:sz w:val="27"/>
          <w:szCs w:val="27"/>
        </w:rPr>
        <w:t xml:space="preserve">. </w:t>
      </w:r>
      <w:r w:rsidR="00933349">
        <w:rPr>
          <w:sz w:val="27"/>
          <w:szCs w:val="27"/>
        </w:rPr>
        <w:t>В</w:t>
      </w:r>
      <w:r w:rsidR="00462D6F" w:rsidRPr="00E94CBA">
        <w:rPr>
          <w:sz w:val="27"/>
          <w:szCs w:val="27"/>
        </w:rPr>
        <w:t xml:space="preserve"> нарушение </w:t>
      </w:r>
      <w:proofErr w:type="gramStart"/>
      <w:r w:rsidR="00462D6F" w:rsidRPr="00E94CBA">
        <w:rPr>
          <w:sz w:val="27"/>
          <w:szCs w:val="27"/>
        </w:rPr>
        <w:t>требований приказа Министерства финансов Российской Федерации</w:t>
      </w:r>
      <w:proofErr w:type="gramEnd"/>
      <w:r w:rsidR="00462D6F" w:rsidRPr="00E94CBA">
        <w:rPr>
          <w:sz w:val="27"/>
          <w:szCs w:val="27"/>
        </w:rPr>
        <w:t xml:space="preserve"> от 01.12.2010 № 157н, на многих объектах отсутствуют инвентарные номера. Данное нарушение устранено в ходе проведения проверки – инвентарные номера присвоены всем состоящим на балансе ГУЗ МИАЦ объектам оборудования. </w:t>
      </w:r>
    </w:p>
    <w:p w:rsidR="00462D6F" w:rsidRPr="00933349" w:rsidRDefault="00933349" w:rsidP="00E45BFC">
      <w:pPr>
        <w:pStyle w:val="a3"/>
        <w:tabs>
          <w:tab w:val="left" w:pos="709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3). У</w:t>
      </w:r>
      <w:r w:rsidR="00462D6F" w:rsidRPr="00E94CBA">
        <w:rPr>
          <w:sz w:val="27"/>
          <w:szCs w:val="27"/>
        </w:rPr>
        <w:t xml:space="preserve">становлено, что в пользовании сотрудников находятся 9 единиц оргтехники (факс </w:t>
      </w:r>
      <w:proofErr w:type="spellStart"/>
      <w:r w:rsidR="00462D6F" w:rsidRPr="00E94CBA">
        <w:rPr>
          <w:sz w:val="27"/>
          <w:szCs w:val="27"/>
          <w:lang w:val="en-US"/>
        </w:rPr>
        <w:t>Panasoni</w:t>
      </w:r>
      <w:proofErr w:type="spellEnd"/>
      <w:proofErr w:type="gramStart"/>
      <w:r w:rsidR="00462D6F" w:rsidRPr="00E94CBA">
        <w:rPr>
          <w:sz w:val="27"/>
          <w:szCs w:val="27"/>
        </w:rPr>
        <w:t>с</w:t>
      </w:r>
      <w:proofErr w:type="gramEnd"/>
      <w:r w:rsidR="00462D6F" w:rsidRPr="00E94CBA">
        <w:rPr>
          <w:sz w:val="27"/>
          <w:szCs w:val="27"/>
        </w:rPr>
        <w:t>, 4 монитора, 2 принтера, системный блок, копировальный аппарат)  на сумму 87,3 тыс. рублей, списанные с баланса ГУЗ МИАЦ как вышедшие из строя и не подлежащие ремонту (место нахождения – ул. Спасская, д. 5).</w:t>
      </w:r>
    </w:p>
    <w:p w:rsidR="007202DA" w:rsidRPr="00933349" w:rsidRDefault="00933349" w:rsidP="00462D6F">
      <w:pPr>
        <w:pStyle w:val="a3"/>
        <w:tabs>
          <w:tab w:val="left" w:pos="709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</w:t>
      </w:r>
    </w:p>
    <w:p w:rsidR="00462D6F" w:rsidRPr="001D08A7" w:rsidRDefault="00462D6F" w:rsidP="00462D6F">
      <w:pPr>
        <w:pStyle w:val="a3"/>
        <w:tabs>
          <w:tab w:val="left" w:pos="709"/>
        </w:tabs>
        <w:jc w:val="both"/>
        <w:rPr>
          <w:b/>
          <w:i/>
          <w:sz w:val="27"/>
          <w:szCs w:val="27"/>
        </w:rPr>
      </w:pPr>
      <w:r w:rsidRPr="00E94CBA">
        <w:rPr>
          <w:b/>
          <w:sz w:val="27"/>
          <w:szCs w:val="27"/>
        </w:rPr>
        <w:t xml:space="preserve"> </w:t>
      </w:r>
      <w:r w:rsidR="007202DA" w:rsidRPr="007202DA">
        <w:rPr>
          <w:b/>
          <w:sz w:val="27"/>
          <w:szCs w:val="27"/>
        </w:rPr>
        <w:tab/>
      </w:r>
      <w:r w:rsidRPr="001D08A7">
        <w:rPr>
          <w:b/>
          <w:i/>
          <w:sz w:val="27"/>
          <w:szCs w:val="27"/>
        </w:rPr>
        <w:t xml:space="preserve">На основании </w:t>
      </w:r>
      <w:proofErr w:type="gramStart"/>
      <w:r w:rsidRPr="001D08A7">
        <w:rPr>
          <w:b/>
          <w:i/>
          <w:sz w:val="27"/>
          <w:szCs w:val="27"/>
        </w:rPr>
        <w:t>вышеизложенного</w:t>
      </w:r>
      <w:proofErr w:type="gramEnd"/>
      <w:r w:rsidRPr="001D08A7">
        <w:rPr>
          <w:b/>
          <w:i/>
          <w:sz w:val="27"/>
          <w:szCs w:val="27"/>
        </w:rPr>
        <w:t xml:space="preserve"> Счётная палата Ульяновской области предлагает:</w:t>
      </w:r>
    </w:p>
    <w:p w:rsidR="00C053A7" w:rsidRDefault="00FF3DD9" w:rsidP="00462D6F">
      <w:pPr>
        <w:tabs>
          <w:tab w:val="left" w:pos="709"/>
        </w:tabs>
        <w:jc w:val="both"/>
        <w:rPr>
          <w:sz w:val="27"/>
          <w:szCs w:val="27"/>
        </w:rPr>
      </w:pPr>
      <w:r w:rsidRPr="00FF3DD9">
        <w:rPr>
          <w:b/>
          <w:bCs/>
          <w:i/>
          <w:sz w:val="27"/>
          <w:szCs w:val="27"/>
        </w:rPr>
        <w:t xml:space="preserve">         </w:t>
      </w:r>
      <w:r w:rsidRPr="00FF3DD9">
        <w:rPr>
          <w:b/>
          <w:bCs/>
          <w:i/>
          <w:sz w:val="27"/>
          <w:szCs w:val="27"/>
          <w:lang w:val="en-US"/>
        </w:rPr>
        <w:t>I</w:t>
      </w:r>
      <w:r w:rsidR="00462D6F" w:rsidRPr="00FF3DD9">
        <w:rPr>
          <w:b/>
          <w:bCs/>
          <w:i/>
          <w:sz w:val="27"/>
          <w:szCs w:val="27"/>
        </w:rPr>
        <w:t>.</w:t>
      </w:r>
      <w:r w:rsidR="00462D6F" w:rsidRPr="00E94CBA">
        <w:rPr>
          <w:b/>
          <w:bCs/>
          <w:sz w:val="27"/>
          <w:szCs w:val="27"/>
        </w:rPr>
        <w:t xml:space="preserve"> </w:t>
      </w:r>
      <w:r w:rsidR="00462D6F" w:rsidRPr="008E4859">
        <w:rPr>
          <w:b/>
          <w:bCs/>
          <w:i/>
          <w:sz w:val="27"/>
          <w:szCs w:val="27"/>
        </w:rPr>
        <w:t>Заместителю Председателя Правительства Ульяновской области -Министру здравоохранения</w:t>
      </w:r>
      <w:r w:rsidR="00462D6F" w:rsidRPr="008E4859">
        <w:rPr>
          <w:b/>
          <w:i/>
          <w:sz w:val="27"/>
          <w:szCs w:val="27"/>
        </w:rPr>
        <w:t xml:space="preserve"> и социального развития </w:t>
      </w:r>
      <w:r w:rsidR="00462D6F" w:rsidRPr="008E4859">
        <w:rPr>
          <w:b/>
          <w:bCs/>
          <w:i/>
          <w:sz w:val="27"/>
          <w:szCs w:val="27"/>
        </w:rPr>
        <w:t>Ульяновской области:</w:t>
      </w:r>
      <w:r w:rsidR="00462D6F" w:rsidRPr="00E94CBA">
        <w:rPr>
          <w:sz w:val="27"/>
          <w:szCs w:val="27"/>
        </w:rPr>
        <w:t xml:space="preserve">  </w:t>
      </w:r>
    </w:p>
    <w:p w:rsidR="00462D6F" w:rsidRPr="00E94CBA" w:rsidRDefault="00C053A7" w:rsidP="00462D6F">
      <w:pPr>
        <w:tabs>
          <w:tab w:val="left" w:pos="709"/>
        </w:tabs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ab/>
        <w:t>1.</w:t>
      </w:r>
      <w:r w:rsidR="00FF3DD9" w:rsidRPr="00FF3DD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Взять на контроль  возмещение </w:t>
      </w:r>
      <w:r w:rsidR="00400F9B">
        <w:rPr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 w:rsidRPr="00E94CBA">
        <w:rPr>
          <w:sz w:val="27"/>
          <w:szCs w:val="27"/>
        </w:rPr>
        <w:t>злишне оп</w:t>
      </w:r>
      <w:r>
        <w:rPr>
          <w:sz w:val="27"/>
          <w:szCs w:val="27"/>
        </w:rPr>
        <w:t>лаченных сре</w:t>
      </w:r>
      <w:proofErr w:type="gramStart"/>
      <w:r>
        <w:rPr>
          <w:sz w:val="27"/>
          <w:szCs w:val="27"/>
        </w:rPr>
        <w:t>дств</w:t>
      </w:r>
      <w:r w:rsidRPr="00E94CBA">
        <w:rPr>
          <w:sz w:val="27"/>
          <w:szCs w:val="27"/>
        </w:rPr>
        <w:t xml:space="preserve"> в с</w:t>
      </w:r>
      <w:proofErr w:type="gramEnd"/>
      <w:r w:rsidRPr="00E94CBA">
        <w:rPr>
          <w:sz w:val="27"/>
          <w:szCs w:val="27"/>
        </w:rPr>
        <w:t>умме 5,0 тыс. рублей, по договору на техническое сопровождение программного комплекса №012/3-М от 01.02.2013, заключенному с ООО «</w:t>
      </w:r>
      <w:proofErr w:type="spellStart"/>
      <w:r w:rsidRPr="00E94CBA">
        <w:rPr>
          <w:sz w:val="27"/>
          <w:szCs w:val="27"/>
        </w:rPr>
        <w:t>Тауруна</w:t>
      </w:r>
      <w:proofErr w:type="spellEnd"/>
      <w:r w:rsidRPr="00E94CBA">
        <w:rPr>
          <w:sz w:val="27"/>
          <w:szCs w:val="27"/>
        </w:rPr>
        <w:t>» на техническое сопровождение программного комплекса «Система видеоконференц-связи на 100 абонентов»</w:t>
      </w:r>
      <w:r>
        <w:rPr>
          <w:sz w:val="27"/>
          <w:szCs w:val="27"/>
        </w:rPr>
        <w:t xml:space="preserve">. </w:t>
      </w:r>
    </w:p>
    <w:p w:rsidR="00462D6F" w:rsidRPr="00E94CBA" w:rsidRDefault="00462D6F" w:rsidP="00462D6F">
      <w:pPr>
        <w:tabs>
          <w:tab w:val="left" w:pos="709"/>
        </w:tabs>
        <w:jc w:val="both"/>
        <w:rPr>
          <w:sz w:val="27"/>
          <w:szCs w:val="27"/>
        </w:rPr>
      </w:pPr>
      <w:r w:rsidRPr="00E94CBA">
        <w:rPr>
          <w:b/>
          <w:bCs/>
          <w:sz w:val="27"/>
          <w:szCs w:val="27"/>
        </w:rPr>
        <w:t xml:space="preserve">         </w:t>
      </w:r>
      <w:r w:rsidR="00FF3DD9" w:rsidRPr="00FF3DD9">
        <w:rPr>
          <w:bCs/>
          <w:sz w:val="27"/>
          <w:szCs w:val="27"/>
        </w:rPr>
        <w:t>2</w:t>
      </w:r>
      <w:r w:rsidR="00EA6C1A">
        <w:rPr>
          <w:bCs/>
          <w:sz w:val="27"/>
          <w:szCs w:val="27"/>
        </w:rPr>
        <w:t>.</w:t>
      </w:r>
      <w:r w:rsidRPr="00E94CBA">
        <w:rPr>
          <w:b/>
          <w:bCs/>
          <w:sz w:val="27"/>
          <w:szCs w:val="27"/>
        </w:rPr>
        <w:t xml:space="preserve"> </w:t>
      </w:r>
      <w:proofErr w:type="gramStart"/>
      <w:r w:rsidRPr="00E94CBA">
        <w:rPr>
          <w:bCs/>
          <w:sz w:val="27"/>
          <w:szCs w:val="27"/>
        </w:rPr>
        <w:t>П</w:t>
      </w:r>
      <w:r w:rsidRPr="00E94CBA">
        <w:rPr>
          <w:sz w:val="27"/>
          <w:szCs w:val="27"/>
        </w:rPr>
        <w:t xml:space="preserve">еречень государственных услуг (работ), оказываемых (выполняемых) государственными учреждениями здравоохранения Ульяновской области, перечень показателей качества государственных услуг (работ) и государственное задание ГУЗ «МИАЦ» на 2014 год привести в соответствие с </w:t>
      </w:r>
      <w:hyperlink r:id="rId10" w:history="1">
        <w:r w:rsidRPr="00E94CBA">
          <w:rPr>
            <w:sz w:val="27"/>
            <w:szCs w:val="27"/>
          </w:rPr>
          <w:t>требованиями статьи 69.2</w:t>
        </w:r>
      </w:hyperlink>
      <w:r w:rsidRPr="00E94CBA">
        <w:rPr>
          <w:sz w:val="27"/>
          <w:szCs w:val="27"/>
        </w:rPr>
        <w:t xml:space="preserve"> Бюджетного кодекса Российской Федерации, постановления Правительства Ульяновской области от 29.10.2010 № 365-П «Об утверждении Порядка формирования государственного задания на оказание государственных услуг (выполнение работ) и финансового обеспечения выполнения этого</w:t>
      </w:r>
      <w:proofErr w:type="gramEnd"/>
      <w:r w:rsidRPr="00E94CBA">
        <w:rPr>
          <w:sz w:val="27"/>
          <w:szCs w:val="27"/>
        </w:rPr>
        <w:t xml:space="preserve"> задания государственными учреждениями Ульяновской о</w:t>
      </w:r>
      <w:r w:rsidR="008E4859">
        <w:rPr>
          <w:sz w:val="27"/>
          <w:szCs w:val="27"/>
        </w:rPr>
        <w:t>бласти».</w:t>
      </w:r>
    </w:p>
    <w:p w:rsidR="00462D6F" w:rsidRPr="00E94CBA" w:rsidRDefault="00FF3DD9" w:rsidP="00462D6F">
      <w:pPr>
        <w:overflowPunct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         </w:t>
      </w:r>
      <w:r w:rsidR="00933349">
        <w:rPr>
          <w:sz w:val="27"/>
          <w:szCs w:val="27"/>
        </w:rPr>
        <w:t>3</w:t>
      </w:r>
      <w:r w:rsidR="008E4859">
        <w:rPr>
          <w:sz w:val="27"/>
          <w:szCs w:val="27"/>
        </w:rPr>
        <w:t>.</w:t>
      </w:r>
      <w:r w:rsidR="00C053A7">
        <w:rPr>
          <w:sz w:val="27"/>
          <w:szCs w:val="27"/>
        </w:rPr>
        <w:t xml:space="preserve"> </w:t>
      </w:r>
      <w:r w:rsidR="00462D6F" w:rsidRPr="00E94CBA">
        <w:rPr>
          <w:sz w:val="27"/>
          <w:szCs w:val="27"/>
        </w:rPr>
        <w:t xml:space="preserve">Провести анализ соответствия структуры и штатной численности  ГУЗ «МИАЦ», а также должностных обязанностей работников объему выполняемых уставных задач и внести соответствующие изменения  в целях эффективного </w:t>
      </w:r>
      <w:r w:rsidR="00462D6F" w:rsidRPr="00E94CBA">
        <w:rPr>
          <w:sz w:val="27"/>
          <w:szCs w:val="27"/>
        </w:rPr>
        <w:lastRenderedPageBreak/>
        <w:t>использования штатных специалистов (в связи с наличием в ГУЗ «МИАЦ» вакантных должностей и привлечением специалистов по договорам гражданско-правового характера при наличии штатных специалистов).</w:t>
      </w:r>
    </w:p>
    <w:p w:rsidR="00462D6F" w:rsidRPr="00E94CBA" w:rsidRDefault="00FF3DD9" w:rsidP="00462D6F">
      <w:pPr>
        <w:pStyle w:val="a3"/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933349">
        <w:rPr>
          <w:sz w:val="27"/>
          <w:szCs w:val="27"/>
        </w:rPr>
        <w:t>4</w:t>
      </w:r>
      <w:r w:rsidR="00462D6F" w:rsidRPr="00E94CBA">
        <w:rPr>
          <w:sz w:val="27"/>
          <w:szCs w:val="27"/>
        </w:rPr>
        <w:t xml:space="preserve">. Обеспечить эффективный </w:t>
      </w:r>
      <w:proofErr w:type="gramStart"/>
      <w:r w:rsidR="00462D6F" w:rsidRPr="00E94CBA">
        <w:rPr>
          <w:sz w:val="27"/>
          <w:szCs w:val="27"/>
        </w:rPr>
        <w:t>контроль за</w:t>
      </w:r>
      <w:proofErr w:type="gramEnd"/>
      <w:r w:rsidR="00462D6F" w:rsidRPr="00E94CBA">
        <w:rPr>
          <w:sz w:val="27"/>
          <w:szCs w:val="27"/>
        </w:rPr>
        <w:t xml:space="preserve"> деятельностью подведомственных учреждений, в том числе за  формированием и выполнением государственного задания бюджетными и автономными  учреждениями, расчетом нормативных затрат на оказание (выполнение) услуг (работ). </w:t>
      </w:r>
    </w:p>
    <w:p w:rsidR="00462D6F" w:rsidRPr="00E94CBA" w:rsidRDefault="00462D6F" w:rsidP="00462D6F">
      <w:pPr>
        <w:pStyle w:val="a3"/>
        <w:tabs>
          <w:tab w:val="left" w:pos="709"/>
        </w:tabs>
        <w:jc w:val="both"/>
        <w:rPr>
          <w:sz w:val="27"/>
          <w:szCs w:val="27"/>
        </w:rPr>
      </w:pPr>
      <w:r w:rsidRPr="00E94CBA">
        <w:rPr>
          <w:sz w:val="27"/>
          <w:szCs w:val="27"/>
        </w:rPr>
        <w:t xml:space="preserve">         Не допускать  возложение функций финансового контроля на проверяемое учреждение. </w:t>
      </w:r>
    </w:p>
    <w:p w:rsidR="00462D6F" w:rsidRPr="00E94CBA" w:rsidRDefault="00462D6F" w:rsidP="00462D6F">
      <w:pPr>
        <w:pStyle w:val="a3"/>
        <w:tabs>
          <w:tab w:val="left" w:pos="709"/>
        </w:tabs>
        <w:jc w:val="both"/>
        <w:rPr>
          <w:sz w:val="27"/>
          <w:szCs w:val="27"/>
        </w:rPr>
      </w:pPr>
      <w:r w:rsidRPr="00E94CBA">
        <w:rPr>
          <w:sz w:val="27"/>
          <w:szCs w:val="27"/>
        </w:rPr>
        <w:t xml:space="preserve">         Исключить указанные функции из должностных обязанностей работников подведомственных учреждений. </w:t>
      </w:r>
    </w:p>
    <w:p w:rsidR="00462D6F" w:rsidRPr="00E94CBA" w:rsidRDefault="00462D6F" w:rsidP="00462D6F">
      <w:pPr>
        <w:pStyle w:val="a3"/>
        <w:tabs>
          <w:tab w:val="left" w:pos="709"/>
        </w:tabs>
        <w:jc w:val="both"/>
        <w:rPr>
          <w:b/>
          <w:bCs/>
          <w:color w:val="FF0000"/>
          <w:sz w:val="27"/>
          <w:szCs w:val="27"/>
        </w:rPr>
      </w:pPr>
      <w:r w:rsidRPr="00E94CBA">
        <w:rPr>
          <w:b/>
          <w:sz w:val="27"/>
          <w:szCs w:val="27"/>
        </w:rPr>
        <w:t xml:space="preserve">         </w:t>
      </w:r>
      <w:r w:rsidR="00933349">
        <w:rPr>
          <w:sz w:val="27"/>
          <w:szCs w:val="27"/>
        </w:rPr>
        <w:t>5</w:t>
      </w:r>
      <w:r w:rsidR="009C531F">
        <w:rPr>
          <w:sz w:val="27"/>
          <w:szCs w:val="27"/>
        </w:rPr>
        <w:t>.</w:t>
      </w:r>
      <w:r w:rsidR="003240B6">
        <w:rPr>
          <w:sz w:val="27"/>
          <w:szCs w:val="27"/>
        </w:rPr>
        <w:t xml:space="preserve"> </w:t>
      </w:r>
      <w:r w:rsidRPr="00E94CBA">
        <w:rPr>
          <w:sz w:val="27"/>
          <w:szCs w:val="27"/>
        </w:rPr>
        <w:t>В соответствии с п. 3 Порядка определения объема и условий предоставления субсидий из областного бюджета Ульяновской области государственным бюджетным и автономным учреждениям Ульяновской области на иные цели, утвержденного постановлением Правительства Ульяновской области от 05.08.2011 № 366-П, утвердить порядок представления финансово-экономического обоснования выделения сре</w:t>
      </w:r>
      <w:proofErr w:type="gramStart"/>
      <w:r w:rsidRPr="00E94CBA">
        <w:rPr>
          <w:sz w:val="27"/>
          <w:szCs w:val="27"/>
        </w:rPr>
        <w:t>дств</w:t>
      </w:r>
      <w:r w:rsidR="008855A9" w:rsidRPr="00E94CBA">
        <w:rPr>
          <w:sz w:val="27"/>
          <w:szCs w:val="27"/>
        </w:rPr>
        <w:t xml:space="preserve"> </w:t>
      </w:r>
      <w:r w:rsidR="00B67C74" w:rsidRPr="00E94CBA">
        <w:rPr>
          <w:sz w:val="27"/>
          <w:szCs w:val="27"/>
        </w:rPr>
        <w:t xml:space="preserve"> </w:t>
      </w:r>
      <w:r w:rsidRPr="00E94CBA">
        <w:rPr>
          <w:sz w:val="27"/>
          <w:szCs w:val="27"/>
        </w:rPr>
        <w:t xml:space="preserve">в </w:t>
      </w:r>
      <w:r w:rsidR="00554CDE" w:rsidRPr="00E94CBA">
        <w:rPr>
          <w:sz w:val="27"/>
          <w:szCs w:val="27"/>
        </w:rPr>
        <w:t xml:space="preserve"> </w:t>
      </w:r>
      <w:r w:rsidRPr="00E94CBA">
        <w:rPr>
          <w:sz w:val="27"/>
          <w:szCs w:val="27"/>
        </w:rPr>
        <w:t>в</w:t>
      </w:r>
      <w:proofErr w:type="gramEnd"/>
      <w:r w:rsidRPr="00E94CBA">
        <w:rPr>
          <w:sz w:val="27"/>
          <w:szCs w:val="27"/>
        </w:rPr>
        <w:t>иде субсидии на иные цели.</w:t>
      </w:r>
      <w:r w:rsidRPr="00E94CBA">
        <w:rPr>
          <w:b/>
          <w:bCs/>
          <w:color w:val="FF0000"/>
          <w:sz w:val="27"/>
          <w:szCs w:val="27"/>
        </w:rPr>
        <w:t xml:space="preserve">   </w:t>
      </w:r>
    </w:p>
    <w:p w:rsidR="00462D6F" w:rsidRPr="00E94CBA" w:rsidRDefault="00FF3DD9" w:rsidP="00462D6F">
      <w:pPr>
        <w:tabs>
          <w:tab w:val="left" w:pos="709"/>
        </w:tabs>
        <w:ind w:firstLine="540"/>
        <w:jc w:val="both"/>
        <w:rPr>
          <w:b/>
          <w:bCs/>
          <w:color w:val="FF0000"/>
          <w:sz w:val="27"/>
          <w:szCs w:val="27"/>
        </w:rPr>
      </w:pPr>
      <w:r>
        <w:rPr>
          <w:sz w:val="27"/>
          <w:szCs w:val="27"/>
        </w:rPr>
        <w:t xml:space="preserve">  </w:t>
      </w:r>
      <w:r w:rsidR="00933349">
        <w:rPr>
          <w:sz w:val="27"/>
          <w:szCs w:val="27"/>
        </w:rPr>
        <w:t>6</w:t>
      </w:r>
      <w:r w:rsidR="00462D6F" w:rsidRPr="00E94CBA">
        <w:rPr>
          <w:sz w:val="27"/>
          <w:szCs w:val="27"/>
        </w:rPr>
        <w:t>.</w:t>
      </w:r>
      <w:r w:rsidR="00462D6F" w:rsidRPr="00E94CBA">
        <w:rPr>
          <w:b/>
          <w:sz w:val="27"/>
          <w:szCs w:val="27"/>
        </w:rPr>
        <w:t xml:space="preserve"> </w:t>
      </w:r>
      <w:r w:rsidR="00462D6F" w:rsidRPr="00E94CBA">
        <w:rPr>
          <w:sz w:val="27"/>
          <w:szCs w:val="27"/>
        </w:rPr>
        <w:t>Оформить в установленном порядке договоры пользования нежилыми помещениями, расположенными по адресу г. Ульяновск, ул. Кузнецова, д. 18а, ул. Федерации, д. 60, с Министерством здравоохранения и социального развития Ульяновской области.</w:t>
      </w:r>
      <w:r w:rsidR="00462D6F" w:rsidRPr="00E94CBA">
        <w:rPr>
          <w:b/>
          <w:bCs/>
          <w:color w:val="FF0000"/>
          <w:sz w:val="27"/>
          <w:szCs w:val="27"/>
        </w:rPr>
        <w:t xml:space="preserve">       </w:t>
      </w:r>
    </w:p>
    <w:p w:rsidR="00462D6F" w:rsidRPr="00E94CBA" w:rsidRDefault="00462D6F" w:rsidP="00462D6F">
      <w:pPr>
        <w:tabs>
          <w:tab w:val="left" w:pos="709"/>
        </w:tabs>
        <w:jc w:val="both"/>
        <w:rPr>
          <w:sz w:val="27"/>
          <w:szCs w:val="27"/>
        </w:rPr>
      </w:pPr>
      <w:r w:rsidRPr="00FF3DD9">
        <w:rPr>
          <w:b/>
          <w:bCs/>
          <w:i/>
          <w:sz w:val="27"/>
          <w:szCs w:val="27"/>
        </w:rPr>
        <w:t xml:space="preserve">         </w:t>
      </w:r>
      <w:r w:rsidR="00FF3DD9" w:rsidRPr="00FF3DD9">
        <w:rPr>
          <w:b/>
          <w:bCs/>
          <w:i/>
          <w:sz w:val="27"/>
          <w:szCs w:val="27"/>
          <w:lang w:val="en-US"/>
        </w:rPr>
        <w:t>II</w:t>
      </w:r>
      <w:r w:rsidRPr="00FF3DD9">
        <w:rPr>
          <w:b/>
          <w:bCs/>
          <w:i/>
          <w:sz w:val="27"/>
          <w:szCs w:val="27"/>
        </w:rPr>
        <w:t>. Директору</w:t>
      </w:r>
      <w:r w:rsidRPr="008E4859">
        <w:rPr>
          <w:b/>
          <w:i/>
          <w:sz w:val="27"/>
          <w:szCs w:val="27"/>
        </w:rPr>
        <w:t xml:space="preserve"> ГУЗ «Ульяновский областной медицинский информационно-аналитический центр»:</w:t>
      </w:r>
    </w:p>
    <w:p w:rsidR="00462D6F" w:rsidRPr="00E94CBA" w:rsidRDefault="00FF3DD9" w:rsidP="00462D6F">
      <w:pPr>
        <w:tabs>
          <w:tab w:val="left" w:pos="709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</w:t>
      </w:r>
      <w:r w:rsidR="00462D6F" w:rsidRPr="00E94CBA">
        <w:rPr>
          <w:bCs/>
          <w:sz w:val="27"/>
          <w:szCs w:val="27"/>
        </w:rPr>
        <w:t>1.</w:t>
      </w:r>
      <w:r w:rsidR="00462D6F" w:rsidRPr="00E94CBA">
        <w:rPr>
          <w:b/>
          <w:bCs/>
          <w:sz w:val="27"/>
          <w:szCs w:val="27"/>
        </w:rPr>
        <w:t xml:space="preserve"> </w:t>
      </w:r>
      <w:r w:rsidR="00462D6F" w:rsidRPr="00E94CBA">
        <w:rPr>
          <w:bCs/>
          <w:sz w:val="27"/>
          <w:szCs w:val="27"/>
        </w:rPr>
        <w:t>Разработать план мероприятий по устранению нарушений, установленных в ходе контрольного мероприятия.</w:t>
      </w:r>
    </w:p>
    <w:p w:rsidR="00462D6F" w:rsidRPr="00E94CBA" w:rsidRDefault="00FF3DD9" w:rsidP="00462D6F">
      <w:pPr>
        <w:pStyle w:val="a3"/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2.</w:t>
      </w:r>
      <w:r w:rsidR="00462D6F" w:rsidRPr="00E94CBA">
        <w:rPr>
          <w:b/>
          <w:sz w:val="27"/>
          <w:szCs w:val="27"/>
        </w:rPr>
        <w:t xml:space="preserve"> </w:t>
      </w:r>
      <w:r w:rsidR="00462D6F" w:rsidRPr="00E94CBA">
        <w:rPr>
          <w:sz w:val="27"/>
          <w:szCs w:val="27"/>
        </w:rPr>
        <w:t>Излишне оплаченные средства в сумме 5,0 тыс. рублей, по договору на техническое сопровождение программного комплекса №012/3-М от 01.02.2013, заключенному с ООО «</w:t>
      </w:r>
      <w:proofErr w:type="spellStart"/>
      <w:r w:rsidR="00462D6F" w:rsidRPr="00E94CBA">
        <w:rPr>
          <w:sz w:val="27"/>
          <w:szCs w:val="27"/>
        </w:rPr>
        <w:t>Тауруна</w:t>
      </w:r>
      <w:proofErr w:type="spellEnd"/>
      <w:r w:rsidR="00462D6F" w:rsidRPr="00E94CBA">
        <w:rPr>
          <w:sz w:val="27"/>
          <w:szCs w:val="27"/>
        </w:rPr>
        <w:t xml:space="preserve">» на техническое сопровождение программного комплекса «Система видеоконференц-связи на 100 абонентов», возместить в областной бюджет.        </w:t>
      </w:r>
    </w:p>
    <w:p w:rsidR="00462D6F" w:rsidRPr="008E4859" w:rsidRDefault="00462D6F" w:rsidP="008E4859">
      <w:pPr>
        <w:pStyle w:val="a3"/>
        <w:tabs>
          <w:tab w:val="left" w:pos="709"/>
        </w:tabs>
        <w:jc w:val="both"/>
        <w:rPr>
          <w:bCs/>
          <w:sz w:val="27"/>
          <w:szCs w:val="27"/>
        </w:rPr>
      </w:pPr>
      <w:r w:rsidRPr="00E94CBA">
        <w:rPr>
          <w:sz w:val="27"/>
          <w:szCs w:val="27"/>
        </w:rPr>
        <w:t xml:space="preserve">         </w:t>
      </w:r>
      <w:r w:rsidRPr="00E94CBA">
        <w:rPr>
          <w:bCs/>
          <w:sz w:val="27"/>
          <w:szCs w:val="27"/>
        </w:rPr>
        <w:t>3.</w:t>
      </w:r>
      <w:r w:rsidR="00E45BFC" w:rsidRPr="00E45BFC">
        <w:rPr>
          <w:bCs/>
          <w:sz w:val="27"/>
          <w:szCs w:val="27"/>
        </w:rPr>
        <w:t xml:space="preserve"> </w:t>
      </w:r>
      <w:r w:rsidRPr="00E94CBA">
        <w:rPr>
          <w:bCs/>
          <w:sz w:val="27"/>
          <w:szCs w:val="27"/>
        </w:rPr>
        <w:t xml:space="preserve">Принять </w:t>
      </w:r>
      <w:r w:rsidRPr="00E94CBA">
        <w:rPr>
          <w:sz w:val="27"/>
          <w:szCs w:val="27"/>
        </w:rPr>
        <w:t xml:space="preserve">меры по эффективному использованию помещения </w:t>
      </w:r>
      <w:r w:rsidRPr="00E94CBA">
        <w:rPr>
          <w:bCs/>
          <w:sz w:val="27"/>
          <w:szCs w:val="27"/>
        </w:rPr>
        <w:t xml:space="preserve">  </w:t>
      </w:r>
      <w:r w:rsidRPr="00E94CBA">
        <w:rPr>
          <w:sz w:val="27"/>
          <w:szCs w:val="27"/>
        </w:rPr>
        <w:t xml:space="preserve">административного здания площадью </w:t>
      </w:r>
      <w:r w:rsidR="00B67C74" w:rsidRPr="00E94CBA">
        <w:rPr>
          <w:sz w:val="27"/>
          <w:szCs w:val="27"/>
        </w:rPr>
        <w:t xml:space="preserve"> </w:t>
      </w:r>
      <w:r w:rsidRPr="00E94CBA">
        <w:rPr>
          <w:sz w:val="27"/>
          <w:szCs w:val="27"/>
        </w:rPr>
        <w:t>9</w:t>
      </w:r>
      <w:r w:rsidR="00B67C74" w:rsidRPr="00E94CBA">
        <w:rPr>
          <w:sz w:val="27"/>
          <w:szCs w:val="27"/>
        </w:rPr>
        <w:t xml:space="preserve"> </w:t>
      </w:r>
      <w:r w:rsidRPr="00E94CBA">
        <w:rPr>
          <w:sz w:val="27"/>
          <w:szCs w:val="27"/>
        </w:rPr>
        <w:t xml:space="preserve"> кв.</w:t>
      </w:r>
      <w:r w:rsidR="00B67C74" w:rsidRPr="00E94CBA">
        <w:rPr>
          <w:sz w:val="27"/>
          <w:szCs w:val="27"/>
        </w:rPr>
        <w:t xml:space="preserve"> </w:t>
      </w:r>
      <w:r w:rsidRPr="00E94CBA">
        <w:rPr>
          <w:sz w:val="27"/>
          <w:szCs w:val="27"/>
        </w:rPr>
        <w:t xml:space="preserve">м., расположенного по адресу:   </w:t>
      </w:r>
      <w:r w:rsidR="00B67C74" w:rsidRPr="00E94CBA">
        <w:rPr>
          <w:sz w:val="27"/>
          <w:szCs w:val="27"/>
        </w:rPr>
        <w:t xml:space="preserve">  </w:t>
      </w:r>
      <w:r w:rsidR="00D475FE">
        <w:rPr>
          <w:sz w:val="27"/>
          <w:szCs w:val="27"/>
        </w:rPr>
        <w:t xml:space="preserve">       </w:t>
      </w:r>
      <w:r w:rsidRPr="00E94CBA">
        <w:rPr>
          <w:sz w:val="27"/>
          <w:szCs w:val="27"/>
        </w:rPr>
        <w:t xml:space="preserve">  г. Ульяновск, ул. Кузнецова, д. 20 или рассмотреть вопрос о р</w:t>
      </w:r>
      <w:r w:rsidRPr="00E94CBA">
        <w:rPr>
          <w:bCs/>
          <w:sz w:val="27"/>
          <w:szCs w:val="27"/>
        </w:rPr>
        <w:t xml:space="preserve">асторжении договора аренды указанного помещения с </w:t>
      </w:r>
      <w:r w:rsidRPr="00E94CBA">
        <w:rPr>
          <w:sz w:val="27"/>
          <w:szCs w:val="27"/>
        </w:rPr>
        <w:t>арендодателем - Федерацией организаций профсоюзов Ульяновской области.</w:t>
      </w:r>
    </w:p>
    <w:p w:rsidR="00462D6F" w:rsidRPr="00E94CBA" w:rsidRDefault="00462D6F" w:rsidP="00462D6F">
      <w:pPr>
        <w:pStyle w:val="a3"/>
        <w:jc w:val="both"/>
        <w:rPr>
          <w:b/>
          <w:sz w:val="27"/>
          <w:szCs w:val="27"/>
        </w:rPr>
      </w:pPr>
      <w:r w:rsidRPr="00E94CBA">
        <w:rPr>
          <w:b/>
          <w:sz w:val="27"/>
          <w:szCs w:val="27"/>
        </w:rPr>
        <w:t xml:space="preserve">       </w:t>
      </w:r>
      <w:r w:rsidR="008E4859">
        <w:rPr>
          <w:b/>
          <w:color w:val="FF0000"/>
          <w:sz w:val="27"/>
          <w:szCs w:val="27"/>
        </w:rPr>
        <w:t xml:space="preserve">  </w:t>
      </w:r>
      <w:r w:rsidR="008E4859" w:rsidRPr="00FF3DD9">
        <w:rPr>
          <w:sz w:val="27"/>
          <w:szCs w:val="27"/>
        </w:rPr>
        <w:t>4</w:t>
      </w:r>
      <w:r w:rsidRPr="00FF3DD9">
        <w:rPr>
          <w:sz w:val="27"/>
          <w:szCs w:val="27"/>
        </w:rPr>
        <w:t>.</w:t>
      </w:r>
      <w:r w:rsidRPr="00E94CBA">
        <w:rPr>
          <w:b/>
          <w:sz w:val="27"/>
          <w:szCs w:val="27"/>
        </w:rPr>
        <w:t xml:space="preserve"> </w:t>
      </w:r>
      <w:r w:rsidRPr="00E94CBA">
        <w:rPr>
          <w:sz w:val="27"/>
          <w:szCs w:val="27"/>
        </w:rPr>
        <w:t>Прием на работу сотрудников осуществлять строго в соответствии с квалификационными требованиями, установленными трудовым законодательством Российской Федерации и локальными правовыми актами.</w:t>
      </w:r>
    </w:p>
    <w:p w:rsidR="00462D6F" w:rsidRPr="00E94CBA" w:rsidRDefault="00462D6F" w:rsidP="00462D6F">
      <w:pPr>
        <w:tabs>
          <w:tab w:val="left" w:pos="709"/>
        </w:tabs>
        <w:jc w:val="both"/>
        <w:rPr>
          <w:b/>
          <w:sz w:val="27"/>
          <w:szCs w:val="27"/>
        </w:rPr>
      </w:pPr>
      <w:r w:rsidRPr="00E94CBA">
        <w:rPr>
          <w:sz w:val="27"/>
          <w:szCs w:val="27"/>
        </w:rPr>
        <w:t xml:space="preserve">         </w:t>
      </w:r>
      <w:r w:rsidRPr="00E94CBA">
        <w:rPr>
          <w:b/>
          <w:sz w:val="27"/>
          <w:szCs w:val="27"/>
        </w:rPr>
        <w:t xml:space="preserve"> </w:t>
      </w:r>
      <w:r w:rsidR="008E4859">
        <w:rPr>
          <w:sz w:val="27"/>
          <w:szCs w:val="27"/>
        </w:rPr>
        <w:t>5</w:t>
      </w:r>
      <w:r w:rsidRPr="00E94CBA">
        <w:rPr>
          <w:sz w:val="27"/>
          <w:szCs w:val="27"/>
        </w:rPr>
        <w:t>.</w:t>
      </w:r>
      <w:r w:rsidR="00FF3DD9" w:rsidRPr="00FF3DD9">
        <w:rPr>
          <w:sz w:val="27"/>
          <w:szCs w:val="27"/>
        </w:rPr>
        <w:t xml:space="preserve"> </w:t>
      </w:r>
      <w:r w:rsidRPr="00E94CBA">
        <w:rPr>
          <w:sz w:val="27"/>
          <w:szCs w:val="27"/>
        </w:rPr>
        <w:t xml:space="preserve">Исключить практику  заключения гражданско-правовых договоров с физическими лицами, не имеющими соответствующего образования и опыта  для выполнения услуг, при наличии необходимых специалистов в штате учреждения.         </w:t>
      </w:r>
      <w:r w:rsidRPr="00E94CBA">
        <w:rPr>
          <w:b/>
          <w:sz w:val="27"/>
          <w:szCs w:val="27"/>
        </w:rPr>
        <w:t xml:space="preserve"> </w:t>
      </w:r>
    </w:p>
    <w:p w:rsidR="00462D6F" w:rsidRPr="00E94CBA" w:rsidRDefault="00FF3DD9" w:rsidP="00462D6F">
      <w:pPr>
        <w:tabs>
          <w:tab w:val="left" w:pos="709"/>
        </w:tabs>
        <w:ind w:firstLine="54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r w:rsidR="008E4859">
        <w:rPr>
          <w:bCs/>
          <w:sz w:val="27"/>
          <w:szCs w:val="27"/>
        </w:rPr>
        <w:t>6</w:t>
      </w:r>
      <w:r w:rsidR="00462D6F" w:rsidRPr="00E94CBA">
        <w:rPr>
          <w:bCs/>
          <w:sz w:val="27"/>
          <w:szCs w:val="27"/>
        </w:rPr>
        <w:t>.</w:t>
      </w:r>
      <w:r w:rsidRPr="00FF3DD9">
        <w:rPr>
          <w:bCs/>
          <w:sz w:val="27"/>
          <w:szCs w:val="27"/>
        </w:rPr>
        <w:t xml:space="preserve"> </w:t>
      </w:r>
      <w:r w:rsidR="00462D6F" w:rsidRPr="00E94CBA">
        <w:rPr>
          <w:sz w:val="27"/>
          <w:szCs w:val="27"/>
        </w:rPr>
        <w:t>Оформить в установленном порядке договоры пользования нежилыми помещениями, расположенными по адресу г. Ульяновск, ул. Кузнецова, д. 18а, ул. Федерации, д. 60, с Министерством здравоохранения и социального развития Ульяновской области.</w:t>
      </w:r>
    </w:p>
    <w:p w:rsidR="00462D6F" w:rsidRPr="00E94CBA" w:rsidRDefault="00462D6F" w:rsidP="00462D6F">
      <w:pPr>
        <w:tabs>
          <w:tab w:val="left" w:pos="709"/>
        </w:tabs>
        <w:jc w:val="both"/>
        <w:rPr>
          <w:sz w:val="27"/>
          <w:szCs w:val="27"/>
        </w:rPr>
      </w:pPr>
      <w:r w:rsidRPr="00E94CBA">
        <w:rPr>
          <w:b/>
          <w:sz w:val="27"/>
          <w:szCs w:val="27"/>
        </w:rPr>
        <w:lastRenderedPageBreak/>
        <w:t xml:space="preserve">          </w:t>
      </w:r>
      <w:r w:rsidR="008E4859">
        <w:rPr>
          <w:sz w:val="27"/>
          <w:szCs w:val="27"/>
        </w:rPr>
        <w:t>7</w:t>
      </w:r>
      <w:r w:rsidR="00FF3DD9">
        <w:rPr>
          <w:sz w:val="27"/>
          <w:szCs w:val="27"/>
        </w:rPr>
        <w:t>.</w:t>
      </w:r>
      <w:r w:rsidR="003865CE" w:rsidRPr="003865CE">
        <w:rPr>
          <w:sz w:val="27"/>
          <w:szCs w:val="27"/>
        </w:rPr>
        <w:t xml:space="preserve"> </w:t>
      </w:r>
      <w:proofErr w:type="gramStart"/>
      <w:r w:rsidRPr="00E94CBA">
        <w:rPr>
          <w:sz w:val="27"/>
          <w:szCs w:val="27"/>
        </w:rPr>
        <w:t xml:space="preserve">Принять меры ответственности, предусмотренные распоряжением Губернатора Ульяновской области от 21.08.2014 № 371-р «О мерах по обеспечению неотвратимости наказания за нарушения, совершённые при расходовании средств областного бюджета Ульяновской области и использовании имущества Ульяновской области», к работникам, по вине которых допущены нарушения. </w:t>
      </w:r>
      <w:proofErr w:type="gramEnd"/>
    </w:p>
    <w:p w:rsidR="00462D6F" w:rsidRPr="00E94CBA" w:rsidRDefault="00462D6F" w:rsidP="00462D6F">
      <w:pPr>
        <w:tabs>
          <w:tab w:val="left" w:pos="720"/>
        </w:tabs>
        <w:jc w:val="both"/>
        <w:rPr>
          <w:sz w:val="27"/>
          <w:szCs w:val="27"/>
        </w:rPr>
      </w:pPr>
      <w:r w:rsidRPr="00E94CBA">
        <w:rPr>
          <w:color w:val="FF0000"/>
          <w:sz w:val="27"/>
          <w:szCs w:val="27"/>
        </w:rPr>
        <w:t xml:space="preserve">          </w:t>
      </w:r>
      <w:r w:rsidR="00FF3DD9" w:rsidRPr="00FF3DD9">
        <w:rPr>
          <w:b/>
          <w:i/>
          <w:sz w:val="27"/>
          <w:szCs w:val="27"/>
          <w:lang w:val="en-US"/>
        </w:rPr>
        <w:t>III</w:t>
      </w:r>
      <w:r w:rsidRPr="00FF3DD9">
        <w:rPr>
          <w:b/>
          <w:i/>
          <w:sz w:val="27"/>
          <w:szCs w:val="27"/>
        </w:rPr>
        <w:t>.</w:t>
      </w:r>
      <w:r w:rsidRPr="00E94CBA">
        <w:rPr>
          <w:b/>
          <w:sz w:val="27"/>
          <w:szCs w:val="27"/>
        </w:rPr>
        <w:t xml:space="preserve"> </w:t>
      </w:r>
      <w:r w:rsidRPr="008E4859">
        <w:rPr>
          <w:b/>
          <w:i/>
          <w:sz w:val="27"/>
          <w:szCs w:val="27"/>
        </w:rPr>
        <w:t>Директору Департамента государственного имущества и земельных отношений Ульяновской области</w:t>
      </w:r>
      <w:r w:rsidRPr="00E94CBA">
        <w:rPr>
          <w:sz w:val="27"/>
          <w:szCs w:val="27"/>
        </w:rPr>
        <w:t>:</w:t>
      </w:r>
    </w:p>
    <w:p w:rsidR="00462D6F" w:rsidRPr="00E94CBA" w:rsidRDefault="00FF3DD9" w:rsidP="00462D6F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462D6F" w:rsidRPr="00E94CBA">
        <w:rPr>
          <w:sz w:val="27"/>
          <w:szCs w:val="27"/>
        </w:rPr>
        <w:t>1.</w:t>
      </w:r>
      <w:r w:rsidR="00462D6F" w:rsidRPr="00E94CBA">
        <w:rPr>
          <w:b/>
          <w:sz w:val="27"/>
          <w:szCs w:val="27"/>
        </w:rPr>
        <w:t xml:space="preserve"> </w:t>
      </w:r>
      <w:proofErr w:type="gramStart"/>
      <w:r w:rsidR="00462D6F" w:rsidRPr="00E94CBA">
        <w:rPr>
          <w:sz w:val="27"/>
          <w:szCs w:val="27"/>
        </w:rPr>
        <w:t>Провести сверку данных о государственном  имуществе, находящимся в оперативном управлении ГУЗ «Ульяновский областной медицинский информационно-аналитический центр» с реестром объектов государственной собственности Ульяновской области.</w:t>
      </w:r>
      <w:proofErr w:type="gramEnd"/>
    </w:p>
    <w:p w:rsidR="00462D6F" w:rsidRPr="00E94CBA" w:rsidRDefault="00462D6F" w:rsidP="00462D6F">
      <w:pPr>
        <w:pStyle w:val="a3"/>
        <w:tabs>
          <w:tab w:val="left" w:pos="709"/>
        </w:tabs>
        <w:jc w:val="both"/>
        <w:rPr>
          <w:sz w:val="27"/>
          <w:szCs w:val="27"/>
        </w:rPr>
      </w:pPr>
      <w:r w:rsidRPr="00E94CBA">
        <w:rPr>
          <w:color w:val="FF0000"/>
          <w:sz w:val="27"/>
          <w:szCs w:val="27"/>
        </w:rPr>
        <w:t xml:space="preserve">          </w:t>
      </w:r>
      <w:r w:rsidRPr="00E94CBA">
        <w:rPr>
          <w:sz w:val="27"/>
          <w:szCs w:val="27"/>
        </w:rPr>
        <w:t>2.</w:t>
      </w:r>
      <w:r w:rsidRPr="00E94CBA">
        <w:rPr>
          <w:b/>
          <w:sz w:val="27"/>
          <w:szCs w:val="27"/>
        </w:rPr>
        <w:t xml:space="preserve"> </w:t>
      </w:r>
      <w:r w:rsidRPr="00E94CBA">
        <w:rPr>
          <w:sz w:val="27"/>
          <w:szCs w:val="27"/>
        </w:rPr>
        <w:t>Взять на контроль решение вопросов по оформлению договоров пользования нежилыми помещениями, расположенными по адресам                  г. Ульяновск, ул. Кузнецова, д. 18а; г. Ульяновск, ул. Федерации, д. 60, между ГУЗ «Ульяновский областной медицинский информационно-аналитический центр» и Министерством здравоохранения и социального развития Ульяновской области.</w:t>
      </w:r>
    </w:p>
    <w:p w:rsidR="00462D6F" w:rsidRPr="00E94CBA" w:rsidRDefault="00462D6F" w:rsidP="00462D6F">
      <w:pPr>
        <w:tabs>
          <w:tab w:val="left" w:pos="709"/>
        </w:tabs>
        <w:jc w:val="both"/>
        <w:rPr>
          <w:b/>
          <w:color w:val="FF0000"/>
          <w:sz w:val="27"/>
          <w:szCs w:val="27"/>
        </w:rPr>
      </w:pPr>
    </w:p>
    <w:p w:rsidR="00394388" w:rsidRDefault="00320F83">
      <w:pPr>
        <w:rPr>
          <w:b/>
          <w:sz w:val="27"/>
          <w:szCs w:val="27"/>
        </w:rPr>
      </w:pPr>
      <w:r>
        <w:rPr>
          <w:b/>
          <w:sz w:val="27"/>
          <w:szCs w:val="27"/>
        </w:rPr>
        <w:t>Информация о результатах исполнения представлений/предписаний</w:t>
      </w:r>
    </w:p>
    <w:p w:rsidR="00320F83" w:rsidRDefault="00320F83" w:rsidP="00D83A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Нарушения на сумму 25,6 </w:t>
      </w:r>
      <w:proofErr w:type="spellStart"/>
      <w:r>
        <w:rPr>
          <w:sz w:val="27"/>
          <w:szCs w:val="27"/>
        </w:rPr>
        <w:t>млн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  <w:proofErr w:type="spellEnd"/>
      <w:r>
        <w:rPr>
          <w:sz w:val="27"/>
          <w:szCs w:val="27"/>
        </w:rPr>
        <w:t xml:space="preserve"> устранены:</w:t>
      </w:r>
    </w:p>
    <w:p w:rsidR="00D83A0F" w:rsidRDefault="00320F83" w:rsidP="00D83A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</w:t>
      </w:r>
      <w:r w:rsidRPr="00320F83">
        <w:rPr>
          <w:sz w:val="27"/>
          <w:szCs w:val="27"/>
        </w:rPr>
        <w:t xml:space="preserve">а </w:t>
      </w:r>
      <w:proofErr w:type="spellStart"/>
      <w:r w:rsidRPr="00320F83">
        <w:rPr>
          <w:sz w:val="27"/>
          <w:szCs w:val="27"/>
        </w:rPr>
        <w:t>забалансовом</w:t>
      </w:r>
      <w:proofErr w:type="spellEnd"/>
      <w:r w:rsidRPr="00320F83">
        <w:rPr>
          <w:sz w:val="27"/>
          <w:szCs w:val="27"/>
        </w:rPr>
        <w:t xml:space="preserve"> счете 01 «Имущество, полученное в пользование»  отражено наличие земельного участка, закрепленного за Учреждением на праве постоянного пользования, кадастровая стоимость которого составляет 8,9 </w:t>
      </w:r>
      <w:r w:rsidR="00D83A0F">
        <w:rPr>
          <w:sz w:val="27"/>
          <w:szCs w:val="27"/>
        </w:rPr>
        <w:t>млн</w:t>
      </w:r>
      <w:r w:rsidRPr="00320F83">
        <w:rPr>
          <w:sz w:val="27"/>
          <w:szCs w:val="27"/>
        </w:rPr>
        <w:t>. рублей</w:t>
      </w:r>
      <w:r w:rsidR="00D83A0F">
        <w:rPr>
          <w:sz w:val="27"/>
          <w:szCs w:val="27"/>
        </w:rPr>
        <w:t>;</w:t>
      </w:r>
      <w:r w:rsidRPr="00320F83">
        <w:rPr>
          <w:sz w:val="27"/>
          <w:szCs w:val="27"/>
        </w:rPr>
        <w:t xml:space="preserve"> </w:t>
      </w:r>
    </w:p>
    <w:p w:rsidR="00D83A0F" w:rsidRDefault="00D83A0F" w:rsidP="00D83A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</w:t>
      </w:r>
      <w:r w:rsidR="00320F83" w:rsidRPr="00320F83">
        <w:rPr>
          <w:sz w:val="27"/>
          <w:szCs w:val="27"/>
        </w:rPr>
        <w:t xml:space="preserve">тоимость объектов основных средств, учтенных на балансе учреждения, </w:t>
      </w:r>
      <w:r w:rsidR="00320F83">
        <w:rPr>
          <w:sz w:val="27"/>
          <w:szCs w:val="27"/>
        </w:rPr>
        <w:t xml:space="preserve">и </w:t>
      </w:r>
      <w:r w:rsidR="00320F83" w:rsidRPr="00320F83">
        <w:rPr>
          <w:sz w:val="27"/>
          <w:szCs w:val="27"/>
        </w:rPr>
        <w:t xml:space="preserve">внесенных в реестр объектов государственной собственности Ульяновской области </w:t>
      </w:r>
      <w:r>
        <w:rPr>
          <w:sz w:val="27"/>
          <w:szCs w:val="27"/>
        </w:rPr>
        <w:t>–</w:t>
      </w:r>
      <w:r w:rsidR="00320F83" w:rsidRPr="00320F83">
        <w:rPr>
          <w:sz w:val="27"/>
          <w:szCs w:val="27"/>
        </w:rPr>
        <w:t xml:space="preserve"> 1</w:t>
      </w:r>
      <w:r>
        <w:rPr>
          <w:sz w:val="27"/>
          <w:szCs w:val="27"/>
        </w:rPr>
        <w:t>,</w:t>
      </w:r>
      <w:r w:rsidR="00320F83" w:rsidRPr="00320F83">
        <w:rPr>
          <w:sz w:val="27"/>
          <w:szCs w:val="27"/>
        </w:rPr>
        <w:t>1</w:t>
      </w:r>
      <w:r>
        <w:rPr>
          <w:sz w:val="27"/>
          <w:szCs w:val="27"/>
        </w:rPr>
        <w:t xml:space="preserve"> млн</w:t>
      </w:r>
      <w:r w:rsidR="00320F83" w:rsidRPr="00320F83">
        <w:rPr>
          <w:sz w:val="27"/>
          <w:szCs w:val="27"/>
        </w:rPr>
        <w:t>. рублей</w:t>
      </w:r>
      <w:r>
        <w:rPr>
          <w:sz w:val="27"/>
          <w:szCs w:val="27"/>
        </w:rPr>
        <w:t>;</w:t>
      </w:r>
    </w:p>
    <w:p w:rsidR="00320F83" w:rsidRDefault="00D83A0F" w:rsidP="00D83A0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320F83" w:rsidRPr="00320F8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изданы </w:t>
      </w:r>
      <w:r w:rsidRPr="00320F83">
        <w:rPr>
          <w:sz w:val="27"/>
          <w:szCs w:val="27"/>
        </w:rPr>
        <w:t>распоряжения №2345-р от 22.12.2014, №24-р от 12.01.2015, №22-р от 12.01.2015 о внесени</w:t>
      </w:r>
      <w:r>
        <w:rPr>
          <w:sz w:val="27"/>
          <w:szCs w:val="27"/>
        </w:rPr>
        <w:t>и</w:t>
      </w:r>
      <w:r w:rsidRPr="00320F83">
        <w:rPr>
          <w:sz w:val="27"/>
          <w:szCs w:val="27"/>
        </w:rPr>
        <w:t xml:space="preserve"> изменений в реестр объектов гос</w:t>
      </w:r>
      <w:r>
        <w:rPr>
          <w:sz w:val="27"/>
          <w:szCs w:val="27"/>
        </w:rPr>
        <w:t xml:space="preserve">ударственной </w:t>
      </w:r>
      <w:r w:rsidRPr="00320F83">
        <w:rPr>
          <w:sz w:val="27"/>
          <w:szCs w:val="27"/>
        </w:rPr>
        <w:t>собственности У</w:t>
      </w:r>
      <w:r>
        <w:rPr>
          <w:sz w:val="27"/>
          <w:szCs w:val="27"/>
        </w:rPr>
        <w:t>льяновской области в части</w:t>
      </w:r>
      <w:r w:rsidRPr="00320F83">
        <w:rPr>
          <w:sz w:val="27"/>
          <w:szCs w:val="27"/>
        </w:rPr>
        <w:t xml:space="preserve"> </w:t>
      </w:r>
      <w:r>
        <w:rPr>
          <w:sz w:val="27"/>
          <w:szCs w:val="27"/>
        </w:rPr>
        <w:t>включе</w:t>
      </w:r>
      <w:r w:rsidRPr="00320F83">
        <w:rPr>
          <w:sz w:val="27"/>
          <w:szCs w:val="27"/>
        </w:rPr>
        <w:t>н</w:t>
      </w:r>
      <w:r>
        <w:rPr>
          <w:sz w:val="27"/>
          <w:szCs w:val="27"/>
        </w:rPr>
        <w:t>ия</w:t>
      </w:r>
      <w:r w:rsidRPr="00320F83">
        <w:rPr>
          <w:sz w:val="27"/>
          <w:szCs w:val="27"/>
        </w:rPr>
        <w:t xml:space="preserve"> имуществ</w:t>
      </w:r>
      <w:r>
        <w:rPr>
          <w:sz w:val="27"/>
          <w:szCs w:val="27"/>
        </w:rPr>
        <w:t>а</w:t>
      </w:r>
      <w:r w:rsidRPr="00320F83">
        <w:rPr>
          <w:sz w:val="27"/>
          <w:szCs w:val="27"/>
        </w:rPr>
        <w:t>, находяще</w:t>
      </w:r>
      <w:r>
        <w:rPr>
          <w:sz w:val="27"/>
          <w:szCs w:val="27"/>
        </w:rPr>
        <w:t>го</w:t>
      </w:r>
      <w:r w:rsidRPr="00320F83">
        <w:rPr>
          <w:sz w:val="27"/>
          <w:szCs w:val="27"/>
        </w:rPr>
        <w:t>ся в оперативном управлении ГУЗ "МИАЦ"</w:t>
      </w:r>
      <w:r>
        <w:rPr>
          <w:sz w:val="27"/>
          <w:szCs w:val="27"/>
        </w:rPr>
        <w:t xml:space="preserve"> </w:t>
      </w:r>
      <w:r w:rsidR="00320F83" w:rsidRPr="00320F83">
        <w:rPr>
          <w:sz w:val="27"/>
          <w:szCs w:val="27"/>
        </w:rPr>
        <w:t>на сумму 15</w:t>
      </w:r>
      <w:r>
        <w:rPr>
          <w:sz w:val="27"/>
          <w:szCs w:val="27"/>
        </w:rPr>
        <w:t>,</w:t>
      </w:r>
      <w:r w:rsidR="00320F83" w:rsidRPr="00320F83">
        <w:rPr>
          <w:sz w:val="27"/>
          <w:szCs w:val="27"/>
        </w:rPr>
        <w:t>6</w:t>
      </w:r>
      <w:r>
        <w:rPr>
          <w:sz w:val="27"/>
          <w:szCs w:val="27"/>
        </w:rPr>
        <w:t xml:space="preserve"> млн. рублей.</w:t>
      </w:r>
    </w:p>
    <w:p w:rsidR="00D83A0F" w:rsidRDefault="00D83A0F" w:rsidP="00D83A0F">
      <w:pPr>
        <w:ind w:firstLine="709"/>
        <w:jc w:val="both"/>
        <w:rPr>
          <w:sz w:val="27"/>
          <w:szCs w:val="27"/>
        </w:rPr>
      </w:pPr>
      <w:r w:rsidRPr="00E94CBA">
        <w:rPr>
          <w:sz w:val="27"/>
          <w:szCs w:val="27"/>
        </w:rPr>
        <w:t>Излишне оплаченные средства в сумме 5,0 тыс. рублей, по договору с ООО «</w:t>
      </w:r>
      <w:proofErr w:type="spellStart"/>
      <w:r w:rsidRPr="00E94CBA">
        <w:rPr>
          <w:sz w:val="27"/>
          <w:szCs w:val="27"/>
        </w:rPr>
        <w:t>Тауруна</w:t>
      </w:r>
      <w:proofErr w:type="spellEnd"/>
      <w:r w:rsidRPr="00E94CBA">
        <w:rPr>
          <w:sz w:val="27"/>
          <w:szCs w:val="27"/>
        </w:rPr>
        <w:t>» на техническое сопровождение программного комплекса «Система видеоконференц-связи на 100 абонентов», воз</w:t>
      </w:r>
      <w:r>
        <w:rPr>
          <w:sz w:val="27"/>
          <w:szCs w:val="27"/>
        </w:rPr>
        <w:t xml:space="preserve">вращены в областной бюджет.  </w:t>
      </w:r>
    </w:p>
    <w:p w:rsidR="00D83A0F" w:rsidRPr="00D83A0F" w:rsidRDefault="00D83A0F" w:rsidP="00D83A0F">
      <w:pPr>
        <w:ind w:firstLine="709"/>
        <w:jc w:val="both"/>
        <w:rPr>
          <w:sz w:val="28"/>
          <w:szCs w:val="28"/>
        </w:rPr>
      </w:pPr>
      <w:r w:rsidRPr="00D83A0F">
        <w:rPr>
          <w:sz w:val="28"/>
          <w:szCs w:val="28"/>
        </w:rPr>
        <w:t>Приказ</w:t>
      </w:r>
      <w:r w:rsidRPr="00D83A0F">
        <w:rPr>
          <w:sz w:val="28"/>
          <w:szCs w:val="28"/>
        </w:rPr>
        <w:t>ом</w:t>
      </w:r>
      <w:r w:rsidRPr="00D83A0F">
        <w:rPr>
          <w:sz w:val="28"/>
          <w:szCs w:val="28"/>
        </w:rPr>
        <w:t xml:space="preserve"> ГУЗ «МИАЦ»</w:t>
      </w:r>
      <w:r w:rsidRPr="00D83A0F">
        <w:rPr>
          <w:sz w:val="28"/>
          <w:szCs w:val="28"/>
        </w:rPr>
        <w:t xml:space="preserve"> от </w:t>
      </w:r>
      <w:r w:rsidRPr="00D83A0F">
        <w:rPr>
          <w:sz w:val="28"/>
          <w:szCs w:val="28"/>
        </w:rPr>
        <w:t>16.05.2014</w:t>
      </w:r>
      <w:r w:rsidRPr="00D83A0F">
        <w:rPr>
          <w:sz w:val="28"/>
          <w:szCs w:val="28"/>
        </w:rPr>
        <w:t xml:space="preserve"> №82 г</w:t>
      </w:r>
      <w:r w:rsidRPr="00D83A0F">
        <w:rPr>
          <w:sz w:val="28"/>
          <w:szCs w:val="28"/>
        </w:rPr>
        <w:t>лавн</w:t>
      </w:r>
      <w:r w:rsidRPr="00D83A0F">
        <w:rPr>
          <w:sz w:val="28"/>
          <w:szCs w:val="28"/>
        </w:rPr>
        <w:t>ому</w:t>
      </w:r>
      <w:r w:rsidRPr="00D83A0F">
        <w:rPr>
          <w:sz w:val="28"/>
          <w:szCs w:val="28"/>
        </w:rPr>
        <w:t xml:space="preserve"> бухгалтер</w:t>
      </w:r>
      <w:r w:rsidRPr="00D83A0F">
        <w:rPr>
          <w:sz w:val="28"/>
          <w:szCs w:val="28"/>
        </w:rPr>
        <w:t>у учреждения объявлен</w:t>
      </w:r>
      <w:bookmarkStart w:id="0" w:name="_GoBack"/>
      <w:bookmarkEnd w:id="0"/>
      <w:r w:rsidRPr="00D83A0F">
        <w:rPr>
          <w:sz w:val="28"/>
          <w:szCs w:val="28"/>
        </w:rPr>
        <w:t>о замечание.</w:t>
      </w:r>
    </w:p>
    <w:sectPr w:rsidR="00D83A0F" w:rsidRPr="00D83A0F" w:rsidSect="00E94CBA">
      <w:footerReference w:type="default" r:id="rId11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3D" w:rsidRDefault="00E1333D" w:rsidP="00B67C74">
      <w:r>
        <w:separator/>
      </w:r>
    </w:p>
  </w:endnote>
  <w:endnote w:type="continuationSeparator" w:id="0">
    <w:p w:rsidR="00E1333D" w:rsidRDefault="00E1333D" w:rsidP="00B6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608735"/>
      <w:docPartObj>
        <w:docPartGallery w:val="Page Numbers (Bottom of Page)"/>
        <w:docPartUnique/>
      </w:docPartObj>
    </w:sdtPr>
    <w:sdtEndPr/>
    <w:sdtContent>
      <w:p w:rsidR="00B67C74" w:rsidRDefault="00B67C7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A0F">
          <w:rPr>
            <w:noProof/>
          </w:rPr>
          <w:t>4</w:t>
        </w:r>
        <w:r>
          <w:fldChar w:fldCharType="end"/>
        </w:r>
      </w:p>
    </w:sdtContent>
  </w:sdt>
  <w:p w:rsidR="00B67C74" w:rsidRDefault="00B67C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3D" w:rsidRDefault="00E1333D" w:rsidP="00B67C74">
      <w:r>
        <w:separator/>
      </w:r>
    </w:p>
  </w:footnote>
  <w:footnote w:type="continuationSeparator" w:id="0">
    <w:p w:rsidR="00E1333D" w:rsidRDefault="00E1333D" w:rsidP="00B6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6C9"/>
    <w:multiLevelType w:val="hybridMultilevel"/>
    <w:tmpl w:val="0C22AF08"/>
    <w:lvl w:ilvl="0" w:tplc="7E7CB81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D47EA9"/>
    <w:multiLevelType w:val="hybridMultilevel"/>
    <w:tmpl w:val="5148A072"/>
    <w:lvl w:ilvl="0" w:tplc="C64A882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F00E3F"/>
    <w:multiLevelType w:val="hybridMultilevel"/>
    <w:tmpl w:val="D108B594"/>
    <w:lvl w:ilvl="0" w:tplc="BA861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E053CC"/>
    <w:multiLevelType w:val="hybridMultilevel"/>
    <w:tmpl w:val="0A70A9C4"/>
    <w:lvl w:ilvl="0" w:tplc="188E5B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9580BAF"/>
    <w:multiLevelType w:val="hybridMultilevel"/>
    <w:tmpl w:val="F676C992"/>
    <w:lvl w:ilvl="0" w:tplc="AA04D0C6">
      <w:start w:val="3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9928FC"/>
    <w:multiLevelType w:val="hybridMultilevel"/>
    <w:tmpl w:val="6542F0C0"/>
    <w:lvl w:ilvl="0" w:tplc="612C4EA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96C1852"/>
    <w:multiLevelType w:val="hybridMultilevel"/>
    <w:tmpl w:val="EEB07DC4"/>
    <w:lvl w:ilvl="0" w:tplc="7E340E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BAC6DDB"/>
    <w:multiLevelType w:val="hybridMultilevel"/>
    <w:tmpl w:val="CAA00688"/>
    <w:lvl w:ilvl="0" w:tplc="F1B06E5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E3411A1"/>
    <w:multiLevelType w:val="hybridMultilevel"/>
    <w:tmpl w:val="1F2C3D22"/>
    <w:lvl w:ilvl="0" w:tplc="60C6EAD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6F"/>
    <w:rsid w:val="00042AA6"/>
    <w:rsid w:val="00056D7E"/>
    <w:rsid w:val="0009500C"/>
    <w:rsid w:val="000A60D6"/>
    <w:rsid w:val="000F3A82"/>
    <w:rsid w:val="00142F97"/>
    <w:rsid w:val="00162DDA"/>
    <w:rsid w:val="001D08A7"/>
    <w:rsid w:val="001E5B50"/>
    <w:rsid w:val="0025473A"/>
    <w:rsid w:val="00320F83"/>
    <w:rsid w:val="00321125"/>
    <w:rsid w:val="003240B6"/>
    <w:rsid w:val="003345F6"/>
    <w:rsid w:val="00373682"/>
    <w:rsid w:val="00384397"/>
    <w:rsid w:val="003865CE"/>
    <w:rsid w:val="00394388"/>
    <w:rsid w:val="003F4B47"/>
    <w:rsid w:val="00400F9B"/>
    <w:rsid w:val="00430DAC"/>
    <w:rsid w:val="00453552"/>
    <w:rsid w:val="00462D6F"/>
    <w:rsid w:val="00485F9E"/>
    <w:rsid w:val="004A03CB"/>
    <w:rsid w:val="0051193B"/>
    <w:rsid w:val="005423BF"/>
    <w:rsid w:val="00554CDE"/>
    <w:rsid w:val="005A00DD"/>
    <w:rsid w:val="005D5820"/>
    <w:rsid w:val="00600CFB"/>
    <w:rsid w:val="00654D42"/>
    <w:rsid w:val="006A7A93"/>
    <w:rsid w:val="006B730F"/>
    <w:rsid w:val="006C4864"/>
    <w:rsid w:val="007202DA"/>
    <w:rsid w:val="00794D3C"/>
    <w:rsid w:val="007B0741"/>
    <w:rsid w:val="00833F16"/>
    <w:rsid w:val="008855A9"/>
    <w:rsid w:val="008B05EE"/>
    <w:rsid w:val="008B0D01"/>
    <w:rsid w:val="008D49DE"/>
    <w:rsid w:val="008E4859"/>
    <w:rsid w:val="00933349"/>
    <w:rsid w:val="00941322"/>
    <w:rsid w:val="00943B5F"/>
    <w:rsid w:val="009B61DC"/>
    <w:rsid w:val="009C531F"/>
    <w:rsid w:val="00A80CA5"/>
    <w:rsid w:val="00AA2435"/>
    <w:rsid w:val="00AD6EFF"/>
    <w:rsid w:val="00B67C74"/>
    <w:rsid w:val="00BA0E3E"/>
    <w:rsid w:val="00C053A7"/>
    <w:rsid w:val="00C3783A"/>
    <w:rsid w:val="00CB4496"/>
    <w:rsid w:val="00D475FE"/>
    <w:rsid w:val="00D82AEC"/>
    <w:rsid w:val="00D83A0F"/>
    <w:rsid w:val="00DB3814"/>
    <w:rsid w:val="00E1333D"/>
    <w:rsid w:val="00E1689D"/>
    <w:rsid w:val="00E341D0"/>
    <w:rsid w:val="00E45BFC"/>
    <w:rsid w:val="00E94CBA"/>
    <w:rsid w:val="00EA6C1A"/>
    <w:rsid w:val="00EC6485"/>
    <w:rsid w:val="00F82D5A"/>
    <w:rsid w:val="00F900CA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6F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2D6F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2D6F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2D6F"/>
    <w:rPr>
      <w:rFonts w:ascii="Arial" w:eastAsia="Times New Roman" w:hAnsi="Arial" w:cs="Arial"/>
      <w:b/>
      <w:bCs/>
      <w:color w:val="26282F"/>
      <w:szCs w:val="24"/>
    </w:rPr>
  </w:style>
  <w:style w:type="character" w:customStyle="1" w:styleId="30">
    <w:name w:val="Заголовок 3 Знак"/>
    <w:basedOn w:val="a0"/>
    <w:link w:val="3"/>
    <w:uiPriority w:val="9"/>
    <w:rsid w:val="00462D6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3">
    <w:name w:val="No Spacing"/>
    <w:uiPriority w:val="1"/>
    <w:qFormat/>
    <w:rsid w:val="00462D6F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uiPriority w:val="99"/>
    <w:locked/>
    <w:rsid w:val="00462D6F"/>
    <w:rPr>
      <w:rFonts w:eastAsia="Times New Roman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unhideWhenUsed/>
    <w:rsid w:val="00462D6F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62D6F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2D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D6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62D6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462D6F"/>
    <w:pPr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2D6F"/>
    <w:rPr>
      <w:rFonts w:asciiTheme="minorHAnsi" w:hAnsiTheme="minorHAnsi" w:cstheme="minorBid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62D6F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62D6F"/>
    <w:rPr>
      <w:rFonts w:asciiTheme="minorHAnsi" w:hAnsiTheme="minorHAnsi" w:cstheme="minorBidi"/>
      <w:sz w:val="22"/>
    </w:rPr>
  </w:style>
  <w:style w:type="paragraph" w:styleId="ad">
    <w:name w:val="footer"/>
    <w:basedOn w:val="a"/>
    <w:link w:val="ae"/>
    <w:uiPriority w:val="99"/>
    <w:unhideWhenUsed/>
    <w:rsid w:val="00462D6F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62D6F"/>
    <w:rPr>
      <w:rFonts w:asciiTheme="minorHAnsi" w:hAnsiTheme="minorHAnsi" w:cstheme="minorBidi"/>
      <w:sz w:val="22"/>
    </w:rPr>
  </w:style>
  <w:style w:type="paragraph" w:styleId="af">
    <w:name w:val="Body Text"/>
    <w:basedOn w:val="a"/>
    <w:link w:val="af0"/>
    <w:semiHidden/>
    <w:unhideWhenUsed/>
    <w:rsid w:val="00462D6F"/>
    <w:pPr>
      <w:overflowPunct/>
      <w:autoSpaceDE/>
      <w:autoSpaceDN/>
      <w:adjustRightInd/>
      <w:jc w:val="both"/>
    </w:pPr>
    <w:rPr>
      <w:sz w:val="26"/>
      <w:szCs w:val="24"/>
    </w:rPr>
  </w:style>
  <w:style w:type="character" w:customStyle="1" w:styleId="af0">
    <w:name w:val="Основной текст Знак"/>
    <w:basedOn w:val="a0"/>
    <w:link w:val="af"/>
    <w:semiHidden/>
    <w:rsid w:val="00462D6F"/>
    <w:rPr>
      <w:rFonts w:eastAsia="Times New Roman"/>
      <w:sz w:val="26"/>
      <w:szCs w:val="24"/>
      <w:lang w:eastAsia="ru-RU"/>
    </w:rPr>
  </w:style>
  <w:style w:type="paragraph" w:styleId="af1">
    <w:name w:val="List Paragraph"/>
    <w:basedOn w:val="a"/>
    <w:uiPriority w:val="34"/>
    <w:qFormat/>
    <w:rsid w:val="00462D6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62D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62D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62D6F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customStyle="1" w:styleId="vcard">
    <w:name w:val="vcard"/>
    <w:basedOn w:val="a"/>
    <w:rsid w:val="00462D6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n">
    <w:name w:val="fn"/>
    <w:basedOn w:val="a0"/>
    <w:rsid w:val="00462D6F"/>
  </w:style>
  <w:style w:type="character" w:customStyle="1" w:styleId="role">
    <w:name w:val="role"/>
    <w:basedOn w:val="a0"/>
    <w:rsid w:val="00462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6F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2D6F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2D6F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2D6F"/>
    <w:rPr>
      <w:rFonts w:ascii="Arial" w:eastAsia="Times New Roman" w:hAnsi="Arial" w:cs="Arial"/>
      <w:b/>
      <w:bCs/>
      <w:color w:val="26282F"/>
      <w:szCs w:val="24"/>
    </w:rPr>
  </w:style>
  <w:style w:type="character" w:customStyle="1" w:styleId="30">
    <w:name w:val="Заголовок 3 Знак"/>
    <w:basedOn w:val="a0"/>
    <w:link w:val="3"/>
    <w:uiPriority w:val="9"/>
    <w:rsid w:val="00462D6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3">
    <w:name w:val="No Spacing"/>
    <w:uiPriority w:val="1"/>
    <w:qFormat/>
    <w:rsid w:val="00462D6F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uiPriority w:val="99"/>
    <w:locked/>
    <w:rsid w:val="00462D6F"/>
    <w:rPr>
      <w:rFonts w:eastAsia="Times New Roman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unhideWhenUsed/>
    <w:rsid w:val="00462D6F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62D6F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2D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D6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62D6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462D6F"/>
    <w:pPr>
      <w:overflowPunct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2D6F"/>
    <w:rPr>
      <w:rFonts w:asciiTheme="minorHAnsi" w:hAnsiTheme="minorHAnsi" w:cstheme="minorBid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62D6F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62D6F"/>
    <w:rPr>
      <w:rFonts w:asciiTheme="minorHAnsi" w:hAnsiTheme="minorHAnsi" w:cstheme="minorBidi"/>
      <w:sz w:val="22"/>
    </w:rPr>
  </w:style>
  <w:style w:type="paragraph" w:styleId="ad">
    <w:name w:val="footer"/>
    <w:basedOn w:val="a"/>
    <w:link w:val="ae"/>
    <w:uiPriority w:val="99"/>
    <w:unhideWhenUsed/>
    <w:rsid w:val="00462D6F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62D6F"/>
    <w:rPr>
      <w:rFonts w:asciiTheme="minorHAnsi" w:hAnsiTheme="minorHAnsi" w:cstheme="minorBidi"/>
      <w:sz w:val="22"/>
    </w:rPr>
  </w:style>
  <w:style w:type="paragraph" w:styleId="af">
    <w:name w:val="Body Text"/>
    <w:basedOn w:val="a"/>
    <w:link w:val="af0"/>
    <w:semiHidden/>
    <w:unhideWhenUsed/>
    <w:rsid w:val="00462D6F"/>
    <w:pPr>
      <w:overflowPunct/>
      <w:autoSpaceDE/>
      <w:autoSpaceDN/>
      <w:adjustRightInd/>
      <w:jc w:val="both"/>
    </w:pPr>
    <w:rPr>
      <w:sz w:val="26"/>
      <w:szCs w:val="24"/>
    </w:rPr>
  </w:style>
  <w:style w:type="character" w:customStyle="1" w:styleId="af0">
    <w:name w:val="Основной текст Знак"/>
    <w:basedOn w:val="a0"/>
    <w:link w:val="af"/>
    <w:semiHidden/>
    <w:rsid w:val="00462D6F"/>
    <w:rPr>
      <w:rFonts w:eastAsia="Times New Roman"/>
      <w:sz w:val="26"/>
      <w:szCs w:val="24"/>
      <w:lang w:eastAsia="ru-RU"/>
    </w:rPr>
  </w:style>
  <w:style w:type="paragraph" w:styleId="af1">
    <w:name w:val="List Paragraph"/>
    <w:basedOn w:val="a"/>
    <w:uiPriority w:val="34"/>
    <w:qFormat/>
    <w:rsid w:val="00462D6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62D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62D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62D6F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customStyle="1" w:styleId="vcard">
    <w:name w:val="vcard"/>
    <w:basedOn w:val="a"/>
    <w:rsid w:val="00462D6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n">
    <w:name w:val="fn"/>
    <w:basedOn w:val="a0"/>
    <w:rsid w:val="00462D6F"/>
  </w:style>
  <w:style w:type="character" w:customStyle="1" w:styleId="role">
    <w:name w:val="role"/>
    <w:basedOn w:val="a0"/>
    <w:rsid w:val="0046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1DBCD4E260EF357B5C111022F11FC07D868853EABC78CC0CB9C604E11E9F02A632E0ABCD76zE1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1DBCD4E260EF357B5C111022F11FC07D868853EABC78CC0CB9C604E11E9F02A632E0ABCD76zE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8802-4C0F-4252-B707-1E36FFF4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счетная палата</cp:lastModifiedBy>
  <cp:revision>50</cp:revision>
  <cp:lastPrinted>2014-10-14T06:19:00Z</cp:lastPrinted>
  <dcterms:created xsi:type="dcterms:W3CDTF">2014-10-02T04:42:00Z</dcterms:created>
  <dcterms:modified xsi:type="dcterms:W3CDTF">2015-05-07T12:16:00Z</dcterms:modified>
</cp:coreProperties>
</file>