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73F5">
        <w:rPr>
          <w:b/>
          <w:sz w:val="28"/>
          <w:szCs w:val="28"/>
        </w:rPr>
        <w:t>1</w:t>
      </w:r>
      <w:r w:rsidR="00B33470">
        <w:rPr>
          <w:b/>
          <w:sz w:val="28"/>
          <w:szCs w:val="28"/>
        </w:rPr>
        <w:t>9</w:t>
      </w:r>
      <w:r w:rsidR="00F66E16">
        <w:rPr>
          <w:b/>
          <w:sz w:val="28"/>
          <w:szCs w:val="28"/>
        </w:rPr>
        <w:t xml:space="preserve">» </w:t>
      </w:r>
      <w:r w:rsidR="00B33470">
        <w:rPr>
          <w:b/>
          <w:sz w:val="28"/>
          <w:szCs w:val="28"/>
        </w:rPr>
        <w:t>июн</w:t>
      </w:r>
      <w:r w:rsidR="00CF11AB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C273F5">
        <w:rPr>
          <w:b/>
          <w:sz w:val="28"/>
          <w:szCs w:val="28"/>
        </w:rPr>
        <w:t xml:space="preserve">8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B33470">
        <w:rPr>
          <w:b/>
          <w:sz w:val="28"/>
          <w:szCs w:val="28"/>
        </w:rPr>
        <w:t>2</w:t>
      </w:r>
      <w:r w:rsidR="004E5614">
        <w:rPr>
          <w:b/>
          <w:sz w:val="28"/>
          <w:szCs w:val="28"/>
        </w:rPr>
        <w:t>0</w:t>
      </w:r>
      <w:r w:rsidR="003A42B4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8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C273F5">
        <w:rPr>
          <w:b/>
          <w:sz w:val="28"/>
          <w:szCs w:val="28"/>
        </w:rPr>
        <w:t>8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296069">
        <w:rPr>
          <w:b/>
          <w:sz w:val="28"/>
          <w:szCs w:val="28"/>
        </w:rPr>
        <w:t>2</w:t>
      </w:r>
      <w:r w:rsidR="00C273F5">
        <w:rPr>
          <w:b/>
          <w:sz w:val="28"/>
          <w:szCs w:val="28"/>
        </w:rPr>
        <w:t>4</w:t>
      </w:r>
      <w:r w:rsidRPr="006F157F">
        <w:rPr>
          <w:b/>
          <w:sz w:val="28"/>
          <w:szCs w:val="28"/>
        </w:rPr>
        <w:t>.1</w:t>
      </w:r>
      <w:r w:rsidR="00C273F5">
        <w:rPr>
          <w:b/>
          <w:sz w:val="28"/>
          <w:szCs w:val="28"/>
        </w:rPr>
        <w:t>1</w:t>
      </w:r>
      <w:r w:rsidRPr="006F157F">
        <w:rPr>
          <w:b/>
          <w:sz w:val="28"/>
          <w:szCs w:val="28"/>
        </w:rPr>
        <w:t>.201</w:t>
      </w:r>
      <w:r w:rsidR="00C273F5">
        <w:rPr>
          <w:b/>
          <w:sz w:val="28"/>
          <w:szCs w:val="28"/>
        </w:rPr>
        <w:t>7</w:t>
      </w:r>
      <w:r w:rsidRPr="006F157F">
        <w:rPr>
          <w:b/>
          <w:sz w:val="28"/>
          <w:szCs w:val="28"/>
        </w:rPr>
        <w:t xml:space="preserve"> № 4</w:t>
      </w:r>
      <w:r w:rsidR="00C273F5">
        <w:rPr>
          <w:b/>
          <w:sz w:val="28"/>
          <w:szCs w:val="28"/>
        </w:rPr>
        <w:t>2</w:t>
      </w:r>
      <w:r w:rsidRPr="006F157F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7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C273F5">
        <w:rPr>
          <w:sz w:val="28"/>
          <w:szCs w:val="28"/>
        </w:rPr>
        <w:t>8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C273F5" w:rsidRPr="00C273F5">
        <w:rPr>
          <w:sz w:val="28"/>
          <w:szCs w:val="28"/>
        </w:rPr>
        <w:t>от 24.11.2017 № 42/2017</w:t>
      </w:r>
      <w:r w:rsidRPr="007715E2">
        <w:rPr>
          <w:sz w:val="28"/>
          <w:szCs w:val="28"/>
        </w:rPr>
        <w:t xml:space="preserve">, следующие изменения: </w:t>
      </w: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Раздел «Контрольные мероприятия».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Аудитор </w:t>
      </w:r>
      <w:r w:rsidR="004E5614">
        <w:rPr>
          <w:sz w:val="28"/>
          <w:szCs w:val="28"/>
        </w:rPr>
        <w:t>Лахтина Л.Ю</w:t>
      </w:r>
      <w:r w:rsidRPr="00C273F5">
        <w:rPr>
          <w:sz w:val="28"/>
          <w:szCs w:val="28"/>
        </w:rPr>
        <w:t>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- перенести сроки проведения контрольного мероприятия «</w:t>
      </w:r>
      <w:r w:rsidR="004E5614" w:rsidRPr="004E5614">
        <w:rPr>
          <w:sz w:val="28"/>
          <w:szCs w:val="28"/>
        </w:rPr>
        <w:t>Проверка законности и результативности использования средств областного  бюджета Ульяновской области, выделенных на реализацию  приоритетного проекта «Формирование комфортной городской среды</w:t>
      </w:r>
      <w:bookmarkStart w:id="0" w:name="_GoBack"/>
      <w:bookmarkEnd w:id="0"/>
      <w:r w:rsidRPr="00C273F5">
        <w:rPr>
          <w:sz w:val="28"/>
          <w:szCs w:val="28"/>
        </w:rPr>
        <w:t xml:space="preserve">» на </w:t>
      </w:r>
      <w:r w:rsidR="004E5614">
        <w:rPr>
          <w:sz w:val="28"/>
          <w:szCs w:val="28"/>
        </w:rPr>
        <w:t>ок</w:t>
      </w:r>
      <w:r w:rsidR="00602366">
        <w:rPr>
          <w:sz w:val="28"/>
          <w:szCs w:val="28"/>
        </w:rPr>
        <w:t>тябр</w:t>
      </w:r>
      <w:r w:rsidRPr="00C273F5">
        <w:rPr>
          <w:sz w:val="28"/>
          <w:szCs w:val="28"/>
        </w:rPr>
        <w:t>ь 2018 года</w:t>
      </w:r>
      <w:r w:rsidR="00602366">
        <w:rPr>
          <w:sz w:val="28"/>
          <w:szCs w:val="28"/>
        </w:rPr>
        <w:t>.</w:t>
      </w:r>
    </w:p>
    <w:p w:rsidR="00C273F5" w:rsidRPr="00C273F5" w:rsidRDefault="00C273F5" w:rsidP="006023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0F5B" w:rsidRPr="00D40F5B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2. Разместить План деятельности на 2018 год с учётом внесённых изменений на </w:t>
      </w:r>
      <w:proofErr w:type="gramStart"/>
      <w:r w:rsidRPr="00C273F5">
        <w:rPr>
          <w:sz w:val="28"/>
          <w:szCs w:val="28"/>
        </w:rPr>
        <w:t>официальном  сайте</w:t>
      </w:r>
      <w:proofErr w:type="gramEnd"/>
      <w:r w:rsidRPr="00C273F5"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EE0A20" w:rsidRDefault="00EE0A20" w:rsidP="00D40F5B">
      <w:pPr>
        <w:jc w:val="both"/>
        <w:rPr>
          <w:sz w:val="28"/>
          <w:szCs w:val="28"/>
        </w:rPr>
      </w:pP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E5614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366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9E6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470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21C5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372B-2ABD-461F-A717-F6BCE265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62</cp:revision>
  <cp:lastPrinted>2018-01-19T09:42:00Z</cp:lastPrinted>
  <dcterms:created xsi:type="dcterms:W3CDTF">2012-12-07T08:32:00Z</dcterms:created>
  <dcterms:modified xsi:type="dcterms:W3CDTF">2018-07-02T11:30:00Z</dcterms:modified>
</cp:coreProperties>
</file>