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1243" w:rsidRDefault="00381243" w:rsidP="009C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243" w:rsidRDefault="00381243" w:rsidP="009C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243" w:rsidRDefault="00381243" w:rsidP="009C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243" w:rsidRDefault="00381243" w:rsidP="009C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243" w:rsidRDefault="00381243" w:rsidP="009C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243" w:rsidRDefault="00381243" w:rsidP="009C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007" w:rsidRDefault="009E4007" w:rsidP="009C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007" w:rsidRDefault="009E4007" w:rsidP="009C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751" w:rsidRDefault="00A30751" w:rsidP="009C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751" w:rsidRDefault="00A30751" w:rsidP="00A30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1243" w:rsidRPr="00381243" w:rsidRDefault="00381243" w:rsidP="0038124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43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</w:t>
      </w:r>
      <w:hyperlink w:anchor="Par33" w:history="1">
        <w:r w:rsidRPr="00381243">
          <w:rPr>
            <w:rFonts w:ascii="Times New Roman" w:hAnsi="Times New Roman" w:cs="Times New Roman"/>
            <w:b/>
            <w:sz w:val="28"/>
            <w:szCs w:val="28"/>
          </w:rPr>
          <w:t>программ</w:t>
        </w:r>
      </w:hyperlink>
      <w:r w:rsidRPr="00381243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91082E">
        <w:rPr>
          <w:rFonts w:ascii="Times New Roman" w:hAnsi="Times New Roman" w:cs="Times New Roman"/>
          <w:b/>
          <w:sz w:val="28"/>
          <w:szCs w:val="28"/>
        </w:rPr>
        <w:t>«</w:t>
      </w:r>
      <w:r w:rsidRPr="00381243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Счётной палате </w:t>
      </w:r>
      <w:r w:rsidR="0091082E">
        <w:rPr>
          <w:rFonts w:ascii="Times New Roman" w:hAnsi="Times New Roman" w:cs="Times New Roman"/>
          <w:b/>
          <w:sz w:val="28"/>
          <w:szCs w:val="28"/>
        </w:rPr>
        <w:t>Ульяновской области»</w:t>
      </w:r>
      <w:r w:rsidRPr="0038124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76AFA">
        <w:rPr>
          <w:rFonts w:ascii="Times New Roman" w:hAnsi="Times New Roman" w:cs="Times New Roman"/>
          <w:b/>
          <w:sz w:val="28"/>
          <w:szCs w:val="28"/>
        </w:rPr>
        <w:t>2018-2020</w:t>
      </w:r>
      <w:r w:rsidR="00726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243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E4007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9E400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381243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72609A" w:rsidRPr="0072609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2609A" w:rsidRPr="0072609A">
        <w:rPr>
          <w:rFonts w:ascii="Times New Roman" w:hAnsi="Times New Roman" w:cs="Times New Roman"/>
          <w:sz w:val="28"/>
          <w:szCs w:val="28"/>
        </w:rPr>
        <w:t>29.06.2018 № 378 «О Национальном плане противодействия коррупции на 2018 - 2020 годы»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1082E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91082E">
        <w:rPr>
          <w:rFonts w:ascii="Times New Roman" w:hAnsi="Times New Roman" w:cs="Times New Roman"/>
          <w:sz w:val="28"/>
          <w:szCs w:val="28"/>
        </w:rPr>
        <w:t xml:space="preserve"> Закона Уль</w:t>
      </w:r>
      <w:r w:rsidR="00381243" w:rsidRPr="0091082E">
        <w:rPr>
          <w:rFonts w:ascii="Times New Roman" w:hAnsi="Times New Roman" w:cs="Times New Roman"/>
          <w:sz w:val="28"/>
          <w:szCs w:val="28"/>
        </w:rPr>
        <w:t xml:space="preserve">яновской области от 20.07.2012 № 89-ЗО </w:t>
      </w:r>
      <w:r w:rsidR="0091082E">
        <w:rPr>
          <w:rFonts w:ascii="Times New Roman" w:hAnsi="Times New Roman" w:cs="Times New Roman"/>
          <w:sz w:val="28"/>
          <w:szCs w:val="28"/>
        </w:rPr>
        <w:t>«</w:t>
      </w:r>
      <w:r w:rsidRPr="0091082E">
        <w:rPr>
          <w:rFonts w:ascii="Times New Roman" w:hAnsi="Times New Roman" w:cs="Times New Roman"/>
          <w:sz w:val="28"/>
          <w:szCs w:val="28"/>
        </w:rPr>
        <w:t>О</w:t>
      </w:r>
      <w:r w:rsidR="00A30751">
        <w:rPr>
          <w:rFonts w:ascii="Times New Roman" w:hAnsi="Times New Roman" w:cs="Times New Roman"/>
          <w:sz w:val="28"/>
          <w:szCs w:val="28"/>
        </w:rPr>
        <w:t> </w:t>
      </w:r>
      <w:r w:rsidRPr="0091082E">
        <w:rPr>
          <w:rFonts w:ascii="Times New Roman" w:hAnsi="Times New Roman" w:cs="Times New Roman"/>
          <w:sz w:val="28"/>
          <w:szCs w:val="28"/>
        </w:rPr>
        <w:t xml:space="preserve">противодействии </w:t>
      </w:r>
      <w:r w:rsidR="00381243" w:rsidRPr="0091082E">
        <w:rPr>
          <w:rFonts w:ascii="Times New Roman" w:hAnsi="Times New Roman" w:cs="Times New Roman"/>
          <w:sz w:val="28"/>
          <w:szCs w:val="28"/>
        </w:rPr>
        <w:t>коррупции в Ульяновской области</w:t>
      </w:r>
      <w:r w:rsidR="0091082E">
        <w:rPr>
          <w:rFonts w:ascii="Times New Roman" w:hAnsi="Times New Roman" w:cs="Times New Roman"/>
          <w:sz w:val="28"/>
          <w:szCs w:val="28"/>
        </w:rPr>
        <w:t>»</w:t>
      </w:r>
      <w:r w:rsidRPr="0091082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риказываю: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91082E">
        <w:rPr>
          <w:rFonts w:ascii="Times New Roman" w:hAnsi="Times New Roman" w:cs="Times New Roman"/>
          <w:sz w:val="28"/>
          <w:szCs w:val="28"/>
        </w:rPr>
        <w:t xml:space="preserve">ведомственную </w:t>
      </w:r>
      <w:hyperlink w:anchor="Par33" w:history="1">
        <w:r w:rsidRPr="0091082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81243">
        <w:rPr>
          <w:rFonts w:ascii="Times New Roman" w:hAnsi="Times New Roman" w:cs="Times New Roman"/>
          <w:sz w:val="28"/>
          <w:szCs w:val="28"/>
        </w:rPr>
        <w:t xml:space="preserve"> </w:t>
      </w:r>
      <w:r w:rsidR="009108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381243">
        <w:rPr>
          <w:rFonts w:ascii="Times New Roman" w:hAnsi="Times New Roman" w:cs="Times New Roman"/>
          <w:sz w:val="28"/>
          <w:szCs w:val="28"/>
        </w:rPr>
        <w:t xml:space="preserve">Счётной палате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910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76AFA">
        <w:rPr>
          <w:rFonts w:ascii="Times New Roman" w:hAnsi="Times New Roman" w:cs="Times New Roman"/>
          <w:sz w:val="28"/>
          <w:szCs w:val="28"/>
        </w:rPr>
        <w:t>2018-2020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243" w:rsidRDefault="00381243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243" w:rsidRDefault="00381243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81243" w:rsidRDefault="00381243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Ульяновской области                                                 И.И.Егоров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751" w:rsidRDefault="00A30751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65C8E" w:rsidRDefault="00165C8E" w:rsidP="009C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9C407C" w:rsidRDefault="0091082E" w:rsidP="009C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Счётной палаты </w:t>
      </w:r>
      <w:r w:rsidR="009C407C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9C407C" w:rsidRDefault="00165C8E" w:rsidP="009C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40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79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4797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479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082E">
        <w:rPr>
          <w:rFonts w:ascii="Times New Roman" w:hAnsi="Times New Roman" w:cs="Times New Roman"/>
          <w:sz w:val="28"/>
          <w:szCs w:val="28"/>
        </w:rPr>
        <w:t>№</w:t>
      </w:r>
      <w:r w:rsidR="009C407C">
        <w:rPr>
          <w:rFonts w:ascii="Times New Roman" w:hAnsi="Times New Roman" w:cs="Times New Roman"/>
          <w:sz w:val="28"/>
          <w:szCs w:val="28"/>
        </w:rPr>
        <w:t xml:space="preserve"> </w:t>
      </w:r>
      <w:r w:rsidR="00447979">
        <w:rPr>
          <w:rFonts w:ascii="Times New Roman" w:hAnsi="Times New Roman" w:cs="Times New Roman"/>
          <w:sz w:val="28"/>
          <w:szCs w:val="28"/>
        </w:rPr>
        <w:t>46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2E" w:rsidRDefault="0091082E" w:rsidP="00165C8E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91082E">
        <w:rPr>
          <w:rFonts w:ascii="Times New Roman" w:hAnsi="Times New Roman" w:cs="Times New Roman"/>
          <w:sz w:val="28"/>
          <w:szCs w:val="28"/>
        </w:rPr>
        <w:t>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1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hyperlink w:anchor="Par33" w:history="1"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Счётной палате Ульяновской области» на </w:t>
      </w:r>
      <w:r w:rsidR="00776AFA">
        <w:rPr>
          <w:rFonts w:ascii="Times New Roman" w:hAnsi="Times New Roman" w:cs="Times New Roman"/>
          <w:sz w:val="28"/>
          <w:szCs w:val="28"/>
        </w:rPr>
        <w:t>2018-2020</w:t>
      </w:r>
      <w:r w:rsidR="00165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6"/>
      </w:tblGrid>
      <w:tr w:rsidR="009C407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1082E" w:rsidP="00910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программа «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</w:t>
            </w:r>
            <w:r w:rsidRPr="0091082E">
              <w:rPr>
                <w:rFonts w:ascii="Times New Roman" w:hAnsi="Times New Roman" w:cs="Times New Roman"/>
                <w:sz w:val="28"/>
                <w:szCs w:val="28"/>
              </w:rPr>
              <w:t>в Счё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тной палате Ульяновской области» на 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91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9C407C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7C" w:rsidRPr="0091082E" w:rsidRDefault="00A3203D" w:rsidP="00910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C407C" w:rsidRPr="0091082E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="009C407C" w:rsidRPr="0091082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ийской Федерации </w:t>
            </w:r>
            <w:r w:rsidR="00283548" w:rsidRPr="007260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283548" w:rsidRPr="0072609A">
              <w:rPr>
                <w:rFonts w:ascii="Times New Roman" w:hAnsi="Times New Roman" w:cs="Times New Roman"/>
                <w:sz w:val="28"/>
                <w:szCs w:val="28"/>
              </w:rPr>
              <w:t>29.06.2018 № 378 «О Национальном плане противодействия коррупции на 2018 - 2020 годы»</w:t>
            </w:r>
            <w:r w:rsidR="009C407C" w:rsidRPr="00910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407C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Pr="0091082E" w:rsidRDefault="00A3203D" w:rsidP="00165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C407C" w:rsidRPr="0091082E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9C407C" w:rsidRPr="0091082E">
              <w:rPr>
                <w:rFonts w:ascii="Times New Roman" w:hAnsi="Times New Roman" w:cs="Times New Roman"/>
                <w:sz w:val="28"/>
                <w:szCs w:val="28"/>
              </w:rPr>
              <w:t xml:space="preserve"> Уль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яновской области от 20.07.2012 №</w:t>
            </w:r>
            <w:r w:rsidR="009C407C" w:rsidRPr="0091082E">
              <w:rPr>
                <w:rFonts w:ascii="Times New Roman" w:hAnsi="Times New Roman" w:cs="Times New Roman"/>
                <w:sz w:val="28"/>
                <w:szCs w:val="28"/>
              </w:rPr>
              <w:t xml:space="preserve"> 89-ЗО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407C" w:rsidRPr="009108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5C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407C" w:rsidRPr="0091082E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 в Ульяновской области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407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10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</w:t>
            </w:r>
            <w:r w:rsidR="002835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Счётной палаты Ульяновской области</w:t>
            </w:r>
          </w:p>
        </w:tc>
      </w:tr>
      <w:tr w:rsidR="009C407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Результативная цель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предупреждения, выявления и пресечения коррупционных проявлений в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Счётной палате Ульяновской области</w:t>
            </w:r>
          </w:p>
        </w:tc>
      </w:tr>
      <w:tr w:rsidR="009C407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1082E" w:rsidP="00910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Счётная палата 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(далее также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Счётная палата 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407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1082E" w:rsidP="00283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35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C407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финансирования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910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осуществляется за счет средств областного бюджета Ульяновской области в рамках текущего финансирования деятельности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Счётной палаты</w:t>
            </w:r>
          </w:p>
        </w:tc>
      </w:tr>
      <w:tr w:rsidR="009C407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D65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Программы осуществляет рабочая группа по противодействию коррупции в </w:t>
            </w:r>
            <w:r w:rsidR="0091082E" w:rsidRPr="005265B6">
              <w:rPr>
                <w:rFonts w:ascii="Times New Roman" w:hAnsi="Times New Roman" w:cs="Times New Roman"/>
                <w:sz w:val="28"/>
                <w:szCs w:val="28"/>
              </w:rPr>
              <w:t>Счётной палате Ульяновской области</w:t>
            </w:r>
            <w:r w:rsidRPr="005265B6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образованная в соответствии с распоряжением </w:t>
            </w:r>
            <w:r w:rsidR="0091082E" w:rsidRPr="005265B6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D65ABE" w:rsidRPr="005265B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 w:rsidRPr="005265B6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D65ABE" w:rsidRPr="005265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1082E" w:rsidRPr="00526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5B6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от </w:t>
            </w:r>
            <w:r w:rsidR="0091082E" w:rsidRPr="005265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65B6">
              <w:rPr>
                <w:rFonts w:ascii="Times New Roman" w:hAnsi="Times New Roman" w:cs="Times New Roman"/>
                <w:sz w:val="28"/>
                <w:szCs w:val="28"/>
              </w:rPr>
              <w:t xml:space="preserve">О рабочей группе по противодействию коррупции в </w:t>
            </w:r>
            <w:r w:rsidR="0091082E" w:rsidRPr="005265B6">
              <w:rPr>
                <w:rFonts w:ascii="Times New Roman" w:hAnsi="Times New Roman" w:cs="Times New Roman"/>
                <w:sz w:val="28"/>
                <w:szCs w:val="28"/>
              </w:rPr>
              <w:t>Счётной палате Ульяновской области»</w:t>
            </w:r>
          </w:p>
        </w:tc>
      </w:tr>
    </w:tbl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1C765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проблем, на решение</w:t>
      </w:r>
    </w:p>
    <w:p w:rsidR="009C407C" w:rsidRDefault="009C407C" w:rsidP="001C76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направлена Программа</w:t>
      </w:r>
    </w:p>
    <w:p w:rsidR="009C407C" w:rsidRDefault="009C407C" w:rsidP="00EE5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EE5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и Ульяновской области сформирована и действует правовая и организационная основы противодействия коррупции.</w:t>
      </w:r>
    </w:p>
    <w:p w:rsidR="009C407C" w:rsidRDefault="009C407C" w:rsidP="00EE581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российскому законодательству противодействие коррупции заключается в предупреждении коррупции, включая выявление и последующее устранение причин коррупции (профилактика коррупции), выявлении, предупреждении, пресечении, раскрытии и расследовании коррупционных правонарушений (борьба с коррупцией), минимизации и (или) ликвидации последствий коррупционных правонарушений. Если борьба с коррупцией является исключительной прерогативой федеральных правоохранительных органов, то профилактика коррупции допускает участие государственных органов субъектов Российской Федерации, институтов гражданского общества, граждан и организаций.</w:t>
      </w:r>
    </w:p>
    <w:p w:rsidR="009C407C" w:rsidRDefault="009C407C" w:rsidP="00EE581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должностных лиц </w:t>
      </w:r>
      <w:r w:rsidR="0091082E">
        <w:rPr>
          <w:rFonts w:ascii="Times New Roman" w:hAnsi="Times New Roman" w:cs="Times New Roman"/>
          <w:sz w:val="28"/>
          <w:szCs w:val="28"/>
        </w:rPr>
        <w:t xml:space="preserve">Счётной палаты </w:t>
      </w:r>
      <w:r>
        <w:rPr>
          <w:rFonts w:ascii="Times New Roman" w:hAnsi="Times New Roman" w:cs="Times New Roman"/>
          <w:sz w:val="28"/>
          <w:szCs w:val="28"/>
        </w:rPr>
        <w:t xml:space="preserve">сопровождается рядом факторов коррупционного риска, объективными основаниями возникновения которых являются наличие у </w:t>
      </w:r>
      <w:r w:rsidR="0091082E">
        <w:rPr>
          <w:rFonts w:ascii="Times New Roman" w:hAnsi="Times New Roman" w:cs="Times New Roman"/>
          <w:sz w:val="28"/>
          <w:szCs w:val="28"/>
        </w:rPr>
        <w:t xml:space="preserve">Счётной палаты </w:t>
      </w:r>
      <w:r>
        <w:rPr>
          <w:rFonts w:ascii="Times New Roman" w:hAnsi="Times New Roman" w:cs="Times New Roman"/>
          <w:sz w:val="28"/>
          <w:szCs w:val="28"/>
        </w:rPr>
        <w:t>административно-властных полномочий по совершению действий, порождающих права и обязанности физических и юридических лиц.</w:t>
      </w:r>
    </w:p>
    <w:p w:rsidR="009C407C" w:rsidRDefault="009C407C" w:rsidP="00EE581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полномочий </w:t>
      </w:r>
      <w:r w:rsidR="0091082E">
        <w:rPr>
          <w:rFonts w:ascii="Times New Roman" w:hAnsi="Times New Roman" w:cs="Times New Roman"/>
          <w:sz w:val="28"/>
          <w:szCs w:val="28"/>
        </w:rPr>
        <w:t>Счётной палаты</w:t>
      </w:r>
      <w:r>
        <w:rPr>
          <w:rFonts w:ascii="Times New Roman" w:hAnsi="Times New Roman" w:cs="Times New Roman"/>
          <w:sz w:val="28"/>
          <w:szCs w:val="28"/>
        </w:rPr>
        <w:t>, характеризующихся наличием коррупционных рисков, можно выделить следующие: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областного бюджета и бюджета 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Экспертиза проектов законов об областном бюджете и бюджете 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Внешняя проверка годового отчета об исполнении областного бюджета, годового отчета об исполнении бюджета 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бюджета. 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Организация и осуществление контроля за законностью, результативностью (эффективностью и экономностью) использования средств областного бюджета, средств бюджета 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 и иных источников, предусмотренных законодательством Российской Федерации.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соблюдением установленного порядка управления и распоряжения имуществом, находящимся в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области, в том числе охраняемыми результатами интеллектуальной деятельности и средствами индивидуализации, принадлежащими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областного бюджета,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Финансово-экономическая экспертиза проектов законов и нормативных правовых актов органов государственной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 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области, а также государственных программ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и мониторинг бюджетного процесса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области, подготовка предложений, направленных на его совершенствование.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бюджетам муниципальных образований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области, а также проверка местного бюджета в случаях, установленных Бюджетным </w:t>
      </w:r>
      <w:hyperlink r:id="rId9" w:history="1">
        <w:r w:rsidRPr="0085131A">
          <w:rPr>
            <w:rFonts w:ascii="Times New Roman" w:eastAsia="Times New Roman" w:hAnsi="Times New Roman" w:cs="Times New Roman"/>
            <w:bCs/>
            <w:sz w:val="28"/>
            <w:szCs w:val="28"/>
          </w:rPr>
          <w:t>кодексом</w:t>
        </w:r>
      </w:hyperlink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информации о ходе исполнения областного бюджета, бюджета 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области,</w:t>
      </w:r>
      <w:r w:rsidRPr="0085131A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проведенных контрольных и экспертно-аналитических мероприятий.</w:t>
      </w:r>
    </w:p>
    <w:p w:rsidR="001C7658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Аудит в сфере закупок.</w:t>
      </w:r>
    </w:p>
    <w:p w:rsidR="001C7658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31B">
        <w:rPr>
          <w:rFonts w:ascii="Times New Roman" w:eastAsia="Times New Roman" w:hAnsi="Times New Roman" w:cs="Times New Roman"/>
          <w:bCs/>
          <w:sz w:val="28"/>
          <w:szCs w:val="28"/>
        </w:rPr>
        <w:t>Аудит эффективности использования бюджетных средств.</w:t>
      </w:r>
    </w:p>
    <w:p w:rsidR="001C7658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1131B">
        <w:rPr>
          <w:rFonts w:ascii="Times New Roman" w:eastAsia="Times New Roman" w:hAnsi="Times New Roman" w:cs="Times New Roman"/>
          <w:bCs/>
          <w:sz w:val="28"/>
          <w:szCs w:val="28"/>
        </w:rPr>
        <w:t>нвентаризациия имущества и финансовых обязательств.</w:t>
      </w:r>
    </w:p>
    <w:p w:rsidR="001C7658" w:rsidRPr="0071131B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31B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 в судебных органах прав и законных интересов Счетной палаты включая проведение служебных проверок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Счё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тной палаты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Осуществление закупок товаров, работ, услуг для государственных нужд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Счётной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Хранение и распределение материально-технических ресурсов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Счётной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палате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функций главного распорядителя средств областного бюджета, администратора доходов областного бюджета.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3935">
        <w:rPr>
          <w:rFonts w:ascii="Times New Roman" w:hAnsi="Times New Roman" w:cs="Times New Roman"/>
          <w:sz w:val="28"/>
          <w:szCs w:val="28"/>
        </w:rPr>
        <w:t>еализация итогов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Направление </w:t>
      </w:r>
      <w:r w:rsidRPr="0085131A">
        <w:rPr>
          <w:rFonts w:ascii="Times New Roman" w:eastAsia="Times New Roman" w:hAnsi="Times New Roman" w:cs="Times New Roman"/>
          <w:sz w:val="28"/>
          <w:szCs w:val="28"/>
        </w:rPr>
        <w:t>материалов проверок, контрольных мероприятий в органы прокуратуры и (или) иные правоохранительные органы.</w:t>
      </w:r>
    </w:p>
    <w:p w:rsidR="001C7658" w:rsidRPr="0085131A" w:rsidRDefault="001C7658" w:rsidP="00EE581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Составление должностными лицами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Счётной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Ульяновской </w:t>
      </w:r>
      <w:r w:rsidRPr="0085131A">
        <w:rPr>
          <w:rFonts w:ascii="Times New Roman" w:eastAsia="Times New Roman" w:hAnsi="Times New Roman" w:cs="Times New Roman"/>
          <w:bCs/>
          <w:sz w:val="28"/>
          <w:szCs w:val="28"/>
        </w:rPr>
        <w:t>области протоколов об административных правонарушениях.</w:t>
      </w:r>
    </w:p>
    <w:p w:rsidR="009C407C" w:rsidRDefault="009C407C" w:rsidP="00447979">
      <w:pPr>
        <w:autoSpaceDE w:val="0"/>
        <w:autoSpaceDN w:val="0"/>
        <w:adjustRightInd w:val="0"/>
        <w:spacing w:before="280" w:after="0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="00D65AB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65ABE" w:rsidRPr="009E4007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D65ABE">
        <w:rPr>
          <w:rFonts w:ascii="Times New Roman" w:hAnsi="Times New Roman" w:cs="Times New Roman"/>
          <w:sz w:val="28"/>
          <w:szCs w:val="28"/>
        </w:rPr>
        <w:t xml:space="preserve">а Президента Российской Федерации от </w:t>
      </w:r>
      <w:r w:rsidR="00447979">
        <w:rPr>
          <w:rFonts w:ascii="Times New Roman" w:hAnsi="Times New Roman" w:cs="Times New Roman"/>
          <w:sz w:val="28"/>
          <w:szCs w:val="28"/>
        </w:rPr>
        <w:t>29</w:t>
      </w:r>
      <w:r w:rsidR="00D65ABE">
        <w:rPr>
          <w:rFonts w:ascii="Times New Roman" w:hAnsi="Times New Roman" w:cs="Times New Roman"/>
          <w:sz w:val="28"/>
          <w:szCs w:val="28"/>
        </w:rPr>
        <w:t>.0</w:t>
      </w:r>
      <w:r w:rsidR="00447979">
        <w:rPr>
          <w:rFonts w:ascii="Times New Roman" w:hAnsi="Times New Roman" w:cs="Times New Roman"/>
          <w:sz w:val="28"/>
          <w:szCs w:val="28"/>
        </w:rPr>
        <w:t>6</w:t>
      </w:r>
      <w:r w:rsidR="00D65ABE">
        <w:rPr>
          <w:rFonts w:ascii="Times New Roman" w:hAnsi="Times New Roman" w:cs="Times New Roman"/>
          <w:sz w:val="28"/>
          <w:szCs w:val="28"/>
        </w:rPr>
        <w:t>.201</w:t>
      </w:r>
      <w:r w:rsidR="00447979">
        <w:rPr>
          <w:rFonts w:ascii="Times New Roman" w:hAnsi="Times New Roman" w:cs="Times New Roman"/>
          <w:sz w:val="28"/>
          <w:szCs w:val="28"/>
        </w:rPr>
        <w:t>8</w:t>
      </w:r>
      <w:r w:rsidR="00D65ABE">
        <w:rPr>
          <w:rFonts w:ascii="Times New Roman" w:hAnsi="Times New Roman" w:cs="Times New Roman"/>
          <w:sz w:val="28"/>
          <w:szCs w:val="28"/>
        </w:rPr>
        <w:t xml:space="preserve"> № </w:t>
      </w:r>
      <w:r w:rsidR="00447979">
        <w:rPr>
          <w:rFonts w:ascii="Times New Roman" w:hAnsi="Times New Roman" w:cs="Times New Roman"/>
          <w:sz w:val="28"/>
          <w:szCs w:val="28"/>
        </w:rPr>
        <w:t>378</w:t>
      </w:r>
      <w:r w:rsidR="00D65ABE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201</w:t>
      </w:r>
      <w:r w:rsidR="00447979">
        <w:rPr>
          <w:rFonts w:ascii="Times New Roman" w:hAnsi="Times New Roman" w:cs="Times New Roman"/>
          <w:sz w:val="28"/>
          <w:szCs w:val="28"/>
        </w:rPr>
        <w:t>8</w:t>
      </w:r>
      <w:r w:rsidR="00D65ABE">
        <w:rPr>
          <w:rFonts w:ascii="Times New Roman" w:hAnsi="Times New Roman" w:cs="Times New Roman"/>
          <w:sz w:val="28"/>
          <w:szCs w:val="28"/>
        </w:rPr>
        <w:t xml:space="preserve"> - 20</w:t>
      </w:r>
      <w:r w:rsidR="00447979">
        <w:rPr>
          <w:rFonts w:ascii="Times New Roman" w:hAnsi="Times New Roman" w:cs="Times New Roman"/>
          <w:sz w:val="28"/>
          <w:szCs w:val="28"/>
        </w:rPr>
        <w:t>20</w:t>
      </w:r>
      <w:r w:rsidR="00D65AB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 во исполнение </w:t>
      </w:r>
      <w:hyperlink r:id="rId11" w:history="1">
        <w:r w:rsidRPr="005265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</w:t>
      </w:r>
      <w:r w:rsidR="00283935">
        <w:rPr>
          <w:rFonts w:ascii="Times New Roman" w:hAnsi="Times New Roman" w:cs="Times New Roman"/>
          <w:sz w:val="28"/>
          <w:szCs w:val="28"/>
        </w:rPr>
        <w:t>яновской области от 20.07.2012 №</w:t>
      </w:r>
      <w:r w:rsidR="00D65A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89-ЗО </w:t>
      </w:r>
      <w:r w:rsidR="009108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 в Ульяновской области</w:t>
      </w:r>
      <w:r w:rsidR="00910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ряд антикоррупционных мер, основанных на использовании принципов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государственного имущества.</w:t>
      </w:r>
    </w:p>
    <w:p w:rsidR="009C407C" w:rsidRDefault="009C407C" w:rsidP="00447979">
      <w:pPr>
        <w:autoSpaceDE w:val="0"/>
        <w:autoSpaceDN w:val="0"/>
        <w:adjustRightInd w:val="0"/>
        <w:spacing w:before="280" w:after="0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Программы направлены на минимизацию коррупционных рисков в деятельности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Результативной целью Программы является создание условий для предупреждения, выявления и пресечения коррупционных проявлений в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Обеспечивающими целями являются: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Снижение коррупциогенности нормативных правовых актов (проектов нормативных правовых актов)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разрабатываемых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Ульяновской области.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обеспечивающей цели: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антикоррупционная экспертиза;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мониторинг правоприменения.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Обеспечение активного участия представителей институтов гражданского общества в противодействии коррупции в сфере деятельности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обеспечивающей цели: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обеспечение свободного доступа к информации о деятельности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создание системы </w:t>
      </w:r>
      <w:r w:rsidR="009108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обратной связи</w:t>
      </w:r>
      <w:r w:rsidR="00910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населением по вопросам коррупции и реализации антикоррупционных мероприятий;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создание условий для участия институтов гражданского общества в реализации антикоррупционных мероприятий в сфере деятельности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формирование в обществе нетерпимого отношения к коррупции в сфере деятельности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Создание системы противодействия коррупции в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обеспечивающей цели: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создание системы просвещения государственных гражданских служащих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обеспечение достойных условий труда государственных гражданских служащих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создание внутриведомственных антикоррупционных механизмов, включая совершенствование кадровой политики и работы комиссии по соблюдению требований к служебному поведению государственных гражданских служащих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интересов.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неотвратимости ответственности за коррупционные правонарушения.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обеспечивающей цели: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государственного имущества;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выявление и принятие мер по устранению зон коррупционного риска в сфере деятельности </w:t>
      </w:r>
      <w:r w:rsidR="0091082E">
        <w:rPr>
          <w:rFonts w:ascii="Times New Roman" w:hAnsi="Times New Roman" w:cs="Times New Roman"/>
          <w:sz w:val="28"/>
          <w:szCs w:val="28"/>
        </w:rPr>
        <w:t xml:space="preserve">Счётная палата 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Участие в создании структуры управления антикоррупционной политикой в Ульяновской области.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обеспечивающей цели: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участие в организационном обеспечении антикоррупционной политики в Ульяновской области;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участие в нормативно-правовом обеспечении антикоррупционной политики в Ульяновской области;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участие в </w:t>
      </w:r>
      <w:r w:rsidR="00A43146">
        <w:rPr>
          <w:rFonts w:ascii="Times New Roman" w:hAnsi="Times New Roman" w:cs="Times New Roman"/>
          <w:sz w:val="28"/>
          <w:szCs w:val="28"/>
        </w:rPr>
        <w:t xml:space="preserve">мониторинге </w:t>
      </w:r>
      <w:r>
        <w:rPr>
          <w:rFonts w:ascii="Times New Roman" w:hAnsi="Times New Roman" w:cs="Times New Roman"/>
          <w:sz w:val="28"/>
          <w:szCs w:val="28"/>
        </w:rPr>
        <w:t>коррупции в Ульяновской области.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 эффективности реализации Программы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эффективности реализации Программы, характеризующими степень достижения конечной результативной цели Программы, указанной в </w:t>
      </w:r>
      <w:hyperlink w:anchor="Par77" w:history="1">
        <w:r w:rsidRPr="005265B6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5265B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являются: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проектов нормативных правовых актов Ульяновской области, подготовленных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прошедших антикоррупционную экспертизу;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действующих нормативных правовых актов Ульяновской области, подготовленных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прошедших антикоррупционную экспертизу;</w:t>
      </w:r>
    </w:p>
    <w:p w:rsidR="009C407C" w:rsidRPr="00776AFA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FA">
        <w:rPr>
          <w:rFonts w:ascii="Times New Roman" w:hAnsi="Times New Roman" w:cs="Times New Roman"/>
          <w:sz w:val="28"/>
          <w:szCs w:val="28"/>
        </w:rPr>
        <w:t xml:space="preserve">- количество проектов нормативных правовых актов Ульяновской области, разработанных </w:t>
      </w:r>
      <w:r w:rsidR="0091082E" w:rsidRPr="00776AFA">
        <w:rPr>
          <w:rFonts w:ascii="Times New Roman" w:hAnsi="Times New Roman" w:cs="Times New Roman"/>
          <w:sz w:val="28"/>
          <w:szCs w:val="28"/>
        </w:rPr>
        <w:t>Счётн</w:t>
      </w:r>
      <w:r w:rsidR="00A43146" w:rsidRPr="00776AFA">
        <w:rPr>
          <w:rFonts w:ascii="Times New Roman" w:hAnsi="Times New Roman" w:cs="Times New Roman"/>
          <w:sz w:val="28"/>
          <w:szCs w:val="28"/>
        </w:rPr>
        <w:t>ой</w:t>
      </w:r>
      <w:r w:rsidR="0091082E" w:rsidRPr="00776AF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 w:rsidRPr="00776AFA">
        <w:rPr>
          <w:rFonts w:ascii="Times New Roman" w:hAnsi="Times New Roman" w:cs="Times New Roman"/>
          <w:sz w:val="28"/>
          <w:szCs w:val="28"/>
        </w:rPr>
        <w:t>ой</w:t>
      </w:r>
      <w:r w:rsidRPr="00776AFA">
        <w:rPr>
          <w:rFonts w:ascii="Times New Roman" w:hAnsi="Times New Roman" w:cs="Times New Roman"/>
          <w:sz w:val="28"/>
          <w:szCs w:val="28"/>
        </w:rPr>
        <w:t>, в которых по итогам проведенного антикоррупционного анализа были выявлены коррупциогенные факторы;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FA">
        <w:rPr>
          <w:rFonts w:ascii="Times New Roman" w:hAnsi="Times New Roman" w:cs="Times New Roman"/>
          <w:sz w:val="28"/>
          <w:szCs w:val="28"/>
        </w:rPr>
        <w:t xml:space="preserve">- количество непроцессуальных решений </w:t>
      </w:r>
      <w:r w:rsidR="0091082E" w:rsidRPr="00776AFA">
        <w:rPr>
          <w:rFonts w:ascii="Times New Roman" w:hAnsi="Times New Roman" w:cs="Times New Roman"/>
          <w:sz w:val="28"/>
          <w:szCs w:val="28"/>
        </w:rPr>
        <w:t>Счётн</w:t>
      </w:r>
      <w:r w:rsidR="00A43146" w:rsidRPr="00776AFA">
        <w:rPr>
          <w:rFonts w:ascii="Times New Roman" w:hAnsi="Times New Roman" w:cs="Times New Roman"/>
          <w:sz w:val="28"/>
          <w:szCs w:val="28"/>
        </w:rPr>
        <w:t>ой</w:t>
      </w:r>
      <w:r w:rsidR="0091082E" w:rsidRPr="00776AF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 w:rsidRPr="00776AFA">
        <w:rPr>
          <w:rFonts w:ascii="Times New Roman" w:hAnsi="Times New Roman" w:cs="Times New Roman"/>
          <w:sz w:val="28"/>
          <w:szCs w:val="28"/>
        </w:rPr>
        <w:t>ы</w:t>
      </w:r>
      <w:r w:rsidR="0091082E" w:rsidRPr="00776AFA">
        <w:rPr>
          <w:rFonts w:ascii="Times New Roman" w:hAnsi="Times New Roman" w:cs="Times New Roman"/>
          <w:sz w:val="28"/>
          <w:szCs w:val="28"/>
        </w:rPr>
        <w:t xml:space="preserve"> </w:t>
      </w:r>
      <w:r w:rsidRPr="00776AFA">
        <w:rPr>
          <w:rFonts w:ascii="Times New Roman" w:hAnsi="Times New Roman" w:cs="Times New Roman"/>
          <w:sz w:val="28"/>
          <w:szCs w:val="28"/>
        </w:rPr>
        <w:t>в отношении лиц, в чьих действиях усматриваются признаки административных правонарушений, об отсутствии в их действиях составов административных правонарушений;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контрольных мероприятий </w:t>
      </w:r>
      <w:r w:rsidR="00A43146">
        <w:rPr>
          <w:rFonts w:ascii="Times New Roman" w:hAnsi="Times New Roman" w:cs="Times New Roman"/>
          <w:sz w:val="28"/>
          <w:szCs w:val="28"/>
        </w:rPr>
        <w:t>Счётной палаты</w:t>
      </w:r>
      <w:r>
        <w:rPr>
          <w:rFonts w:ascii="Times New Roman" w:hAnsi="Times New Roman" w:cs="Times New Roman"/>
          <w:sz w:val="28"/>
          <w:szCs w:val="28"/>
        </w:rPr>
        <w:t>, проведенных контрольными группами в составе меньшем, чем два специалиста;</w:t>
      </w:r>
    </w:p>
    <w:p w:rsidR="009C407C" w:rsidRPr="005265B6" w:rsidRDefault="00A3203D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history="1">
        <w:r w:rsidR="009C407C" w:rsidRPr="005265B6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="009C407C" w:rsidRPr="005265B6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Программы с разбивкой п</w:t>
      </w:r>
      <w:r w:rsidR="00A43146" w:rsidRPr="005265B6">
        <w:rPr>
          <w:rFonts w:ascii="Times New Roman" w:hAnsi="Times New Roman" w:cs="Times New Roman"/>
          <w:sz w:val="28"/>
          <w:szCs w:val="28"/>
        </w:rPr>
        <w:t>о годам приведены в приложении №</w:t>
      </w:r>
      <w:r w:rsidR="009C407C" w:rsidRPr="005265B6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9C407C" w:rsidRPr="005265B6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Pr="005265B6" w:rsidRDefault="009C407C" w:rsidP="009C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>4. Сроки реализации Программы</w:t>
      </w:r>
    </w:p>
    <w:p w:rsidR="009C407C" w:rsidRPr="005265B6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Pr="005265B6" w:rsidRDefault="009C407C" w:rsidP="009C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 xml:space="preserve">Реализация Программы будет осуществляться в </w:t>
      </w:r>
      <w:r w:rsidR="00776AFA" w:rsidRPr="005265B6">
        <w:rPr>
          <w:rFonts w:ascii="Times New Roman" w:hAnsi="Times New Roman" w:cs="Times New Roman"/>
          <w:sz w:val="28"/>
          <w:szCs w:val="28"/>
        </w:rPr>
        <w:t>2018-2020</w:t>
      </w:r>
      <w:r w:rsidRPr="005265B6">
        <w:rPr>
          <w:rFonts w:ascii="Times New Roman" w:hAnsi="Times New Roman" w:cs="Times New Roman"/>
          <w:sz w:val="28"/>
          <w:szCs w:val="28"/>
        </w:rPr>
        <w:t>годах.</w:t>
      </w:r>
    </w:p>
    <w:p w:rsidR="009C407C" w:rsidRPr="005265B6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Pr="005265B6" w:rsidRDefault="009C407C" w:rsidP="009C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>5. Система мероприятий Программы</w:t>
      </w:r>
    </w:p>
    <w:p w:rsidR="009C407C" w:rsidRPr="005265B6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A3203D" w:rsidP="009C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00" w:history="1">
        <w:r w:rsidR="009C407C" w:rsidRPr="005265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C407C" w:rsidRPr="005265B6">
        <w:rPr>
          <w:rFonts w:ascii="Times New Roman" w:hAnsi="Times New Roman" w:cs="Times New Roman"/>
          <w:sz w:val="28"/>
          <w:szCs w:val="28"/>
        </w:rPr>
        <w:t xml:space="preserve"> ме</w:t>
      </w:r>
      <w:r w:rsidR="009C407C">
        <w:rPr>
          <w:rFonts w:ascii="Times New Roman" w:hAnsi="Times New Roman" w:cs="Times New Roman"/>
          <w:sz w:val="28"/>
          <w:szCs w:val="28"/>
        </w:rPr>
        <w:t>роприятий</w:t>
      </w:r>
      <w:r w:rsidR="00A43146">
        <w:rPr>
          <w:rFonts w:ascii="Times New Roman" w:hAnsi="Times New Roman" w:cs="Times New Roman"/>
          <w:sz w:val="28"/>
          <w:szCs w:val="28"/>
        </w:rPr>
        <w:t xml:space="preserve"> Программы указан в приложении №</w:t>
      </w:r>
      <w:r w:rsidR="009C407C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Ресурсное обеспечение Программы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в пределах средств, выделяемых на финансирование текущей деятельности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ы</w:t>
      </w:r>
      <w:r w:rsidR="0091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Ожидаемый эффект от реализации мероприятий Программы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уровня коррупции при исполнении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 в установленной сфере деятельности;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организационных мер по предупреждению и профилактике коррупции в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государственного имущества.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управления Программой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Порядком принятия решения о разработке ведомственной программы противодействия коррупции в </w:t>
      </w:r>
      <w:r w:rsidR="0091082E">
        <w:rPr>
          <w:rFonts w:ascii="Times New Roman" w:hAnsi="Times New Roman" w:cs="Times New Roman"/>
          <w:sz w:val="28"/>
          <w:szCs w:val="28"/>
        </w:rPr>
        <w:t>Счётной палате Ульяновской области</w:t>
      </w:r>
      <w:r>
        <w:rPr>
          <w:rFonts w:ascii="Times New Roman" w:hAnsi="Times New Roman" w:cs="Times New Roman"/>
          <w:sz w:val="28"/>
          <w:szCs w:val="28"/>
        </w:rPr>
        <w:t>, ее формирования и реализации.</w:t>
      </w:r>
    </w:p>
    <w:p w:rsidR="008B121B" w:rsidRDefault="008B121B" w:rsidP="009C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21B" w:rsidRDefault="008B121B" w:rsidP="009C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21B">
        <w:rPr>
          <w:rFonts w:ascii="Times New Roman" w:hAnsi="Times New Roman" w:cs="Times New Roman"/>
          <w:sz w:val="28"/>
          <w:szCs w:val="28"/>
        </w:rPr>
        <w:t>Обязательным элементом эффективного управления реализацией Программы является проведение ежеквартального мониторинга выполнения ее мероприятий и анализа их эффективности, подготовка предложений о внесении корректировок для обеспечения достижения установленных значений и показателей.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</w:t>
      </w:r>
      <w:r w:rsidRPr="008B121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8511D">
        <w:rPr>
          <w:rFonts w:ascii="Times New Roman" w:hAnsi="Times New Roman" w:cs="Times New Roman"/>
          <w:sz w:val="28"/>
          <w:szCs w:val="28"/>
        </w:rPr>
        <w:t>заместитель Председателя Счётной палаты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07C" w:rsidRDefault="009C407C" w:rsidP="009C40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исполнения Программы и сбор информации о ее исполнении осуществляет </w:t>
      </w:r>
      <w:r w:rsidR="00A43146">
        <w:rPr>
          <w:rFonts w:ascii="Times New Roman" w:hAnsi="Times New Roman" w:cs="Times New Roman"/>
          <w:sz w:val="28"/>
          <w:szCs w:val="28"/>
        </w:rPr>
        <w:t xml:space="preserve">заместитель Председателя Счётной палаты и </w:t>
      </w:r>
      <w:r>
        <w:rPr>
          <w:rFonts w:ascii="Times New Roman" w:hAnsi="Times New Roman" w:cs="Times New Roman"/>
          <w:sz w:val="28"/>
          <w:szCs w:val="28"/>
        </w:rPr>
        <w:t>отдел правового</w:t>
      </w:r>
      <w:r w:rsidR="00A43146">
        <w:rPr>
          <w:rFonts w:ascii="Times New Roman" w:hAnsi="Times New Roman" w:cs="Times New Roman"/>
          <w:sz w:val="28"/>
          <w:szCs w:val="28"/>
        </w:rPr>
        <w:t xml:space="preserve"> и кадрового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A43146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43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07C" w:rsidRDefault="009C407C" w:rsidP="005265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Программы рассматриваются </w:t>
      </w:r>
      <w:r w:rsidR="0048511D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о итогам рассмотрения информации о ходе реализации Программы при необходимости представля</w:t>
      </w:r>
      <w:r w:rsidR="0048511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8511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AF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1082E">
        <w:rPr>
          <w:rFonts w:ascii="Times New Roman" w:hAnsi="Times New Roman" w:cs="Times New Roman"/>
          <w:sz w:val="28"/>
          <w:szCs w:val="28"/>
        </w:rPr>
        <w:t>Счётн</w:t>
      </w:r>
      <w:r w:rsidR="00776AFA">
        <w:rPr>
          <w:rFonts w:ascii="Times New Roman" w:hAnsi="Times New Roman" w:cs="Times New Roman"/>
          <w:sz w:val="28"/>
          <w:szCs w:val="28"/>
        </w:rPr>
        <w:t>ой</w:t>
      </w:r>
      <w:r w:rsidR="0091082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776AFA">
        <w:rPr>
          <w:rFonts w:ascii="Times New Roman" w:hAnsi="Times New Roman" w:cs="Times New Roman"/>
          <w:sz w:val="28"/>
          <w:szCs w:val="28"/>
        </w:rPr>
        <w:t>ы</w:t>
      </w:r>
      <w:r w:rsidR="0091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по внесению изменений в Программу.</w:t>
      </w:r>
    </w:p>
    <w:p w:rsidR="00776AFA" w:rsidRDefault="00776AFA" w:rsidP="005265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76AFA" w:rsidRDefault="00776AFA" w:rsidP="008B12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8B12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8B12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8B12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8B12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8B12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8B12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8B12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407C" w:rsidRDefault="00776AFA" w:rsidP="009C40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C407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Программе</w:t>
      </w:r>
    </w:p>
    <w:p w:rsidR="00776AFA" w:rsidRDefault="00776AFA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Pr="00776AFA" w:rsidRDefault="00776AFA" w:rsidP="0077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FA">
        <w:rPr>
          <w:rFonts w:ascii="Times New Roman" w:hAnsi="Times New Roman" w:cs="Times New Roman"/>
          <w:b/>
          <w:sz w:val="28"/>
          <w:szCs w:val="28"/>
        </w:rPr>
        <w:t>Показатели эффективности реализации ведомственной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AFA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Счётной палате Ульяновской области» на </w:t>
      </w:r>
      <w:r>
        <w:rPr>
          <w:rFonts w:ascii="Times New Roman" w:hAnsi="Times New Roman" w:cs="Times New Roman"/>
          <w:b/>
          <w:sz w:val="28"/>
          <w:szCs w:val="28"/>
        </w:rPr>
        <w:t>2018-2020</w:t>
      </w:r>
      <w:r w:rsidRPr="00776AFA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9"/>
      <w:bookmarkEnd w:id="2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247"/>
        <w:gridCol w:w="1644"/>
        <w:gridCol w:w="1417"/>
        <w:gridCol w:w="1474"/>
      </w:tblGrid>
      <w:tr w:rsidR="009C407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реализации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C407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77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77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77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C40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77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Ульяновской области, подготовленных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области, прошедших антикоррупционную экспертизу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C40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77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действующих нормативных правовых актов Ульяновской области, подготовленных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области, прошедших антикоррупционную экспертизу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77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77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776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40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48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 нормативных правовых актов Ульяновской области, разработанных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области, в которых по итогам проведенного антикоррупционного анализа были выявлены коррупциогенные факторы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40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77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непроцессуальных решений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лиц, в чьих действиях усматриваются признаки административных правонарушений, об отсутствии в их действиях составов административных правонарушений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40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77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контрольных мероприятий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области, проведенных контрольными группами в составе меньшем, чем два специалиста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A" w:rsidRDefault="00776AFA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A" w:rsidRDefault="00776AFA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A" w:rsidRDefault="00776AFA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A" w:rsidRDefault="00776AFA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A" w:rsidRDefault="00776AFA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B6" w:rsidRDefault="005265B6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A" w:rsidRDefault="00776AFA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A" w:rsidRDefault="00776AFA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A" w:rsidRDefault="00776AFA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A" w:rsidRDefault="00776AFA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79" w:rsidRDefault="00392A79" w:rsidP="009C40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2A79" w:rsidRDefault="00392A79" w:rsidP="009C40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2A79" w:rsidRDefault="00392A79" w:rsidP="009C40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2A79" w:rsidRDefault="00392A79" w:rsidP="009C40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2A79" w:rsidRDefault="00392A79" w:rsidP="009C40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2A79" w:rsidRDefault="00392A79" w:rsidP="009C40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2A79" w:rsidRDefault="00392A79" w:rsidP="009C40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407C" w:rsidRDefault="00776AFA" w:rsidP="009C40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C407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A" w:rsidRDefault="00776AFA" w:rsidP="0077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00"/>
      <w:bookmarkEnd w:id="3"/>
      <w:r w:rsidRPr="00776AFA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FA" w:rsidRPr="00776AFA" w:rsidRDefault="00776AFA" w:rsidP="0077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FA">
        <w:rPr>
          <w:rFonts w:ascii="Times New Roman" w:hAnsi="Times New Roman" w:cs="Times New Roman"/>
          <w:b/>
          <w:sz w:val="28"/>
          <w:szCs w:val="28"/>
        </w:rPr>
        <w:t>ведомственной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AFA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Счётной палате Ульяновской области» на </w:t>
      </w:r>
      <w:r>
        <w:rPr>
          <w:rFonts w:ascii="Times New Roman" w:hAnsi="Times New Roman" w:cs="Times New Roman"/>
          <w:b/>
          <w:sz w:val="28"/>
          <w:szCs w:val="28"/>
        </w:rPr>
        <w:t>2018-2020</w:t>
      </w:r>
      <w:r w:rsidR="00A3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AFA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FA" w:rsidRDefault="00776AFA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tbl>
      <w:tblPr>
        <w:tblW w:w="96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394"/>
        <w:gridCol w:w="3175"/>
        <w:gridCol w:w="2154"/>
      </w:tblGrid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407C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FA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Обеспечивающая цель </w:t>
            </w:r>
          </w:p>
          <w:p w:rsidR="009C407C" w:rsidRDefault="00776AFA" w:rsidP="00776A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коррупциогенности нормативных правовых актов (проектов нормативных правовых актов)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 (далее также -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Счётная палата 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 xml:space="preserve">) и разрабатываемых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 Ульяновской области</w:t>
            </w:r>
          </w:p>
        </w:tc>
      </w:tr>
      <w:tr w:rsidR="009C407C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1.1. Антикоррупционная экспертиза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D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проектов нормативных правовых актов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D65A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9" w:rsidRDefault="007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9C407C" w:rsidRDefault="007A5B79" w:rsidP="007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6AFA">
              <w:rPr>
                <w:rFonts w:ascii="Times New Roman" w:hAnsi="Times New Roman" w:cs="Times New Roman"/>
                <w:sz w:val="28"/>
                <w:szCs w:val="28"/>
              </w:rPr>
              <w:t>тдел правового и кадрового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поступления проекта нормативного правового акта на экспертизу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1C7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нормативных правовых актов Ульяновской области</w:t>
            </w:r>
            <w:r w:rsidR="00D65ABE">
              <w:rPr>
                <w:rFonts w:ascii="Times New Roman" w:hAnsi="Times New Roman" w:cs="Times New Roman"/>
                <w:sz w:val="28"/>
                <w:szCs w:val="28"/>
              </w:rPr>
              <w:t xml:space="preserve"> в пред</w:t>
            </w:r>
            <w:r w:rsidR="001C76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5ABE">
              <w:rPr>
                <w:rFonts w:ascii="Times New Roman" w:hAnsi="Times New Roman" w:cs="Times New Roman"/>
                <w:sz w:val="28"/>
                <w:szCs w:val="28"/>
              </w:rPr>
              <w:t>лах комптенции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9" w:rsidRDefault="007A5B79" w:rsidP="007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9C407C" w:rsidRDefault="007A5B79" w:rsidP="007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поступления проекта нормативного правового акта на экспертизу</w:t>
            </w:r>
          </w:p>
        </w:tc>
      </w:tr>
      <w:tr w:rsidR="009C407C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1.2. Мониторинг правоприменения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7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правоприменения в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в том числе на предмет выявления в правовых актах положений, способствующих созданию условий для проявления коррупции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9" w:rsidRDefault="007A5B79" w:rsidP="007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9C407C" w:rsidRDefault="007A5B79" w:rsidP="007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7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79" w:rsidRDefault="007A5B79" w:rsidP="007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аудиторы,</w:t>
            </w:r>
          </w:p>
          <w:p w:rsidR="009C407C" w:rsidRDefault="007A5B79" w:rsidP="007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C407C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7A5B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Обеспечивающая цель 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активного участия представителей институтов гражданского общества и граждан в противодействии коррупции в сфере деятельности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Счётная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C407C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7A5B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2.1. Обеспечение свободного доступа к информации о деятельности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7A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деятельности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7A5B7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Федеральному </w:t>
            </w:r>
            <w:hyperlink r:id="rId12" w:history="1">
              <w:r w:rsidRPr="007A5B79">
                <w:rPr>
                  <w:rFonts w:ascii="Times New Roman" w:hAnsi="Times New Roman" w:cs="Times New Roman"/>
                  <w:sz w:val="28"/>
                  <w:szCs w:val="28"/>
                </w:rPr>
                <w:t>закону</w:t>
              </w:r>
            </w:hyperlink>
            <w:r w:rsidR="007A5B79" w:rsidRPr="007A5B79">
              <w:rPr>
                <w:rFonts w:ascii="Times New Roman" w:hAnsi="Times New Roman" w:cs="Times New Roman"/>
                <w:sz w:val="28"/>
                <w:szCs w:val="28"/>
              </w:rPr>
              <w:t xml:space="preserve"> от 09.02.2009 №</w:t>
            </w:r>
            <w:r w:rsidRPr="007A5B79">
              <w:rPr>
                <w:rFonts w:ascii="Times New Roman" w:hAnsi="Times New Roman" w:cs="Times New Roman"/>
                <w:sz w:val="28"/>
                <w:szCs w:val="28"/>
              </w:rPr>
              <w:t xml:space="preserve"> 8-ФЗ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экспертно-аналитический отдел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Pr="007A5B79" w:rsidRDefault="009C407C" w:rsidP="000D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B7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7A5B79" w:rsidRPr="007A5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 </w:t>
            </w:r>
            <w:r w:rsidR="007A5B79" w:rsidRPr="007A5B79">
              <w:rPr>
                <w:rFonts w:ascii="Times New Roman" w:hAnsi="Times New Roman" w:cs="Times New Roman"/>
                <w:sz w:val="28"/>
                <w:szCs w:val="28"/>
              </w:rPr>
              <w:t xml:space="preserve">перечнем 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5B79" w:rsidRPr="007A5B79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5B79" w:rsidRPr="007A5B79">
              <w:rPr>
                <w:rFonts w:ascii="Times New Roman" w:hAnsi="Times New Roman" w:cs="Times New Roman"/>
                <w:sz w:val="28"/>
                <w:szCs w:val="28"/>
              </w:rPr>
              <w:t xml:space="preserve"> о деятел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 xml:space="preserve">ьности государствен-ных органов </w:t>
            </w:r>
            <w:r w:rsidR="007A5B79" w:rsidRPr="007A5B79">
              <w:rPr>
                <w:rFonts w:ascii="Times New Roman" w:hAnsi="Times New Roman" w:cs="Times New Roman"/>
                <w:sz w:val="28"/>
                <w:szCs w:val="28"/>
              </w:rPr>
              <w:t>, размещаем</w:t>
            </w:r>
            <w:r w:rsidR="007A5B7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 xml:space="preserve"> в сети «</w:t>
            </w:r>
            <w:r w:rsidR="007A5B79" w:rsidRPr="007A5B7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5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07C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2.2. Создание системы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населением по вопросам коррупции и реализации антикоррупционных мероприятий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0D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в 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>Счётной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антикоррупционных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на официальном сайте 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Счётной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разделов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позволяющих сообщать об известных им фактах коррупции, в том числе на условиях анонимности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экспертно-аналитический отдел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8B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в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 информационных</w:t>
            </w:r>
            <w:r w:rsidR="008B121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 на создание в обществе атмосферы нетерпимости к коррупции и ее проявлениям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C" w:rsidRDefault="000D7ADC" w:rsidP="000D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экспертно-аналитический отдел</w:t>
            </w:r>
          </w:p>
          <w:p w:rsidR="009C407C" w:rsidRDefault="009C407C" w:rsidP="000D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0D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актуализированном состоянии на официальном сайте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раздела по вопросам противодействия коррупции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C" w:rsidRDefault="000D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обеспечения, отдел бухгалтерского учёта и технического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взаимодействие с субъектами общественного контроля</w:t>
            </w:r>
            <w:r w:rsidR="008B121B">
              <w:rPr>
                <w:rFonts w:ascii="Times New Roman" w:hAnsi="Times New Roman" w:cs="Times New Roman"/>
                <w:sz w:val="28"/>
                <w:szCs w:val="28"/>
              </w:rPr>
              <w:t>, привлечение независимых экспертов к деятельности Счётной палаты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C" w:rsidRDefault="000D7ADC" w:rsidP="000D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</w:t>
            </w:r>
          </w:p>
          <w:p w:rsidR="009C407C" w:rsidRDefault="009C407C" w:rsidP="000D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экспертно-аналитический отдел, </w:t>
            </w:r>
          </w:p>
          <w:p w:rsidR="000D7ADC" w:rsidRDefault="000D7ADC" w:rsidP="000D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C407C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0D7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2.3. Создание условий для участия институтов гражданского общества в реализации антикоррупционных мероприятий в сфере деятельности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3B7F33" w:rsidP="003B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C0A57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  <w:r w:rsidR="00FC0A57">
              <w:rPr>
                <w:rFonts w:ascii="Times New Roman" w:hAnsi="Times New Roman" w:cs="Times New Roman"/>
                <w:sz w:val="28"/>
                <w:szCs w:val="28"/>
              </w:rPr>
              <w:t xml:space="preserve"> Совета органов внешнего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контроля Ульяновской области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7" w:rsidRDefault="00FC0A57" w:rsidP="00FC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FC0A57" w:rsidRDefault="00FC0A57" w:rsidP="00FC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обеспечения, экспертно-аналитический отдел, </w:t>
            </w:r>
          </w:p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 w:rsidP="008B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0D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в сфере деятельности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0D7A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просветительских и воспитательных мероприятий,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DC" w:rsidRDefault="000D7ADC" w:rsidP="000D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3D6362" w:rsidRDefault="000D7ADC" w:rsidP="003D6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  <w:r w:rsidR="003D6362">
              <w:rPr>
                <w:rFonts w:ascii="Times New Roman" w:hAnsi="Times New Roman" w:cs="Times New Roman"/>
                <w:sz w:val="28"/>
                <w:szCs w:val="28"/>
              </w:rPr>
              <w:t xml:space="preserve">, экспертно-аналитический отдел, </w:t>
            </w:r>
          </w:p>
          <w:p w:rsidR="000D7ADC" w:rsidRDefault="003D6362" w:rsidP="003D6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</w:t>
            </w:r>
          </w:p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C407C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3D63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2.4. Формирование в обществе нетерпимого отношения к коррупции в сфере деятельности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3D636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3D63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EF071D" w:rsidP="00EF1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научно-практической конференции </w:t>
            </w:r>
            <w:r w:rsidR="00161E5D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r w:rsidR="003C6F2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="00161E5D">
              <w:rPr>
                <w:rFonts w:ascii="Times New Roman" w:hAnsi="Times New Roman" w:cs="Times New Roman"/>
                <w:sz w:val="28"/>
                <w:szCs w:val="28"/>
              </w:rPr>
              <w:t>прокуратуры и правоохранительных органов,</w:t>
            </w:r>
            <w:r w:rsidR="00EF1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F2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контрольных органов, органов внутреннего финансового контроля, </w:t>
            </w:r>
            <w:r w:rsidR="00161E5D">
              <w:rPr>
                <w:rFonts w:ascii="Times New Roman" w:hAnsi="Times New Roman" w:cs="Times New Roman"/>
                <w:sz w:val="28"/>
                <w:szCs w:val="28"/>
              </w:rPr>
              <w:t>муниципальных контрольно-счётных органов и представителей общественности с обсуждением актуальных проблем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сборников материалов конференций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D" w:rsidRDefault="00161E5D" w:rsidP="0016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Председателя,</w:t>
            </w:r>
          </w:p>
          <w:p w:rsidR="00161E5D" w:rsidRDefault="00161E5D" w:rsidP="0016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</w:t>
            </w:r>
          </w:p>
          <w:p w:rsidR="00161E5D" w:rsidRDefault="00161E5D" w:rsidP="0016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экспертно-аналитический отдел, отдел правового и кадрового обеспечения  </w:t>
            </w:r>
          </w:p>
          <w:p w:rsidR="009C407C" w:rsidRDefault="009C407C" w:rsidP="0016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16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B2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распространение </w:t>
            </w:r>
            <w:r w:rsidR="00B22A31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 по противодействию коррупции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1" w:rsidRDefault="00B22A31" w:rsidP="00B2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</w:t>
            </w:r>
          </w:p>
          <w:p w:rsidR="00B22A31" w:rsidRDefault="00B22A31" w:rsidP="00B2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обеспечения, экспертно-аналитический отдел, </w:t>
            </w:r>
          </w:p>
          <w:p w:rsidR="009C407C" w:rsidRDefault="00B2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AC5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B22A3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Счётной палаты в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контактных телефонов антикоррупционных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органов прокуратуры, органов внутренних дел, </w:t>
            </w:r>
            <w:r w:rsidR="00B22A3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общественно опасных последствиях проявления коррупции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B2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экспертно-аналитический отдел,</w:t>
            </w:r>
          </w:p>
          <w:p w:rsidR="00B22A31" w:rsidRDefault="00B22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учёта и технического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C407C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B22A31" w:rsidP="00B22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 цель 3.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противодействия коррупции в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C407C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B22A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3.1. Создание системы просвещения государственных гражданских служащих 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>Счётн</w:t>
            </w:r>
            <w:r w:rsidR="00B22A3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1082E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F673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C407C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F67393" w:rsidP="0016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</w:t>
            </w:r>
            <w:r w:rsidR="00161E5D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граждански</w:t>
            </w:r>
            <w:r w:rsidR="00AD7C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 w:rsidR="00AD7C5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Счётной палаты</w:t>
            </w:r>
            <w:r w:rsidR="00AD7C5F">
              <w:rPr>
                <w:rFonts w:ascii="Times New Roman" w:hAnsi="Times New Roman" w:cs="Times New Roman"/>
                <w:sz w:val="28"/>
                <w:szCs w:val="28"/>
              </w:rPr>
              <w:t xml:space="preserve"> на 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07C">
              <w:rPr>
                <w:rFonts w:ascii="Times New Roman" w:hAnsi="Times New Roman" w:cs="Times New Roman"/>
                <w:sz w:val="28"/>
                <w:szCs w:val="28"/>
              </w:rPr>
              <w:t>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служащие независимо от замещаемой ими должности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A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</w:t>
            </w:r>
            <w:r w:rsidR="00AD7C5F">
              <w:rPr>
                <w:rFonts w:ascii="Times New Roman" w:hAnsi="Times New Roman" w:cs="Times New Roman"/>
                <w:sz w:val="28"/>
                <w:szCs w:val="28"/>
              </w:rPr>
              <w:t>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C" w:rsidRDefault="009C407C" w:rsidP="00AD7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FC0A57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1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открытых </w:t>
            </w:r>
            <w:r w:rsidR="00161E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семинаров государственных гражданских служащих в целях приобретения ими знаний, умений и навыков формирования профессиональных компетенций в области противодействия коррупции и в различных областях профессиональной служебной деятельности</w:t>
            </w:r>
          </w:p>
          <w:p w:rsidR="006D26FB" w:rsidRDefault="00FC0A57" w:rsidP="00AC5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представителей прокуратуры и правоохранительных органов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57" w:rsidRDefault="00FC0A57" w:rsidP="00FC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аудиторы,</w:t>
            </w:r>
          </w:p>
          <w:p w:rsidR="00EF071D" w:rsidRDefault="00FC0A57" w:rsidP="00FC0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FC0A57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33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(рекомендаций, памяток и др.)</w:t>
            </w:r>
            <w:r w:rsidR="0016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 и доведение их до сведения государственных гражданских служащих Счётной палаты</w:t>
            </w:r>
          </w:p>
          <w:p w:rsidR="006D26FB" w:rsidRDefault="006D26FB" w:rsidP="0033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FC0A57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курсов повышения квалификации государственных гражданских служащих Счётной палаты в области противодействия коррупции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обеспечения, отдел бухгалтерского учёта и технического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F071D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3.2. Обеспечение достойных условий труда государственных гражданских служащих Счётной палаты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FC0A57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Pr="00AD7C5F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381243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</w:t>
            </w:r>
            <w:r w:rsidRPr="00381243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1243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</w:t>
            </w:r>
            <w:r w:rsidRPr="00381243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381243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381243">
              <w:rPr>
                <w:rFonts w:ascii="Times New Roman" w:hAnsi="Times New Roman" w:cs="Times New Roman"/>
                <w:sz w:val="28"/>
                <w:szCs w:val="28"/>
              </w:rPr>
              <w:t xml:space="preserve"> в виде денежного содержания, являющегося основным 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38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материального обеспечения и стимулировани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124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служебной деятельности, предусмотренных </w:t>
            </w:r>
            <w:r w:rsidRPr="00AD7C5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едеральным законом от 27.07.2004 №</w:t>
            </w:r>
            <w:r w:rsidRPr="00AD7C5F">
              <w:rPr>
                <w:rFonts w:ascii="Times New Roman" w:hAnsi="Times New Roman" w:cs="Times New Roman"/>
                <w:sz w:val="28"/>
                <w:szCs w:val="28"/>
              </w:rPr>
              <w:t xml:space="preserve"> 79-ФЗ</w:t>
            </w:r>
          </w:p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7C5F">
              <w:rPr>
                <w:rFonts w:ascii="Times New Roman" w:hAnsi="Times New Roman" w:cs="Times New Roman"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243">
              <w:rPr>
                <w:rFonts w:ascii="Times New Roman" w:hAnsi="Times New Roman" w:cs="Times New Roman"/>
                <w:sz w:val="28"/>
                <w:szCs w:val="28"/>
              </w:rPr>
              <w:t>и иными нормативными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 актами Российской Федерации и Ульяновской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Счётной палаты Ульяновской области, отдел правового 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F071D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3.3. Создание внутриведомственных антикоррупционных механизмов, включая совершенствование кадровой политики и работы комиссии по соблюдению требований к служебному поведению государственных гражданских служащих Счётной палаты и урегулированию конфликтов интересов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FC0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конкурсных процедур оценки кандидатов в установленном порядке, претендующих на замещение в Счётной палате должности государственной гражданской службы по конкурсу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обеспечения, аттестационная комиссия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 на замещение должности государственной гражданской службы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FC0A57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межведомственному взаимодействию при проведении проверок достоверности сведений, представленных лицами, поступающими на государственную гражданскую службу в Счётную палату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полноты и достоверности, своевременности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гражданскими служащими Счётной палаты и лицами, замещающими государственные должности в Счётной палате сведений о доходах, расходах, об имуществе и обязательствах имущественного характера, а также членов их семей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отдела правового 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государственных гражданских служащих Счётной палаты и урегулированию конфликта интересов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Счётной палаты, заместитель начальника отдела правового 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(при возникновении установленных положением о комиссии оснований для проведения заседаний комиссии)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AC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осуществления контрольных мероприятий Счётной палаты контрольными группами в составе меньшем, чем два специалиста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Счётной палаты, уполномоченные на осуществление контрольных функций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F071D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 цель 4.Обеспечение неотвратимости ответственности за коррупционные правонарушения</w:t>
            </w:r>
          </w:p>
        </w:tc>
      </w:tr>
      <w:tr w:rsidR="00EF071D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4.1. Обеспечение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государственного имущества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AC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случаев возникновения конфликта интересов в Счётной палате и принятие мер по их предотвращению. Осуществление контроля за соблюдением государственными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гражданскими служащими Счётной палаты ограничений и запретов, установленных законодательством. По каждому случаю несоблюдения ограничений, запретов и неисполнения обязанностей, установленных законодательством, осуществление проверок в соответствии с законодательством с применением соответствующих мер ответственности. В установленном законодательством порядке принятие мер ответственности в отношении должностных лиц Счётной палаты, действия (бездействие) которых признаны решением суда незаконными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правового 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AC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незамедлительного направления информации в правоохранительные органы для проведения проверки по выявленным фактам совершения деяний, содержащих признаки преступлений коррупционной направленности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Счётной палаты, аудиторы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AC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применения дисциплинарных взысканий и снижения размера выплат стимулирующего характера к лицам, чьи действия (бездействие) повлекли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нецелевое, неправомерное и (или) неэффективное расходование бюджетных средств и (или) государственного имущества, во всех без исключения случаях совершения таких нарушений, выявленных органами внешнего и внутреннего государственного финансового контроля в Ульяновской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Счётной палаты, аудиторы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AC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служебных проверок по ставшим известными фактам коррупционных проявлений в Счётной палате, в том числе на основании публикаций в средствах массовой информации материалов журналистских расследований и авторских материалов. </w:t>
            </w:r>
            <w:r w:rsidRPr="003E39A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Председателю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Счётной палаты </w:t>
            </w:r>
            <w:r w:rsidRPr="003E39A5">
              <w:rPr>
                <w:rFonts w:ascii="Times New Roman" w:hAnsi="Times New Roman" w:cs="Times New Roman"/>
                <w:sz w:val="28"/>
                <w:szCs w:val="28"/>
              </w:rPr>
              <w:t>Ульяновской области информации об итогах проведения служебных проверок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решения</w:t>
            </w:r>
            <w:r w:rsidRPr="003E39A5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 через 1 месяц со дня принятия решения о проведении служебной проверки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AC5A14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государственных гражданских служащих Счётной палаты к материальной ответственности в целях возмещения причиненного Счётной палаты ущерба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обеспечения, отдел бухгалтерского учёта и технического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 через 1 месяц после завершения служебной проверки по выявленному факту</w:t>
            </w:r>
          </w:p>
        </w:tc>
      </w:tr>
      <w:tr w:rsidR="00EF071D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4.2. Выявление и принятие мер по устранению зон коррупционного риска в сфере деятельности Счётная палата а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AC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A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рассмотрения поступивших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Счётную палату обращений граждан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3C6F2C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Счётной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палаты, аудиторы, отдел правового 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30 дней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обращений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AC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1C" w:rsidRPr="0085131A" w:rsidRDefault="00EF071D" w:rsidP="00EE581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 w:rsidR="00EE581C">
              <w:rPr>
                <w:rFonts w:ascii="Times New Roman" w:hAnsi="Times New Roman" w:cs="Times New Roman"/>
                <w:sz w:val="28"/>
                <w:szCs w:val="28"/>
              </w:rPr>
              <w:t xml:space="preserve">а и внедрение в Счётной палате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учёта коррупционных рисков</w:t>
            </w:r>
            <w:r w:rsidR="00EE581C">
              <w:rPr>
                <w:rFonts w:ascii="Times New Roman" w:hAnsi="Times New Roman" w:cs="Times New Roman"/>
                <w:sz w:val="28"/>
                <w:szCs w:val="28"/>
              </w:rPr>
              <w:t>, мониторинг</w:t>
            </w:r>
            <w:r w:rsidR="00EE581C" w:rsidRPr="0085131A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 w:rsidR="00EE581C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EE581C" w:rsidRPr="0085131A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коррупционно-опасных функций,</w:t>
            </w:r>
          </w:p>
          <w:p w:rsidR="00EF071D" w:rsidRDefault="00EE581C" w:rsidP="00EE5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1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осуществляемых </w:t>
            </w:r>
            <w:r w:rsidRPr="0092030C">
              <w:rPr>
                <w:rFonts w:ascii="Times New Roman" w:hAnsi="Times New Roman" w:cs="Times New Roman"/>
                <w:sz w:val="28"/>
                <w:szCs w:val="28"/>
              </w:rPr>
              <w:t>Счётной палатой Ульяновской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E581C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Счётной палаты, аудиторы, отдел правового и кадрового обеспечения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3B7F33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F071D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D65ABE" w:rsidP="00D65A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 цель 5.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Участие в создании структуры управления антикоррупционной политикой в Ульяновской области</w:t>
            </w:r>
          </w:p>
        </w:tc>
      </w:tr>
      <w:tr w:rsidR="00EF071D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5.1. Участие в организационном обеспечении антикоррупционной политики в Ульяновской области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AC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E581C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D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D65ABE"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AC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AC5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и организация сотрудничества Счётной палаты с </w:t>
            </w:r>
            <w:r w:rsidR="003B7F33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прокуратурой и правоохранительными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реализации антикоррупционной политики в целях повышения эффективности антикоррупционной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Счётной палаты, аудиторы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F071D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5.2. Участие в нормативно-правовом обеспечении антикоррупционной политики в Ульяновской области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48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законодательства Ульяновской области в сфере внешнего государственного финансового контроля и контроля в сфере закупок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приведения его в соответствие с законодательством Российской Федерации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правового и кадрового обеспечения</w:t>
            </w:r>
            <w:r w:rsidR="00D65ABE">
              <w:rPr>
                <w:rFonts w:ascii="Times New Roman" w:hAnsi="Times New Roman" w:cs="Times New Roman"/>
                <w:sz w:val="28"/>
                <w:szCs w:val="28"/>
              </w:rPr>
              <w:t>, аудиторы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F071D" w:rsidTr="00381243"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5.3. Мониторинг уровня коррупции в Ульяновской области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AC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уровня коррупции  с использованием данных правоохранительных и результатов контрольных мероприятий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Счётной палаты, аудиторы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F071D" w:rsidTr="0038124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6D26FB" w:rsidP="00AC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0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печатных и электронных средств массовой информации с целью выявления публикаций антикоррупционной направленности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экспертно-аналитический отдел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EF0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9C407C" w:rsidRDefault="009C407C" w:rsidP="009C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40" w:rsidRDefault="007A1740"/>
    <w:sectPr w:rsidR="007A1740" w:rsidSect="00EE581C">
      <w:pgSz w:w="11905" w:h="16838"/>
      <w:pgMar w:top="709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78D6"/>
    <w:multiLevelType w:val="hybridMultilevel"/>
    <w:tmpl w:val="B33C97E6"/>
    <w:lvl w:ilvl="0" w:tplc="EC3AF10A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7C"/>
    <w:rsid w:val="000929E9"/>
    <w:rsid w:val="000D7ADC"/>
    <w:rsid w:val="00161E5D"/>
    <w:rsid w:val="00165C8E"/>
    <w:rsid w:val="001C6D41"/>
    <w:rsid w:val="001C7658"/>
    <w:rsid w:val="00283548"/>
    <w:rsid w:val="00283935"/>
    <w:rsid w:val="00333446"/>
    <w:rsid w:val="00381243"/>
    <w:rsid w:val="00392A79"/>
    <w:rsid w:val="003B7F33"/>
    <w:rsid w:val="003C6F2C"/>
    <w:rsid w:val="003D6362"/>
    <w:rsid w:val="003D6E19"/>
    <w:rsid w:val="003E39A5"/>
    <w:rsid w:val="00447979"/>
    <w:rsid w:val="0048511D"/>
    <w:rsid w:val="004F7B35"/>
    <w:rsid w:val="005265B6"/>
    <w:rsid w:val="006D26FB"/>
    <w:rsid w:val="0072609A"/>
    <w:rsid w:val="00776AFA"/>
    <w:rsid w:val="007A1740"/>
    <w:rsid w:val="007A5B79"/>
    <w:rsid w:val="007D7FD9"/>
    <w:rsid w:val="007F45BC"/>
    <w:rsid w:val="008B121B"/>
    <w:rsid w:val="008F11CC"/>
    <w:rsid w:val="0091082E"/>
    <w:rsid w:val="009C407C"/>
    <w:rsid w:val="009E4007"/>
    <w:rsid w:val="00A2244F"/>
    <w:rsid w:val="00A30751"/>
    <w:rsid w:val="00A3203D"/>
    <w:rsid w:val="00A43146"/>
    <w:rsid w:val="00AC5451"/>
    <w:rsid w:val="00AC5A14"/>
    <w:rsid w:val="00AD7C5F"/>
    <w:rsid w:val="00B22A31"/>
    <w:rsid w:val="00D65ABE"/>
    <w:rsid w:val="00DB0339"/>
    <w:rsid w:val="00EE581C"/>
    <w:rsid w:val="00EF071D"/>
    <w:rsid w:val="00EF19A4"/>
    <w:rsid w:val="00F67393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38E1"/>
  <w15:chartTrackingRefBased/>
  <w15:docId w15:val="{97BC98B5-3992-4787-9F97-50C9E96C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FB74098BB41AE24B69B07D18DB6337757BEC9C7CD38060925D284B961097075B4C483955312A985A210eDt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FB74098BB41AE24B6850AC7E1E8397055E6C5C7CC3358557A89D9EEe6t8G" TargetMode="External"/><Relationship Id="rId12" Type="http://schemas.openxmlformats.org/officeDocument/2006/relationships/hyperlink" Target="consultantplus://offline/ref=8B5FB74098BB41AE24B6850AC7E1E8397354E6C1C5C13358557A89D9EEe6t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5FB74098BB41AE24B69B07D18DB6337757BEC9C7CD38060925D284B961097075B4C483955312A985A210eDtFG" TargetMode="External"/><Relationship Id="rId11" Type="http://schemas.openxmlformats.org/officeDocument/2006/relationships/hyperlink" Target="consultantplus://offline/ref=8B5FB74098BB41AE24B69B07D18DB6337757BEC9C7CD38060925D284B9610970e7t5G" TargetMode="External"/><Relationship Id="rId5" Type="http://schemas.openxmlformats.org/officeDocument/2006/relationships/hyperlink" Target="consultantplus://offline/ref=8B5FB74098BB41AE24B6850AC7E1E8397055E6C5C7CC3358557A89D9EEe6t8G" TargetMode="External"/><Relationship Id="rId10" Type="http://schemas.openxmlformats.org/officeDocument/2006/relationships/hyperlink" Target="consultantplus://offline/ref=8B5FB74098BB41AE24B6850AC7E1E8397055E6C5C7CC3358557A89D9EEe6t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209345EC35FACE81861212E54F2EBC4AB16F49183636371D68D77FEu95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22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</dc:creator>
  <cp:keywords/>
  <dc:description/>
  <cp:lastModifiedBy>КИВ</cp:lastModifiedBy>
  <cp:revision>6</cp:revision>
  <cp:lastPrinted>2019-09-26T06:22:00Z</cp:lastPrinted>
  <dcterms:created xsi:type="dcterms:W3CDTF">2018-09-17T12:25:00Z</dcterms:created>
  <dcterms:modified xsi:type="dcterms:W3CDTF">2019-09-26T07:01:00Z</dcterms:modified>
</cp:coreProperties>
</file>